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Look w:val="04A0" w:firstRow="1" w:lastRow="0" w:firstColumn="1" w:lastColumn="0" w:noHBand="0" w:noVBand="1"/>
      </w:tblPr>
      <w:tblGrid>
        <w:gridCol w:w="10080"/>
      </w:tblGrid>
      <w:tr w:rsidR="00BC1CF0" w:rsidRPr="004E09AF" w14:paraId="5FE63883" w14:textId="77777777" w:rsidTr="00C3726A">
        <w:tc>
          <w:tcPr>
            <w:tcW w:w="10080" w:type="dxa"/>
            <w:shd w:val="clear" w:color="auto" w:fill="auto"/>
          </w:tcPr>
          <w:p w14:paraId="3D3CC88A" w14:textId="77777777" w:rsidR="00BC1CF0" w:rsidRPr="004E09AF" w:rsidRDefault="00BC1CF0" w:rsidP="00C3726A">
            <w:pPr>
              <w:pStyle w:val="PGPText"/>
            </w:pPr>
          </w:p>
        </w:tc>
      </w:tr>
      <w:tr w:rsidR="00BC1CF0" w:rsidRPr="004E09AF" w14:paraId="4FCE900C" w14:textId="77777777" w:rsidTr="00C3726A">
        <w:tc>
          <w:tcPr>
            <w:tcW w:w="10080" w:type="dxa"/>
            <w:shd w:val="clear" w:color="auto" w:fill="auto"/>
          </w:tcPr>
          <w:tbl>
            <w:tblPr>
              <w:tblW w:w="0" w:type="auto"/>
              <w:tblLook w:val="01E0" w:firstRow="1" w:lastRow="1" w:firstColumn="1" w:lastColumn="1" w:noHBand="0" w:noVBand="0"/>
            </w:tblPr>
            <w:tblGrid>
              <w:gridCol w:w="5076"/>
            </w:tblGrid>
            <w:tr w:rsidR="00BC1CF0" w:rsidRPr="004E09AF" w14:paraId="561D33EA" w14:textId="77777777" w:rsidTr="00C3726A">
              <w:tc>
                <w:tcPr>
                  <w:tcW w:w="4308" w:type="dxa"/>
                  <w:vAlign w:val="bottom"/>
                </w:tcPr>
                <w:p w14:paraId="1E12E663" w14:textId="77777777" w:rsidR="00BC1CF0" w:rsidRPr="004E09AF" w:rsidRDefault="00BC1CF0" w:rsidP="00C3726A">
                  <w:pPr>
                    <w:pStyle w:val="zPGPCoverPageGraphic"/>
                  </w:pPr>
                  <w:r>
                    <w:rPr>
                      <w:noProof/>
                    </w:rPr>
                    <w:drawing>
                      <wp:inline distT="0" distB="0" distL="0" distR="0" wp14:anchorId="3E25BBAE" wp14:editId="489DCE1D">
                        <wp:extent cx="3086100"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ystSolutions Logo with ©, for computer apps.jpg"/>
                                <pic:cNvPicPr/>
                              </pic:nvPicPr>
                              <pic:blipFill>
                                <a:blip r:embed="rId9">
                                  <a:extLst>
                                    <a:ext uri="{28A0092B-C50C-407E-A947-70E740481C1C}">
                                      <a14:useLocalDpi xmlns:a14="http://schemas.microsoft.com/office/drawing/2010/main" val="0"/>
                                    </a:ext>
                                  </a:extLst>
                                </a:blip>
                                <a:stretch>
                                  <a:fillRect/>
                                </a:stretch>
                              </pic:blipFill>
                              <pic:spPr>
                                <a:xfrm>
                                  <a:off x="0" y="0"/>
                                  <a:ext cx="3090299" cy="438746"/>
                                </a:xfrm>
                                <a:prstGeom prst="rect">
                                  <a:avLst/>
                                </a:prstGeom>
                              </pic:spPr>
                            </pic:pic>
                          </a:graphicData>
                        </a:graphic>
                      </wp:inline>
                    </w:drawing>
                  </w:r>
                </w:p>
              </w:tc>
            </w:tr>
          </w:tbl>
          <w:p w14:paraId="395D6A94" w14:textId="77777777" w:rsidR="00BC1CF0" w:rsidRPr="004E09AF" w:rsidRDefault="00BC1CF0" w:rsidP="00C3726A">
            <w:pPr>
              <w:pStyle w:val="PGPText"/>
            </w:pPr>
          </w:p>
        </w:tc>
      </w:tr>
      <w:tr w:rsidR="00BC1CF0" w:rsidRPr="004E09AF" w14:paraId="37E2992C" w14:textId="77777777" w:rsidTr="00C3726A">
        <w:trPr>
          <w:trHeight w:val="1152"/>
        </w:trPr>
        <w:tc>
          <w:tcPr>
            <w:tcW w:w="10080" w:type="dxa"/>
            <w:shd w:val="clear" w:color="auto" w:fill="auto"/>
          </w:tcPr>
          <w:p w14:paraId="427905DC" w14:textId="77777777" w:rsidR="00BC1CF0" w:rsidRPr="004E09AF" w:rsidRDefault="00BC1CF0" w:rsidP="00C3726A">
            <w:pPr>
              <w:pStyle w:val="PGPText"/>
            </w:pPr>
          </w:p>
        </w:tc>
      </w:tr>
      <w:tr w:rsidR="00BC1CF0" w:rsidRPr="004E09AF" w14:paraId="24385CFA" w14:textId="77777777" w:rsidTr="00C3726A">
        <w:trPr>
          <w:trHeight w:val="3888"/>
        </w:trPr>
        <w:tc>
          <w:tcPr>
            <w:tcW w:w="10080" w:type="dxa"/>
            <w:shd w:val="clear" w:color="auto" w:fill="auto"/>
            <w:vAlign w:val="center"/>
          </w:tcPr>
          <w:p w14:paraId="0B1AF512" w14:textId="77777777" w:rsidR="00BC1CF0" w:rsidRPr="004822C3" w:rsidRDefault="00BC1CF0" w:rsidP="00C3726A">
            <w:pPr>
              <w:pStyle w:val="PGPProgramName"/>
              <w:jc w:val="center"/>
              <w:rPr>
                <w:rFonts w:ascii="Univers" w:hAnsi="Univers"/>
              </w:rPr>
            </w:pPr>
            <w:r>
              <w:rPr>
                <w:rFonts w:ascii="Univers" w:hAnsi="Univers"/>
              </w:rPr>
              <w:t>Best Practices for Improving Your Equity Research</w:t>
            </w:r>
          </w:p>
        </w:tc>
      </w:tr>
      <w:tr w:rsidR="00BC1CF0" w:rsidRPr="004822C3" w14:paraId="214BF5AB" w14:textId="77777777" w:rsidTr="00C3726A">
        <w:trPr>
          <w:trHeight w:val="720"/>
        </w:trPr>
        <w:tc>
          <w:tcPr>
            <w:tcW w:w="10080" w:type="dxa"/>
            <w:shd w:val="clear" w:color="auto" w:fill="002868"/>
            <w:vAlign w:val="center"/>
          </w:tcPr>
          <w:p w14:paraId="2153A775" w14:textId="77777777" w:rsidR="00BC1CF0" w:rsidRPr="004C5540" w:rsidRDefault="00BC1CF0" w:rsidP="00C3726A">
            <w:pPr>
              <w:pStyle w:val="Heading3"/>
              <w:jc w:val="center"/>
              <w:rPr>
                <w:color w:val="FFFFFF" w:themeColor="background1"/>
                <w:sz w:val="48"/>
                <w:szCs w:val="48"/>
              </w:rPr>
            </w:pPr>
            <w:r w:rsidRPr="004C5540">
              <w:rPr>
                <w:color w:val="FFFFFF" w:themeColor="background1"/>
                <w:sz w:val="48"/>
                <w:szCs w:val="48"/>
              </w:rPr>
              <w:t>Learner Workbook</w:t>
            </w:r>
          </w:p>
        </w:tc>
      </w:tr>
      <w:tr w:rsidR="00BC1CF0" w:rsidRPr="004822C3" w14:paraId="5B7EF53B" w14:textId="77777777" w:rsidTr="00C3726A">
        <w:tc>
          <w:tcPr>
            <w:tcW w:w="10080" w:type="dxa"/>
            <w:shd w:val="clear" w:color="auto" w:fill="auto"/>
          </w:tcPr>
          <w:p w14:paraId="7A1C6381" w14:textId="77777777" w:rsidR="00BC1CF0" w:rsidRDefault="00BC1CF0" w:rsidP="00C3726A">
            <w:pPr>
              <w:pStyle w:val="PGPText"/>
              <w:ind w:left="360"/>
              <w:rPr>
                <w:sz w:val="36"/>
              </w:rPr>
            </w:pPr>
            <w:r>
              <w:rPr>
                <w:sz w:val="36"/>
              </w:rPr>
              <w:t xml:space="preserve">NOTE: </w:t>
            </w:r>
            <w:r w:rsidRPr="004822C3">
              <w:rPr>
                <w:sz w:val="36"/>
              </w:rPr>
              <w:t>Please ensure you can interact with thi</w:t>
            </w:r>
            <w:r>
              <w:rPr>
                <w:sz w:val="36"/>
              </w:rPr>
              <w:t>s document during the workshop in one of these methods:</w:t>
            </w:r>
          </w:p>
          <w:p w14:paraId="2E224985" w14:textId="77777777" w:rsidR="00BC1CF0" w:rsidRDefault="000B31D1" w:rsidP="00BC1CF0">
            <w:pPr>
              <w:pStyle w:val="PGPText"/>
              <w:numPr>
                <w:ilvl w:val="0"/>
                <w:numId w:val="32"/>
              </w:numPr>
              <w:spacing w:before="60" w:after="120"/>
              <w:rPr>
                <w:sz w:val="36"/>
              </w:rPr>
            </w:pPr>
            <w:r w:rsidRPr="004822C3">
              <w:rPr>
                <w:sz w:val="36"/>
              </w:rPr>
              <w:t>With pen (as a hard copy)</w:t>
            </w:r>
            <w:r w:rsidR="00BC1CF0">
              <w:rPr>
                <w:sz w:val="36"/>
              </w:rPr>
              <w:t>;or</w:t>
            </w:r>
          </w:p>
          <w:p w14:paraId="746B3E51" w14:textId="77777777" w:rsidR="00BC1CF0" w:rsidRDefault="000B31D1" w:rsidP="00BC1CF0">
            <w:pPr>
              <w:pStyle w:val="PGPText"/>
              <w:numPr>
                <w:ilvl w:val="0"/>
                <w:numId w:val="32"/>
              </w:numPr>
              <w:spacing w:before="60" w:after="120"/>
              <w:rPr>
                <w:sz w:val="36"/>
              </w:rPr>
            </w:pPr>
            <w:r>
              <w:rPr>
                <w:sz w:val="36"/>
              </w:rPr>
              <w:t>W</w:t>
            </w:r>
            <w:r w:rsidRPr="004822C3">
              <w:rPr>
                <w:sz w:val="36"/>
              </w:rPr>
              <w:t>ith a keyboard</w:t>
            </w:r>
            <w:r>
              <w:rPr>
                <w:sz w:val="36"/>
              </w:rPr>
              <w:t xml:space="preserve"> (as a Word document) by going to:</w:t>
            </w:r>
          </w:p>
          <w:p w14:paraId="5142A2CF" w14:textId="77777777" w:rsidR="000B31D1" w:rsidRDefault="00C15D91" w:rsidP="000B31D1">
            <w:pPr>
              <w:pStyle w:val="PGPText"/>
              <w:spacing w:before="60" w:after="120"/>
              <w:ind w:left="360"/>
              <w:rPr>
                <w:sz w:val="36"/>
              </w:rPr>
            </w:pPr>
            <w:hyperlink r:id="rId10" w:history="1">
              <w:r w:rsidR="000B31D1" w:rsidRPr="009D6144">
                <w:rPr>
                  <w:rStyle w:val="Hyperlink"/>
                  <w:sz w:val="36"/>
                </w:rPr>
                <w:t>www.analystsolutions.com/EICmaterials</w:t>
              </w:r>
            </w:hyperlink>
          </w:p>
          <w:p w14:paraId="046CC2EF" w14:textId="77777777" w:rsidR="00BC1CF0" w:rsidRPr="004822C3" w:rsidRDefault="00BC1CF0" w:rsidP="00C3726A">
            <w:pPr>
              <w:pStyle w:val="PGPText"/>
              <w:rPr>
                <w:sz w:val="36"/>
              </w:rPr>
            </w:pPr>
          </w:p>
        </w:tc>
      </w:tr>
      <w:tr w:rsidR="00BC1CF0" w:rsidRPr="003F4C41" w14:paraId="0B740390" w14:textId="77777777" w:rsidTr="00C3726A">
        <w:trPr>
          <w:trHeight w:val="1872"/>
        </w:trPr>
        <w:tc>
          <w:tcPr>
            <w:tcW w:w="10080" w:type="dxa"/>
            <w:shd w:val="clear" w:color="auto" w:fill="auto"/>
          </w:tcPr>
          <w:p w14:paraId="3092D14B" w14:textId="77777777" w:rsidR="00BC1CF0" w:rsidRPr="003F4C41" w:rsidRDefault="00BC1CF0" w:rsidP="00C3726A">
            <w:pPr>
              <w:pStyle w:val="PGPText"/>
            </w:pPr>
          </w:p>
        </w:tc>
      </w:tr>
      <w:tr w:rsidR="00BC1CF0" w:rsidRPr="004822C3" w14:paraId="716D1AE9" w14:textId="77777777" w:rsidTr="00C3726A">
        <w:tc>
          <w:tcPr>
            <w:tcW w:w="10080" w:type="dxa"/>
            <w:shd w:val="clear" w:color="auto" w:fill="auto"/>
          </w:tcPr>
          <w:p w14:paraId="7CB97291" w14:textId="77777777" w:rsidR="00BC1CF0" w:rsidRPr="004C5540" w:rsidRDefault="00BC1CF0" w:rsidP="00C3726A">
            <w:pPr>
              <w:pStyle w:val="PGPText"/>
              <w:jc w:val="center"/>
              <w:rPr>
                <w:color w:val="FF0000"/>
                <w:sz w:val="28"/>
              </w:rPr>
            </w:pPr>
            <w:r w:rsidRPr="004C5540">
              <w:rPr>
                <w:color w:val="FF0000"/>
                <w:sz w:val="28"/>
              </w:rPr>
              <w:t xml:space="preserve">This document </w:t>
            </w:r>
            <w:r>
              <w:rPr>
                <w:color w:val="FF0000"/>
                <w:sz w:val="28"/>
              </w:rPr>
              <w:t>has been</w:t>
            </w:r>
            <w:r w:rsidRPr="004C5540">
              <w:rPr>
                <w:color w:val="FF0000"/>
                <w:sz w:val="28"/>
              </w:rPr>
              <w:t xml:space="preserve"> created for registered participants of AnalystSolutions’ workshops and should not be copied or re-distributed</w:t>
            </w:r>
          </w:p>
        </w:tc>
      </w:tr>
    </w:tbl>
    <w:p w14:paraId="01AE4EC4" w14:textId="77777777" w:rsidR="00BC1CF0" w:rsidRDefault="00BC1CF0" w:rsidP="00BC1CF0">
      <w:pPr>
        <w:pStyle w:val="PGPText"/>
      </w:pPr>
    </w:p>
    <w:p w14:paraId="17105AE5" w14:textId="77777777" w:rsidR="00BC1CF0" w:rsidRDefault="00BC1CF0" w:rsidP="00BC1CF0">
      <w:pPr>
        <w:pStyle w:val="PGPText"/>
      </w:pPr>
    </w:p>
    <w:p w14:paraId="697BC4AE" w14:textId="77777777" w:rsidR="00BC1CF0" w:rsidRDefault="00BC1CF0" w:rsidP="00BC1CF0">
      <w:r>
        <w:br w:type="page"/>
      </w:r>
    </w:p>
    <w:p w14:paraId="4C352E9D" w14:textId="77777777" w:rsidR="00BC1CF0" w:rsidRDefault="00BC1CF0" w:rsidP="00BC1CF0">
      <w:pPr>
        <w:pStyle w:val="PGPText"/>
      </w:pPr>
    </w:p>
    <w:p w14:paraId="2F4A09FD" w14:textId="77777777" w:rsidR="00BC1CF0" w:rsidRPr="007344B2" w:rsidRDefault="00C15D91" w:rsidP="00BC1CF0">
      <w:pPr>
        <w:pStyle w:val="PGPLessonNameContinued"/>
        <w:jc w:val="left"/>
        <w:rPr>
          <w:sz w:val="40"/>
        </w:rPr>
      </w:pPr>
      <w:r w:rsidRPr="007344B2">
        <w:rPr>
          <w:sz w:val="40"/>
        </w:rPr>
        <w:fldChar w:fldCharType="begin"/>
      </w:r>
      <w:r w:rsidRPr="007344B2">
        <w:rPr>
          <w:sz w:val="40"/>
        </w:rPr>
        <w:instrText xml:space="preserve"> STYLEREF "PGP Program Name" \* MERGEFORMAT </w:instrText>
      </w:r>
      <w:r w:rsidRPr="007344B2">
        <w:rPr>
          <w:sz w:val="40"/>
        </w:rPr>
        <w:fldChar w:fldCharType="separate"/>
      </w:r>
      <w:r w:rsidR="007344B2">
        <w:rPr>
          <w:sz w:val="40"/>
        </w:rPr>
        <w:t>Best Practices for Improving Your Equity Research</w:t>
      </w:r>
      <w:r w:rsidRPr="007344B2">
        <w:rPr>
          <w:sz w:val="40"/>
        </w:rPr>
        <w:fldChar w:fldCharType="end"/>
      </w:r>
    </w:p>
    <w:p w14:paraId="466DF74A" w14:textId="77777777" w:rsidR="00BC1CF0" w:rsidRDefault="00BC1CF0" w:rsidP="00BC1CF0">
      <w:pPr>
        <w:pStyle w:val="PGPRevisionDate"/>
      </w:pPr>
    </w:p>
    <w:tbl>
      <w:tblPr>
        <w:tblW w:w="10512" w:type="dxa"/>
        <w:tblLayout w:type="fixed"/>
        <w:tblLook w:val="0000" w:firstRow="0" w:lastRow="0" w:firstColumn="0" w:lastColumn="0" w:noHBand="0" w:noVBand="0"/>
      </w:tblPr>
      <w:tblGrid>
        <w:gridCol w:w="1728"/>
        <w:gridCol w:w="8784"/>
      </w:tblGrid>
      <w:tr w:rsidR="00BC1CF0" w14:paraId="2D14298E" w14:textId="77777777" w:rsidTr="00C3726A">
        <w:trPr>
          <w:cantSplit/>
        </w:trPr>
        <w:tc>
          <w:tcPr>
            <w:tcW w:w="1728" w:type="dxa"/>
          </w:tcPr>
          <w:p w14:paraId="03B4BD8F" w14:textId="77777777" w:rsidR="00BC1CF0" w:rsidRDefault="00BC1CF0" w:rsidP="00C3726A">
            <w:pPr>
              <w:pStyle w:val="zLGPIconEmpty"/>
            </w:pPr>
          </w:p>
        </w:tc>
        <w:tc>
          <w:tcPr>
            <w:tcW w:w="8784" w:type="dxa"/>
            <w:tcBorders>
              <w:top w:val="single" w:sz="6" w:space="0" w:color="808080"/>
              <w:bottom w:val="single" w:sz="6" w:space="0" w:color="808080"/>
            </w:tcBorders>
          </w:tcPr>
          <w:p w14:paraId="47D8CB19" w14:textId="77777777" w:rsidR="00BC1CF0" w:rsidRDefault="00BC1CF0" w:rsidP="00C3726A">
            <w:pPr>
              <w:pStyle w:val="LGPTitle"/>
            </w:pPr>
            <w:r>
              <w:t>Acknowledgements</w:t>
            </w:r>
          </w:p>
          <w:p w14:paraId="62F4681B" w14:textId="77777777" w:rsidR="00BC1CF0" w:rsidRDefault="00BC1CF0" w:rsidP="00C3726A">
            <w:pPr>
              <w:pStyle w:val="LGPText"/>
            </w:pPr>
            <w:r>
              <w:t xml:space="preserve">Much of the content for this workshop comes from </w:t>
            </w:r>
            <w:r w:rsidRPr="00E612F1">
              <w:rPr>
                <w:i/>
              </w:rPr>
              <w:t>Best Practices for Equity Research Analysts</w:t>
            </w:r>
            <w:r>
              <w:t xml:space="preserve"> authored by James J. Valentine, CFA and published by McGraw-Hill.</w:t>
            </w:r>
          </w:p>
          <w:p w14:paraId="554AAE79" w14:textId="77777777" w:rsidR="00BC1CF0" w:rsidRDefault="00BC1CF0" w:rsidP="00C3726A">
            <w:pPr>
              <w:pStyle w:val="LGPText"/>
            </w:pPr>
          </w:p>
        </w:tc>
      </w:tr>
      <w:tr w:rsidR="00BC1CF0" w14:paraId="4C15EA82" w14:textId="77777777" w:rsidTr="00C3726A">
        <w:trPr>
          <w:cantSplit/>
        </w:trPr>
        <w:tc>
          <w:tcPr>
            <w:tcW w:w="1728" w:type="dxa"/>
          </w:tcPr>
          <w:p w14:paraId="798AFF01" w14:textId="77777777" w:rsidR="00BC1CF0" w:rsidRDefault="00BC1CF0" w:rsidP="00C3726A">
            <w:pPr>
              <w:pStyle w:val="zLGPIconEmpty"/>
            </w:pPr>
          </w:p>
        </w:tc>
        <w:tc>
          <w:tcPr>
            <w:tcW w:w="8784" w:type="dxa"/>
            <w:tcBorders>
              <w:top w:val="single" w:sz="6" w:space="0" w:color="808080"/>
              <w:bottom w:val="single" w:sz="6" w:space="0" w:color="808080"/>
            </w:tcBorders>
          </w:tcPr>
          <w:p w14:paraId="6465C212" w14:textId="77777777" w:rsidR="00BC1CF0" w:rsidRDefault="00BC1CF0" w:rsidP="00C3726A">
            <w:pPr>
              <w:pStyle w:val="LGPTitle"/>
            </w:pPr>
            <w:r>
              <w:t>Trademarks &amp; Copyright Acknowledgements</w:t>
            </w:r>
          </w:p>
          <w:p w14:paraId="2ED31E5B" w14:textId="77777777" w:rsidR="00BC1CF0" w:rsidRDefault="00BC1CF0" w:rsidP="00C3726A">
            <w:pPr>
              <w:pStyle w:val="LGPText"/>
            </w:pPr>
            <w:r w:rsidRPr="00E612F1">
              <w:t>None of the material in this document can be reproduced or distributed without the written consent of:</w:t>
            </w:r>
          </w:p>
          <w:p w14:paraId="74405F86" w14:textId="77777777" w:rsidR="00BC1CF0" w:rsidRPr="00E612F1" w:rsidRDefault="00BC1CF0" w:rsidP="00C3726A">
            <w:pPr>
              <w:pStyle w:val="LGPText"/>
            </w:pPr>
          </w:p>
          <w:p w14:paraId="649D890B" w14:textId="77777777" w:rsidR="00BC1CF0" w:rsidRPr="00E612F1" w:rsidRDefault="00BC1CF0" w:rsidP="00C3726A">
            <w:pPr>
              <w:pStyle w:val="LGPText"/>
            </w:pPr>
            <w:r w:rsidRPr="00E612F1">
              <w:t>AnalystSolutions, LLC</w:t>
            </w:r>
          </w:p>
          <w:p w14:paraId="0A9F6475" w14:textId="77777777" w:rsidR="00BC1CF0" w:rsidRPr="00E612F1" w:rsidRDefault="00BC1CF0" w:rsidP="00C3726A">
            <w:pPr>
              <w:pStyle w:val="LGPText"/>
            </w:pPr>
            <w:r w:rsidRPr="00E612F1">
              <w:t>244 Fifth Avenue, Suite 200</w:t>
            </w:r>
          </w:p>
          <w:p w14:paraId="1FDDA0D7" w14:textId="77777777" w:rsidR="00BC1CF0" w:rsidRPr="00E612F1" w:rsidRDefault="00BC1CF0" w:rsidP="00C3726A">
            <w:pPr>
              <w:pStyle w:val="LGPText"/>
            </w:pPr>
            <w:r w:rsidRPr="00E612F1">
              <w:t>New York, NY 10001</w:t>
            </w:r>
          </w:p>
          <w:p w14:paraId="147024C3" w14:textId="77777777" w:rsidR="00BC1CF0" w:rsidRPr="00E612F1" w:rsidRDefault="00BC1CF0" w:rsidP="00C3726A">
            <w:pPr>
              <w:pStyle w:val="LGPText"/>
            </w:pPr>
            <w:r w:rsidRPr="00E612F1">
              <w:t>USA</w:t>
            </w:r>
          </w:p>
          <w:p w14:paraId="2D3EF959" w14:textId="77777777" w:rsidR="00BC1CF0" w:rsidRPr="00E612F1" w:rsidRDefault="00BC1CF0" w:rsidP="00C3726A">
            <w:pPr>
              <w:pStyle w:val="LGPText"/>
            </w:pPr>
            <w:r w:rsidRPr="00E612F1">
              <w:t>+1-203-321-9400</w:t>
            </w:r>
          </w:p>
          <w:p w14:paraId="63F0A120" w14:textId="77777777" w:rsidR="00BC1CF0" w:rsidRPr="00E612F1" w:rsidRDefault="00BC1CF0" w:rsidP="00C3726A">
            <w:pPr>
              <w:pStyle w:val="LGPText"/>
            </w:pPr>
            <w:r w:rsidRPr="00E612F1">
              <w:t>AnalystSolutions.com</w:t>
            </w:r>
          </w:p>
          <w:p w14:paraId="216221A4" w14:textId="77777777" w:rsidR="00BC1CF0" w:rsidRDefault="00BC1CF0" w:rsidP="00C3726A">
            <w:pPr>
              <w:pStyle w:val="LGPText"/>
            </w:pPr>
          </w:p>
          <w:p w14:paraId="4CB16253" w14:textId="77777777" w:rsidR="00BC1CF0" w:rsidRDefault="00BC1CF0" w:rsidP="00C3726A">
            <w:pPr>
              <w:pStyle w:val="LGPText"/>
              <w:jc w:val="right"/>
            </w:pPr>
          </w:p>
        </w:tc>
      </w:tr>
    </w:tbl>
    <w:p w14:paraId="7FD26DB1" w14:textId="77777777" w:rsidR="00BC1CF0" w:rsidRDefault="00BC1CF0" w:rsidP="00BC1CF0">
      <w:pPr>
        <w:pStyle w:val="PGPText"/>
      </w:pPr>
    </w:p>
    <w:p w14:paraId="46C711CB" w14:textId="77777777" w:rsidR="00BC1CF0" w:rsidRPr="00197E64" w:rsidRDefault="00BC1CF0" w:rsidP="00BC1CF0">
      <w:pPr>
        <w:pStyle w:val="PGPText"/>
      </w:pPr>
    </w:p>
    <w:p w14:paraId="5E026133" w14:textId="77777777" w:rsidR="00BC1CF0" w:rsidRDefault="00BC1CF0" w:rsidP="00BC1CF0">
      <w:pPr>
        <w:pStyle w:val="PGPText"/>
      </w:pPr>
    </w:p>
    <w:p w14:paraId="1C57D42C" w14:textId="77777777" w:rsidR="00BC1CF0" w:rsidRDefault="00BC1CF0" w:rsidP="00BC1CF0">
      <w:pPr>
        <w:pStyle w:val="PGPText"/>
        <w:sectPr w:rsidR="00BC1CF0" w:rsidSect="00C3726A">
          <w:pgSz w:w="12240" w:h="15840" w:code="1"/>
          <w:pgMar w:top="720" w:right="720" w:bottom="720" w:left="720" w:header="720" w:footer="720" w:gutter="288"/>
          <w:pgBorders w:display="firstPage" w:offsetFrom="page">
            <w:top w:val="single" w:sz="18" w:space="24" w:color="002868" w:themeColor="text2"/>
            <w:left w:val="single" w:sz="18" w:space="24" w:color="002868" w:themeColor="text2"/>
            <w:bottom w:val="single" w:sz="18" w:space="24" w:color="002868" w:themeColor="text2"/>
            <w:right w:val="single" w:sz="18" w:space="24" w:color="002868" w:themeColor="text2"/>
          </w:pgBorders>
          <w:pgNumType w:start="1"/>
          <w:cols w:space="720"/>
        </w:sectPr>
      </w:pPr>
    </w:p>
    <w:p w14:paraId="70734C03" w14:textId="77777777" w:rsidR="00BC1CF0" w:rsidRDefault="00BC1CF0" w:rsidP="00BC1CF0">
      <w:pPr>
        <w:pStyle w:val="PGPText"/>
      </w:pPr>
    </w:p>
    <w:p w14:paraId="1237F97E" w14:textId="77777777" w:rsidR="00BC1CF0" w:rsidRDefault="00BC1CF0" w:rsidP="00BC1CF0">
      <w:pPr>
        <w:pStyle w:val="PGPModuleContinued"/>
        <w:rPr>
          <w:sz w:val="56"/>
        </w:rPr>
      </w:pPr>
      <w:r>
        <w:rPr>
          <w:sz w:val="56"/>
        </w:rPr>
        <w:t>Table of Contents</w:t>
      </w:r>
    </w:p>
    <w:p w14:paraId="086B078E" w14:textId="77777777" w:rsidR="00BC1CF0" w:rsidRPr="00F60E3E" w:rsidRDefault="00BC1CF0" w:rsidP="00BC1CF0">
      <w:pPr>
        <w:pStyle w:val="PGPText"/>
      </w:pPr>
    </w:p>
    <w:p w14:paraId="0D0D8F95" w14:textId="77777777" w:rsidR="00DC3015" w:rsidRDefault="00BC1CF0" w:rsidP="00DC3015">
      <w:pPr>
        <w:pStyle w:val="TOC1"/>
        <w:tabs>
          <w:tab w:val="right" w:pos="10502"/>
        </w:tabs>
        <w:rPr>
          <w:rFonts w:asciiTheme="minorHAnsi" w:eastAsiaTheme="minorEastAsia" w:hAnsiTheme="minorHAnsi" w:cstheme="minorBidi"/>
          <w:b w:val="0"/>
          <w:color w:val="auto"/>
          <w:sz w:val="22"/>
          <w:szCs w:val="22"/>
        </w:rPr>
      </w:pPr>
      <w:r>
        <w:rPr>
          <w:rFonts w:ascii="Cambria" w:hAnsi="Cambria"/>
        </w:rPr>
        <w:fldChar w:fldCharType="begin"/>
      </w:r>
      <w:r>
        <w:instrText xml:space="preserve"> TOC \o "1-3" \b "ModuleSection"</w:instrText>
      </w:r>
      <w:r>
        <w:rPr>
          <w:rFonts w:ascii="Cambria" w:hAnsi="Cambria"/>
        </w:rPr>
        <w:fldChar w:fldCharType="separate"/>
      </w:r>
      <w:r w:rsidR="00DC3015">
        <w:t>Part 1: Identify &amp; Monitor Your Stock’s Critical Factors</w:t>
      </w:r>
      <w:r w:rsidR="00DC3015">
        <w:tab/>
      </w:r>
      <w:r w:rsidR="00DC3015">
        <w:fldChar w:fldCharType="begin"/>
      </w:r>
      <w:r w:rsidR="00DC3015">
        <w:instrText xml:space="preserve"> PAGEREF _Toc433043340 \h </w:instrText>
      </w:r>
      <w:r w:rsidR="00DC3015">
        <w:fldChar w:fldCharType="separate"/>
      </w:r>
      <w:r w:rsidR="007344B2">
        <w:t>2</w:t>
      </w:r>
      <w:r w:rsidR="00DC3015">
        <w:fldChar w:fldCharType="end"/>
      </w:r>
    </w:p>
    <w:p w14:paraId="5C49F50F" w14:textId="77777777" w:rsidR="00DC3015" w:rsidRDefault="00DC3015" w:rsidP="00DC3015">
      <w:pPr>
        <w:pStyle w:val="TOC2"/>
        <w:tabs>
          <w:tab w:val="right" w:pos="10502"/>
        </w:tabs>
        <w:rPr>
          <w:rFonts w:asciiTheme="minorHAnsi" w:eastAsiaTheme="minorEastAsia" w:hAnsiTheme="minorHAnsi" w:cstheme="minorBidi"/>
          <w:color w:val="auto"/>
          <w:sz w:val="22"/>
          <w:szCs w:val="22"/>
        </w:rPr>
      </w:pPr>
      <w:r>
        <w:t>Exercise: “List Everything”</w:t>
      </w:r>
      <w:r>
        <w:tab/>
      </w:r>
      <w:r>
        <w:fldChar w:fldCharType="begin"/>
      </w:r>
      <w:r>
        <w:instrText xml:space="preserve"> PAGEREF _Toc433043341 \h </w:instrText>
      </w:r>
      <w:r>
        <w:fldChar w:fldCharType="separate"/>
      </w:r>
      <w:r w:rsidR="007344B2">
        <w:t>2</w:t>
      </w:r>
      <w:r>
        <w:fldChar w:fldCharType="end"/>
      </w:r>
    </w:p>
    <w:p w14:paraId="1C4B278E" w14:textId="77777777" w:rsidR="00DC3015" w:rsidRDefault="00DC3015" w:rsidP="00DC3015">
      <w:pPr>
        <w:pStyle w:val="TOC2"/>
        <w:tabs>
          <w:tab w:val="right" w:pos="10502"/>
        </w:tabs>
        <w:rPr>
          <w:rFonts w:asciiTheme="minorHAnsi" w:eastAsiaTheme="minorEastAsia" w:hAnsiTheme="minorHAnsi" w:cstheme="minorBidi"/>
          <w:color w:val="auto"/>
          <w:sz w:val="22"/>
          <w:szCs w:val="22"/>
        </w:rPr>
      </w:pPr>
      <w:r>
        <w:t>Exercise "What's Material to You?"</w:t>
      </w:r>
      <w:r>
        <w:tab/>
      </w:r>
      <w:r>
        <w:fldChar w:fldCharType="begin"/>
      </w:r>
      <w:r>
        <w:instrText xml:space="preserve"> PAGEREF _Toc433043342 \h </w:instrText>
      </w:r>
      <w:r>
        <w:fldChar w:fldCharType="separate"/>
      </w:r>
      <w:r w:rsidR="007344B2">
        <w:t>3</w:t>
      </w:r>
      <w:r>
        <w:fldChar w:fldCharType="end"/>
      </w:r>
    </w:p>
    <w:p w14:paraId="0A3923AB" w14:textId="77777777" w:rsidR="00DC3015" w:rsidRDefault="00DC3015" w:rsidP="00DC3015">
      <w:pPr>
        <w:pStyle w:val="TOC2"/>
        <w:tabs>
          <w:tab w:val="right" w:pos="10502"/>
        </w:tabs>
        <w:rPr>
          <w:rFonts w:asciiTheme="minorHAnsi" w:eastAsiaTheme="minorEastAsia" w:hAnsiTheme="minorHAnsi" w:cstheme="minorBidi"/>
          <w:color w:val="auto"/>
          <w:sz w:val="22"/>
          <w:szCs w:val="22"/>
        </w:rPr>
      </w:pPr>
      <w:r>
        <w:t>“Is It Worth Your Time?” Exercise</w:t>
      </w:r>
      <w:r>
        <w:tab/>
      </w:r>
      <w:r>
        <w:fldChar w:fldCharType="begin"/>
      </w:r>
      <w:r>
        <w:instrText xml:space="preserve"> PAGEREF _Toc433043343 \h </w:instrText>
      </w:r>
      <w:r>
        <w:fldChar w:fldCharType="separate"/>
      </w:r>
      <w:r w:rsidR="007344B2">
        <w:t>4</w:t>
      </w:r>
      <w:r>
        <w:fldChar w:fldCharType="end"/>
      </w:r>
    </w:p>
    <w:p w14:paraId="4D1A099F" w14:textId="77777777" w:rsidR="00DC3015" w:rsidRDefault="00DC3015" w:rsidP="00DC3015">
      <w:pPr>
        <w:pStyle w:val="TOC2"/>
        <w:tabs>
          <w:tab w:val="right" w:pos="10502"/>
        </w:tabs>
        <w:rPr>
          <w:rFonts w:asciiTheme="minorHAnsi" w:eastAsiaTheme="minorEastAsia" w:hAnsiTheme="minorHAnsi" w:cstheme="minorBidi"/>
          <w:color w:val="auto"/>
          <w:sz w:val="22"/>
          <w:szCs w:val="22"/>
        </w:rPr>
      </w:pPr>
      <w:r>
        <w:t>Example Critical Factors</w:t>
      </w:r>
      <w:r>
        <w:tab/>
      </w:r>
      <w:r>
        <w:fldChar w:fldCharType="begin"/>
      </w:r>
      <w:r>
        <w:instrText xml:space="preserve"> PAGEREF _Toc433043344 \h </w:instrText>
      </w:r>
      <w:r>
        <w:fldChar w:fldCharType="separate"/>
      </w:r>
      <w:r w:rsidR="007344B2">
        <w:t>6</w:t>
      </w:r>
      <w:r>
        <w:fldChar w:fldCharType="end"/>
      </w:r>
    </w:p>
    <w:p w14:paraId="7AF002EF" w14:textId="77777777" w:rsidR="00DC3015" w:rsidRDefault="00DC3015" w:rsidP="00DC3015">
      <w:pPr>
        <w:pStyle w:val="TOC1"/>
        <w:tabs>
          <w:tab w:val="right" w:pos="10502"/>
        </w:tabs>
        <w:rPr>
          <w:rFonts w:asciiTheme="minorHAnsi" w:eastAsiaTheme="minorEastAsia" w:hAnsiTheme="minorHAnsi" w:cstheme="minorBidi"/>
          <w:b w:val="0"/>
          <w:color w:val="auto"/>
          <w:sz w:val="22"/>
          <w:szCs w:val="22"/>
        </w:rPr>
      </w:pPr>
      <w:r>
        <w:t>Part 2: Get Noticed With Differentiated Stock Calls</w:t>
      </w:r>
      <w:r>
        <w:tab/>
      </w:r>
      <w:r>
        <w:fldChar w:fldCharType="begin"/>
      </w:r>
      <w:r>
        <w:instrText xml:space="preserve"> PAGEREF _Toc433043345 \h </w:instrText>
      </w:r>
      <w:r>
        <w:fldChar w:fldCharType="separate"/>
      </w:r>
      <w:r w:rsidR="007344B2">
        <w:t>8</w:t>
      </w:r>
      <w:r>
        <w:fldChar w:fldCharType="end"/>
      </w:r>
    </w:p>
    <w:p w14:paraId="64AD736C" w14:textId="77777777" w:rsidR="00DC3015" w:rsidRDefault="00DC3015" w:rsidP="00DC3015">
      <w:pPr>
        <w:pStyle w:val="TOC2"/>
        <w:tabs>
          <w:tab w:val="right" w:pos="10502"/>
        </w:tabs>
        <w:rPr>
          <w:rFonts w:asciiTheme="minorHAnsi" w:eastAsiaTheme="minorEastAsia" w:hAnsiTheme="minorHAnsi" w:cstheme="minorBidi"/>
          <w:color w:val="auto"/>
          <w:sz w:val="22"/>
          <w:szCs w:val="22"/>
        </w:rPr>
      </w:pPr>
      <w:r>
        <w:t>"How Do You Differ?" Exercise</w:t>
      </w:r>
      <w:r>
        <w:tab/>
      </w:r>
      <w:r>
        <w:fldChar w:fldCharType="begin"/>
      </w:r>
      <w:r>
        <w:instrText xml:space="preserve"> PAGEREF _Toc433043346 \h </w:instrText>
      </w:r>
      <w:r>
        <w:fldChar w:fldCharType="separate"/>
      </w:r>
      <w:r w:rsidR="007344B2">
        <w:t>8</w:t>
      </w:r>
      <w:r>
        <w:fldChar w:fldCharType="end"/>
      </w:r>
    </w:p>
    <w:p w14:paraId="6D31E5F3" w14:textId="77777777" w:rsidR="00DC3015" w:rsidRDefault="00DC3015" w:rsidP="00DC3015">
      <w:pPr>
        <w:pStyle w:val="TOC2"/>
        <w:tabs>
          <w:tab w:val="right" w:pos="10502"/>
        </w:tabs>
        <w:rPr>
          <w:rFonts w:asciiTheme="minorHAnsi" w:eastAsiaTheme="minorEastAsia" w:hAnsiTheme="minorHAnsi" w:cstheme="minorBidi"/>
          <w:color w:val="auto"/>
          <w:sz w:val="22"/>
          <w:szCs w:val="22"/>
        </w:rPr>
      </w:pPr>
      <w:r>
        <w:t>Find the Fs</w:t>
      </w:r>
      <w:r>
        <w:tab/>
      </w:r>
      <w:r>
        <w:fldChar w:fldCharType="begin"/>
      </w:r>
      <w:r>
        <w:instrText xml:space="preserve"> PAGEREF _Toc433043347 \h </w:instrText>
      </w:r>
      <w:r>
        <w:fldChar w:fldCharType="separate"/>
      </w:r>
      <w:r w:rsidR="007344B2">
        <w:t>16</w:t>
      </w:r>
      <w:r>
        <w:fldChar w:fldCharType="end"/>
      </w:r>
    </w:p>
    <w:p w14:paraId="2E4F94D0" w14:textId="77777777" w:rsidR="00DC3015" w:rsidRDefault="00DC3015" w:rsidP="00DC3015">
      <w:pPr>
        <w:pStyle w:val="TOC2"/>
        <w:tabs>
          <w:tab w:val="right" w:pos="10502"/>
        </w:tabs>
        <w:rPr>
          <w:rFonts w:asciiTheme="minorHAnsi" w:eastAsiaTheme="minorEastAsia" w:hAnsiTheme="minorHAnsi" w:cstheme="minorBidi"/>
          <w:color w:val="auto"/>
          <w:sz w:val="22"/>
          <w:szCs w:val="22"/>
        </w:rPr>
      </w:pPr>
      <w:r>
        <w:t>“Rank Your Ability” Exercise</w:t>
      </w:r>
      <w:r>
        <w:tab/>
      </w:r>
      <w:r>
        <w:fldChar w:fldCharType="begin"/>
      </w:r>
      <w:r>
        <w:instrText xml:space="preserve"> PAGEREF _Toc433043348 \h </w:instrText>
      </w:r>
      <w:r>
        <w:fldChar w:fldCharType="separate"/>
      </w:r>
      <w:r w:rsidR="007344B2">
        <w:t>17</w:t>
      </w:r>
      <w:r>
        <w:fldChar w:fldCharType="end"/>
      </w:r>
    </w:p>
    <w:p w14:paraId="3E0CBB04" w14:textId="77777777" w:rsidR="00DC3015" w:rsidRDefault="00DC3015" w:rsidP="00DC3015">
      <w:pPr>
        <w:pStyle w:val="TOC2"/>
        <w:tabs>
          <w:tab w:val="right" w:pos="10502"/>
        </w:tabs>
        <w:rPr>
          <w:rFonts w:asciiTheme="minorHAnsi" w:eastAsiaTheme="minorEastAsia" w:hAnsiTheme="minorHAnsi" w:cstheme="minorBidi"/>
          <w:color w:val="auto"/>
          <w:sz w:val="22"/>
          <w:szCs w:val="22"/>
        </w:rPr>
      </w:pPr>
      <w:r>
        <w:t>“How Does Your Future Look?” Exercise</w:t>
      </w:r>
      <w:r>
        <w:tab/>
      </w:r>
      <w:r>
        <w:fldChar w:fldCharType="begin"/>
      </w:r>
      <w:r>
        <w:instrText xml:space="preserve"> PAGEREF _Toc433043349 \h </w:instrText>
      </w:r>
      <w:r>
        <w:fldChar w:fldCharType="separate"/>
      </w:r>
      <w:r w:rsidR="007344B2">
        <w:t>18</w:t>
      </w:r>
      <w:r>
        <w:fldChar w:fldCharType="end"/>
      </w:r>
    </w:p>
    <w:p w14:paraId="096F5EED" w14:textId="77777777" w:rsidR="00DC3015" w:rsidRDefault="00DC3015" w:rsidP="00DC3015">
      <w:pPr>
        <w:pStyle w:val="TOC2"/>
        <w:tabs>
          <w:tab w:val="right" w:pos="10502"/>
        </w:tabs>
        <w:rPr>
          <w:rFonts w:asciiTheme="minorHAnsi" w:eastAsiaTheme="minorEastAsia" w:hAnsiTheme="minorHAnsi" w:cstheme="minorBidi"/>
          <w:color w:val="auto"/>
          <w:sz w:val="22"/>
          <w:szCs w:val="22"/>
        </w:rPr>
      </w:pPr>
      <w:r>
        <w:t>Notes</w:t>
      </w:r>
      <w:r>
        <w:tab/>
      </w:r>
      <w:r>
        <w:fldChar w:fldCharType="begin"/>
      </w:r>
      <w:r>
        <w:instrText xml:space="preserve"> PAGEREF _Toc433043350 \h </w:instrText>
      </w:r>
      <w:r>
        <w:fldChar w:fldCharType="separate"/>
      </w:r>
      <w:r w:rsidR="007344B2">
        <w:t>19</w:t>
      </w:r>
      <w:r>
        <w:fldChar w:fldCharType="end"/>
      </w:r>
    </w:p>
    <w:p w14:paraId="10994EBE" w14:textId="77777777" w:rsidR="00BC1CF0" w:rsidRDefault="00BC1CF0" w:rsidP="00BC1CF0">
      <w:pPr>
        <w:pStyle w:val="PGPText"/>
        <w:rPr>
          <w:rFonts w:ascii="Univers" w:hAnsi="Univers"/>
          <w:szCs w:val="24"/>
        </w:rPr>
      </w:pPr>
      <w:r>
        <w:fldChar w:fldCharType="end"/>
      </w:r>
    </w:p>
    <w:p w14:paraId="646E7BAE" w14:textId="77777777" w:rsidR="00BC1CF0" w:rsidRPr="00DC2881" w:rsidRDefault="00BC1CF0" w:rsidP="00BC1CF0">
      <w:pPr>
        <w:rPr>
          <w:rFonts w:ascii="Univers" w:hAnsi="Univers"/>
          <w:caps/>
          <w:vanish/>
          <w:color w:val="FF0000"/>
        </w:rPr>
      </w:pPr>
      <w:bookmarkStart w:id="0" w:name="ModuleSection"/>
      <w:r w:rsidRPr="00DC2881">
        <w:rPr>
          <w:rFonts w:ascii="Univers" w:hAnsi="Univers"/>
          <w:caps/>
          <w:vanish/>
          <w:color w:val="FF0000"/>
        </w:rPr>
        <w:t>Do not delete this section break</w:t>
      </w:r>
    </w:p>
    <w:p w14:paraId="7D8BA5F0" w14:textId="77777777" w:rsidR="00BC1CF0" w:rsidRDefault="00BC1CF0" w:rsidP="00BC1CF0">
      <w:pPr>
        <w:pStyle w:val="TOC3"/>
        <w:rPr>
          <w:rFonts w:ascii="Univers" w:hAnsi="Univers"/>
        </w:rPr>
        <w:sectPr w:rsidR="00BC1CF0" w:rsidSect="00C3726A">
          <w:headerReference w:type="even" r:id="rId11"/>
          <w:headerReference w:type="default" r:id="rId12"/>
          <w:footerReference w:type="even" r:id="rId13"/>
          <w:footerReference w:type="default" r:id="rId14"/>
          <w:pgSz w:w="12240" w:h="15840" w:code="1"/>
          <w:pgMar w:top="720" w:right="720" w:bottom="720" w:left="720" w:header="720" w:footer="720" w:gutter="288"/>
          <w:pgNumType w:fmt="lowerRoman" w:start="1"/>
          <w:cols w:space="720"/>
        </w:sectPr>
      </w:pPr>
    </w:p>
    <w:p w14:paraId="7169DF52" w14:textId="77777777" w:rsidR="00BC1CF0" w:rsidRDefault="00BC1CF0" w:rsidP="00C3726A">
      <w:pPr>
        <w:pStyle w:val="PGPText"/>
      </w:pPr>
    </w:p>
    <w:p w14:paraId="05A945CD" w14:textId="77777777" w:rsidR="00BC1CF0" w:rsidRDefault="000B31D1" w:rsidP="00C3726A">
      <w:pPr>
        <w:pStyle w:val="PGPModuleName"/>
      </w:pPr>
      <w:bookmarkStart w:id="1" w:name="_Toc433043340"/>
      <w:r>
        <w:t>Part 1: Identify &amp; Monitor Your Stock’s Critical Factors</w:t>
      </w:r>
      <w:bookmarkEnd w:id="1"/>
    </w:p>
    <w:tbl>
      <w:tblPr>
        <w:tblW w:w="10512" w:type="dxa"/>
        <w:tblLayout w:type="fixed"/>
        <w:tblLook w:val="01E0" w:firstRow="1" w:lastRow="1" w:firstColumn="1" w:lastColumn="1" w:noHBand="0" w:noVBand="0"/>
      </w:tblPr>
      <w:tblGrid>
        <w:gridCol w:w="378"/>
        <w:gridCol w:w="10112"/>
        <w:gridCol w:w="22"/>
      </w:tblGrid>
      <w:tr w:rsidR="00BC1CF0" w:rsidRPr="00F009D2" w14:paraId="52B6B0AB" w14:textId="77777777" w:rsidTr="000B31D1">
        <w:trPr>
          <w:cantSplit/>
          <w:tblHeader/>
        </w:trPr>
        <w:tc>
          <w:tcPr>
            <w:tcW w:w="10512" w:type="dxa"/>
            <w:gridSpan w:val="3"/>
          </w:tcPr>
          <w:p w14:paraId="49E78A6F" w14:textId="77777777" w:rsidR="00BC1CF0" w:rsidRPr="00F009D2" w:rsidRDefault="000B31D1" w:rsidP="000B31D1">
            <w:pPr>
              <w:pStyle w:val="PGPLessonName"/>
            </w:pPr>
            <w:bookmarkStart w:id="2" w:name="_Toc433043341"/>
            <w:r>
              <w:t>Exercise: “List Everything”</w:t>
            </w:r>
            <w:bookmarkEnd w:id="2"/>
          </w:p>
        </w:tc>
      </w:tr>
      <w:tr w:rsidR="000B31D1" w:rsidRPr="00D512C7" w14:paraId="7510023E" w14:textId="77777777" w:rsidTr="000B31D1">
        <w:tblPrEx>
          <w:tblLook w:val="0000" w:firstRow="0" w:lastRow="0" w:firstColumn="0" w:lastColumn="0" w:noHBand="0" w:noVBand="0"/>
        </w:tblPrEx>
        <w:trPr>
          <w:gridAfter w:val="1"/>
          <w:wAfter w:w="22" w:type="dxa"/>
          <w:cantSplit/>
          <w:trHeight w:val="300"/>
        </w:trPr>
        <w:tc>
          <w:tcPr>
            <w:tcW w:w="378" w:type="dxa"/>
            <w:shd w:val="clear" w:color="auto" w:fill="auto"/>
          </w:tcPr>
          <w:p w14:paraId="45A482FC" w14:textId="77777777" w:rsidR="000B31D1" w:rsidRPr="00D512C7" w:rsidRDefault="000B31D1" w:rsidP="00C3726A">
            <w:pPr>
              <w:pStyle w:val="zLGPIconExtractHandout"/>
              <w:rPr>
                <w:color w:val="FF0000"/>
              </w:rPr>
            </w:pPr>
            <w:r w:rsidRPr="00D512C7">
              <w:rPr>
                <w:color w:val="FF0000"/>
              </w:rPr>
              <w:t>z</w:t>
            </w:r>
          </w:p>
        </w:tc>
        <w:tc>
          <w:tcPr>
            <w:tcW w:w="10112" w:type="dxa"/>
          </w:tcPr>
          <w:p w14:paraId="5341E8D8" w14:textId="77777777" w:rsidR="000B31D1" w:rsidRPr="00D512C7" w:rsidRDefault="000B31D1" w:rsidP="00C3726A">
            <w:pPr>
              <w:pStyle w:val="LGPTableHeaderText"/>
            </w:pPr>
            <w:r>
              <w:t>Ticker:</w:t>
            </w:r>
            <w:r w:rsidRPr="00D512C7">
              <w:t>______________________</w:t>
            </w:r>
          </w:p>
          <w:tbl>
            <w:tblPr>
              <w:tblStyle w:val="MediumShading1-Accent1"/>
              <w:tblW w:w="9879" w:type="dxa"/>
              <w:tblLayout w:type="fixed"/>
              <w:tblLook w:val="0400" w:firstRow="0" w:lastRow="0" w:firstColumn="0" w:lastColumn="0" w:noHBand="0" w:noVBand="1"/>
            </w:tblPr>
            <w:tblGrid>
              <w:gridCol w:w="3309"/>
              <w:gridCol w:w="1443"/>
              <w:gridCol w:w="1440"/>
              <w:gridCol w:w="1440"/>
              <w:gridCol w:w="1440"/>
              <w:gridCol w:w="807"/>
            </w:tblGrid>
            <w:tr w:rsidR="000B31D1" w:rsidRPr="00D512C7" w14:paraId="11C9C7C8" w14:textId="77777777" w:rsidTr="00C3726A">
              <w:trPr>
                <w:cnfStyle w:val="000000100000" w:firstRow="0" w:lastRow="0" w:firstColumn="0" w:lastColumn="0" w:oddVBand="0" w:evenVBand="0" w:oddHBand="1" w:evenHBand="0" w:firstRowFirstColumn="0" w:firstRowLastColumn="0" w:lastRowFirstColumn="0" w:lastRowLastColumn="0"/>
                <w:trHeight w:val="576"/>
              </w:trPr>
              <w:tc>
                <w:tcPr>
                  <w:tcW w:w="3309" w:type="dxa"/>
                  <w:shd w:val="clear" w:color="auto" w:fill="auto"/>
                </w:tcPr>
                <w:p w14:paraId="228E8482" w14:textId="77777777" w:rsidR="000B31D1" w:rsidRPr="00D512C7" w:rsidRDefault="000B31D1" w:rsidP="00C3726A">
                  <w:pPr>
                    <w:jc w:val="center"/>
                  </w:pPr>
                </w:p>
              </w:tc>
              <w:tc>
                <w:tcPr>
                  <w:tcW w:w="6570" w:type="dxa"/>
                  <w:gridSpan w:val="5"/>
                  <w:shd w:val="clear" w:color="auto" w:fill="auto"/>
                </w:tcPr>
                <w:p w14:paraId="507E2121" w14:textId="77777777" w:rsidR="000B31D1" w:rsidRPr="00D512C7" w:rsidRDefault="000B31D1" w:rsidP="00C3726A">
                  <w:pPr>
                    <w:jc w:val="center"/>
                  </w:pPr>
                  <w:r w:rsidRPr="00D512C7">
                    <w:t>Rank each factor on a scale of 1 to 5, with 5 as “strongly agree”</w:t>
                  </w:r>
                </w:p>
              </w:tc>
            </w:tr>
            <w:tr w:rsidR="000B31D1" w:rsidRPr="003D6104" w14:paraId="08046096" w14:textId="77777777" w:rsidTr="00C3726A">
              <w:tblPrEx>
                <w:tblLook w:val="0420" w:firstRow="1" w:lastRow="0" w:firstColumn="0" w:lastColumn="0" w:noHBand="0" w:noVBand="1"/>
              </w:tblPrEx>
              <w:trPr>
                <w:cnfStyle w:val="000000010000" w:firstRow="0" w:lastRow="0" w:firstColumn="0" w:lastColumn="0" w:oddVBand="0" w:evenVBand="0" w:oddHBand="0" w:evenHBand="1" w:firstRowFirstColumn="0" w:firstRowLastColumn="0" w:lastRowFirstColumn="0" w:lastRowLastColumn="0"/>
                <w:trHeight w:val="20"/>
              </w:trPr>
              <w:tc>
                <w:tcPr>
                  <w:tcW w:w="3309" w:type="dxa"/>
                  <w:shd w:val="clear" w:color="auto" w:fill="002868"/>
                </w:tcPr>
                <w:p w14:paraId="05020080" w14:textId="77777777" w:rsidR="0011510C" w:rsidRDefault="0011510C" w:rsidP="0011510C">
                  <w:pPr>
                    <w:jc w:val="center"/>
                    <w:rPr>
                      <w:color w:val="FFFFFF" w:themeColor="background1"/>
                    </w:rPr>
                  </w:pPr>
                  <w:r>
                    <w:rPr>
                      <w:color w:val="FFFFFF" w:themeColor="background1"/>
                    </w:rPr>
                    <w:t>Company-specific issues</w:t>
                  </w:r>
                </w:p>
                <w:p w14:paraId="38D9F4DC" w14:textId="77777777" w:rsidR="000B31D1" w:rsidRPr="003D6104" w:rsidRDefault="0011510C" w:rsidP="0011510C">
                  <w:pPr>
                    <w:jc w:val="center"/>
                    <w:rPr>
                      <w:color w:val="FFFFFF" w:themeColor="background1"/>
                    </w:rPr>
                  </w:pPr>
                  <w:r>
                    <w:rPr>
                      <w:color w:val="FFFFFF" w:themeColor="background1"/>
                    </w:rPr>
                    <w:t xml:space="preserve"> in the press</w:t>
                  </w:r>
                </w:p>
              </w:tc>
              <w:tc>
                <w:tcPr>
                  <w:tcW w:w="1443" w:type="dxa"/>
                  <w:shd w:val="clear" w:color="auto" w:fill="002868"/>
                </w:tcPr>
                <w:p w14:paraId="1C9364E8" w14:textId="77777777" w:rsidR="000B31D1" w:rsidRPr="003D6104" w:rsidRDefault="000B31D1" w:rsidP="00C3726A">
                  <w:pPr>
                    <w:jc w:val="center"/>
                    <w:rPr>
                      <w:color w:val="FFFFFF" w:themeColor="background1"/>
                    </w:rPr>
                  </w:pPr>
                  <w:r w:rsidRPr="003D6104">
                    <w:rPr>
                      <w:color w:val="FFFFFF" w:themeColor="background1"/>
                    </w:rPr>
                    <w:t xml:space="preserve">If this factor were to occur or change from trend, it would cause changes in consensus’ expectations to </w:t>
                  </w:r>
                  <w:r w:rsidRPr="003D6104">
                    <w:rPr>
                      <w:b/>
                      <w:bCs/>
                      <w:color w:val="FFFFFF" w:themeColor="background1"/>
                      <w:u w:val="single"/>
                    </w:rPr>
                    <w:t>E</w:t>
                  </w:r>
                  <w:r w:rsidRPr="003D6104">
                    <w:rPr>
                      <w:color w:val="FFFFFF" w:themeColor="background1"/>
                    </w:rPr>
                    <w:t>xceed my materiality threshold</w:t>
                  </w:r>
                </w:p>
              </w:tc>
              <w:tc>
                <w:tcPr>
                  <w:tcW w:w="1440" w:type="dxa"/>
                  <w:shd w:val="clear" w:color="auto" w:fill="002868"/>
                </w:tcPr>
                <w:p w14:paraId="5D92C89C" w14:textId="77777777" w:rsidR="000B31D1" w:rsidRPr="003D6104" w:rsidRDefault="000B31D1" w:rsidP="00C3726A">
                  <w:pPr>
                    <w:jc w:val="center"/>
                    <w:rPr>
                      <w:color w:val="FFFFFF" w:themeColor="background1"/>
                    </w:rPr>
                  </w:pPr>
                  <w:r w:rsidRPr="003D6104">
                    <w:rPr>
                      <w:color w:val="FFFFFF" w:themeColor="background1"/>
                    </w:rPr>
                    <w:t xml:space="preserve">This factor will </w:t>
                  </w:r>
                  <w:r w:rsidRPr="003D6104">
                    <w:rPr>
                      <w:b/>
                      <w:bCs/>
                      <w:color w:val="FFFFFF" w:themeColor="background1"/>
                      <w:u w:val="single"/>
                    </w:rPr>
                    <w:t>P</w:t>
                  </w:r>
                  <w:r w:rsidRPr="003D6104">
                    <w:rPr>
                      <w:color w:val="FFFFFF" w:themeColor="background1"/>
                    </w:rPr>
                    <w:t>robably deviate materially from consensus expectations during my investment time horizon</w:t>
                  </w:r>
                </w:p>
              </w:tc>
              <w:tc>
                <w:tcPr>
                  <w:tcW w:w="1440" w:type="dxa"/>
                  <w:shd w:val="clear" w:color="auto" w:fill="002868"/>
                </w:tcPr>
                <w:p w14:paraId="6326E894" w14:textId="77777777" w:rsidR="000B31D1" w:rsidRPr="003D6104" w:rsidRDefault="000B31D1" w:rsidP="00C3726A">
                  <w:pPr>
                    <w:jc w:val="center"/>
                    <w:rPr>
                      <w:color w:val="FFFFFF" w:themeColor="background1"/>
                    </w:rPr>
                  </w:pPr>
                  <w:r w:rsidRPr="003D6104">
                    <w:rPr>
                      <w:color w:val="FFFFFF" w:themeColor="background1"/>
                    </w:rPr>
                    <w:t xml:space="preserve">Based on my research on the factor, </w:t>
                  </w:r>
                  <w:r w:rsidRPr="003D6104">
                    <w:rPr>
                      <w:b/>
                      <w:bCs/>
                      <w:color w:val="FFFFFF" w:themeColor="background1"/>
                      <w:u w:val="single"/>
                    </w:rPr>
                    <w:t>I</w:t>
                  </w:r>
                  <w:r w:rsidRPr="003D6104">
                    <w:rPr>
                      <w:color w:val="FFFFFF" w:themeColor="background1"/>
                    </w:rPr>
                    <w:t>'m good at forecasting this factor and its catalyst (it’s not just a guess)</w:t>
                  </w:r>
                </w:p>
              </w:tc>
              <w:tc>
                <w:tcPr>
                  <w:tcW w:w="1440" w:type="dxa"/>
                  <w:shd w:val="clear" w:color="auto" w:fill="002868"/>
                </w:tcPr>
                <w:p w14:paraId="66B562C9" w14:textId="77777777" w:rsidR="000B31D1" w:rsidRPr="003D6104" w:rsidRDefault="000B31D1" w:rsidP="00C3726A">
                  <w:pPr>
                    <w:jc w:val="center"/>
                    <w:rPr>
                      <w:color w:val="FFFFFF" w:themeColor="background1"/>
                    </w:rPr>
                  </w:pPr>
                  <w:r w:rsidRPr="003D6104">
                    <w:rPr>
                      <w:color w:val="FFFFFF" w:themeColor="background1"/>
                    </w:rPr>
                    <w:t xml:space="preserve">The overall </w:t>
                  </w:r>
                  <w:r w:rsidRPr="003D6104">
                    <w:rPr>
                      <w:b/>
                      <w:bCs/>
                      <w:color w:val="FFFFFF" w:themeColor="background1"/>
                      <w:u w:val="single"/>
                    </w:rPr>
                    <w:t>C</w:t>
                  </w:r>
                  <w:r w:rsidRPr="003D6104">
                    <w:rPr>
                      <w:color w:val="FFFFFF" w:themeColor="background1"/>
                    </w:rPr>
                    <w:t>onsensus will be poor at accurately forecasting or spotting an anomaly for this factor</w:t>
                  </w:r>
                </w:p>
              </w:tc>
              <w:tc>
                <w:tcPr>
                  <w:tcW w:w="807" w:type="dxa"/>
                  <w:shd w:val="clear" w:color="auto" w:fill="002868"/>
                </w:tcPr>
                <w:p w14:paraId="579B9DDF" w14:textId="77777777" w:rsidR="000B31D1" w:rsidRPr="003D6104" w:rsidRDefault="000B31D1" w:rsidP="00C3726A">
                  <w:pPr>
                    <w:jc w:val="center"/>
                    <w:rPr>
                      <w:color w:val="FFFFFF" w:themeColor="background1"/>
                    </w:rPr>
                  </w:pPr>
                  <w:r w:rsidRPr="003D6104">
                    <w:rPr>
                      <w:color w:val="FFFFFF" w:themeColor="background1"/>
                    </w:rPr>
                    <w:t>Total</w:t>
                  </w:r>
                </w:p>
              </w:tc>
            </w:tr>
            <w:tr w:rsidR="000B31D1" w:rsidRPr="00D512C7" w14:paraId="68E8FED3" w14:textId="77777777" w:rsidTr="000B31D1">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Height w:val="432"/>
              </w:trPr>
              <w:tc>
                <w:tcPr>
                  <w:tcW w:w="3309" w:type="dxa"/>
                </w:tcPr>
                <w:p w14:paraId="2AFA158A" w14:textId="77777777" w:rsidR="000B31D1" w:rsidRPr="00D512C7" w:rsidRDefault="000B31D1" w:rsidP="00C3726A">
                  <w:pPr>
                    <w:pStyle w:val="PGPText"/>
                  </w:pPr>
                </w:p>
              </w:tc>
              <w:tc>
                <w:tcPr>
                  <w:tcW w:w="1443" w:type="dxa"/>
                </w:tcPr>
                <w:p w14:paraId="571907B4" w14:textId="77777777" w:rsidR="000B31D1" w:rsidRPr="00D512C7" w:rsidRDefault="000B31D1" w:rsidP="00C3726A">
                  <w:pPr>
                    <w:jc w:val="center"/>
                    <w:rPr>
                      <w:color w:val="auto"/>
                    </w:rPr>
                  </w:pPr>
                </w:p>
              </w:tc>
              <w:tc>
                <w:tcPr>
                  <w:tcW w:w="1440" w:type="dxa"/>
                </w:tcPr>
                <w:p w14:paraId="7649638C" w14:textId="77777777" w:rsidR="000B31D1" w:rsidRPr="00D512C7" w:rsidRDefault="000B31D1" w:rsidP="00C3726A">
                  <w:pPr>
                    <w:jc w:val="center"/>
                    <w:rPr>
                      <w:color w:val="auto"/>
                    </w:rPr>
                  </w:pPr>
                </w:p>
              </w:tc>
              <w:tc>
                <w:tcPr>
                  <w:tcW w:w="1440" w:type="dxa"/>
                </w:tcPr>
                <w:p w14:paraId="787CE5EC" w14:textId="77777777" w:rsidR="000B31D1" w:rsidRPr="00D512C7" w:rsidRDefault="000B31D1" w:rsidP="00C3726A">
                  <w:pPr>
                    <w:jc w:val="center"/>
                    <w:rPr>
                      <w:color w:val="auto"/>
                    </w:rPr>
                  </w:pPr>
                </w:p>
              </w:tc>
              <w:tc>
                <w:tcPr>
                  <w:tcW w:w="1440" w:type="dxa"/>
                </w:tcPr>
                <w:p w14:paraId="6A8D7682" w14:textId="77777777" w:rsidR="000B31D1" w:rsidRPr="00D512C7" w:rsidRDefault="000B31D1" w:rsidP="00C3726A">
                  <w:pPr>
                    <w:jc w:val="center"/>
                    <w:rPr>
                      <w:color w:val="auto"/>
                    </w:rPr>
                  </w:pPr>
                </w:p>
              </w:tc>
              <w:tc>
                <w:tcPr>
                  <w:tcW w:w="807" w:type="dxa"/>
                </w:tcPr>
                <w:p w14:paraId="50084918" w14:textId="77777777" w:rsidR="000B31D1" w:rsidRPr="00D512C7" w:rsidRDefault="000B31D1" w:rsidP="00C3726A">
                  <w:pPr>
                    <w:jc w:val="center"/>
                    <w:rPr>
                      <w:color w:val="CDE0FF" w:themeColor="accent3"/>
                    </w:rPr>
                  </w:pPr>
                  <w:r w:rsidRPr="00D512C7">
                    <w:rPr>
                      <w:color w:val="CDE0FF" w:themeColor="accent3"/>
                    </w:rPr>
                    <w:fldChar w:fldCharType="begin"/>
                  </w:r>
                  <w:r w:rsidRPr="00D512C7">
                    <w:rPr>
                      <w:color w:val="CDE0FF" w:themeColor="accent3"/>
                    </w:rPr>
                    <w:instrText xml:space="preserve"> =SUM(LEFT) </w:instrText>
                  </w:r>
                  <w:r w:rsidRPr="00D512C7">
                    <w:rPr>
                      <w:color w:val="CDE0FF" w:themeColor="accent3"/>
                    </w:rPr>
                    <w:fldChar w:fldCharType="separate"/>
                  </w:r>
                  <w:r w:rsidR="00DC3015">
                    <w:rPr>
                      <w:noProof/>
                      <w:color w:val="CDE0FF" w:themeColor="accent3"/>
                    </w:rPr>
                    <w:t>0</w:t>
                  </w:r>
                  <w:r w:rsidRPr="00D512C7">
                    <w:rPr>
                      <w:color w:val="CDE0FF" w:themeColor="accent3"/>
                    </w:rPr>
                    <w:fldChar w:fldCharType="end"/>
                  </w:r>
                </w:p>
              </w:tc>
            </w:tr>
            <w:tr w:rsidR="000B31D1" w:rsidRPr="00D512C7" w14:paraId="7C2E72E0" w14:textId="77777777" w:rsidTr="000B31D1">
              <w:tblPrEx>
                <w:tblLook w:val="0420" w:firstRow="1" w:lastRow="0" w:firstColumn="0" w:lastColumn="0" w:noHBand="0" w:noVBand="1"/>
              </w:tblPrEx>
              <w:trPr>
                <w:cnfStyle w:val="000000010000" w:firstRow="0" w:lastRow="0" w:firstColumn="0" w:lastColumn="0" w:oddVBand="0" w:evenVBand="0" w:oddHBand="0" w:evenHBand="1" w:firstRowFirstColumn="0" w:firstRowLastColumn="0" w:lastRowFirstColumn="0" w:lastRowLastColumn="0"/>
                <w:trHeight w:val="432"/>
              </w:trPr>
              <w:tc>
                <w:tcPr>
                  <w:tcW w:w="3309" w:type="dxa"/>
                </w:tcPr>
                <w:p w14:paraId="4D84CE13" w14:textId="77777777" w:rsidR="000B31D1" w:rsidRPr="00D512C7" w:rsidRDefault="000B31D1" w:rsidP="00C3726A">
                  <w:pPr>
                    <w:pStyle w:val="PGPText"/>
                  </w:pPr>
                </w:p>
              </w:tc>
              <w:tc>
                <w:tcPr>
                  <w:tcW w:w="1443" w:type="dxa"/>
                </w:tcPr>
                <w:p w14:paraId="7AE29E8B" w14:textId="77777777" w:rsidR="000B31D1" w:rsidRPr="00D512C7" w:rsidRDefault="000B31D1" w:rsidP="00C3726A">
                  <w:pPr>
                    <w:jc w:val="center"/>
                    <w:rPr>
                      <w:color w:val="auto"/>
                    </w:rPr>
                  </w:pPr>
                </w:p>
              </w:tc>
              <w:tc>
                <w:tcPr>
                  <w:tcW w:w="1440" w:type="dxa"/>
                </w:tcPr>
                <w:p w14:paraId="62E92D0F" w14:textId="77777777" w:rsidR="000B31D1" w:rsidRPr="00D512C7" w:rsidRDefault="000B31D1" w:rsidP="00C3726A">
                  <w:pPr>
                    <w:jc w:val="center"/>
                    <w:rPr>
                      <w:color w:val="auto"/>
                    </w:rPr>
                  </w:pPr>
                </w:p>
              </w:tc>
              <w:tc>
                <w:tcPr>
                  <w:tcW w:w="1440" w:type="dxa"/>
                </w:tcPr>
                <w:p w14:paraId="26728E50" w14:textId="77777777" w:rsidR="000B31D1" w:rsidRPr="00D512C7" w:rsidRDefault="000B31D1" w:rsidP="00C3726A">
                  <w:pPr>
                    <w:jc w:val="center"/>
                    <w:rPr>
                      <w:color w:val="auto"/>
                    </w:rPr>
                  </w:pPr>
                </w:p>
              </w:tc>
              <w:tc>
                <w:tcPr>
                  <w:tcW w:w="1440" w:type="dxa"/>
                </w:tcPr>
                <w:p w14:paraId="13CA6231" w14:textId="77777777" w:rsidR="000B31D1" w:rsidRPr="00D512C7" w:rsidRDefault="000B31D1" w:rsidP="00C3726A">
                  <w:pPr>
                    <w:jc w:val="center"/>
                    <w:rPr>
                      <w:color w:val="auto"/>
                    </w:rPr>
                  </w:pPr>
                </w:p>
              </w:tc>
              <w:tc>
                <w:tcPr>
                  <w:tcW w:w="807" w:type="dxa"/>
                </w:tcPr>
                <w:p w14:paraId="56259E15" w14:textId="77777777" w:rsidR="000B31D1" w:rsidRPr="00D512C7" w:rsidRDefault="000B31D1" w:rsidP="00C3726A">
                  <w:pPr>
                    <w:jc w:val="center"/>
                    <w:rPr>
                      <w:color w:val="FFFFFF" w:themeColor="background1"/>
                    </w:rPr>
                  </w:pPr>
                  <w:r w:rsidRPr="00D512C7">
                    <w:rPr>
                      <w:color w:val="FFFFFF" w:themeColor="background1"/>
                    </w:rPr>
                    <w:fldChar w:fldCharType="begin"/>
                  </w:r>
                  <w:r w:rsidRPr="00D512C7">
                    <w:rPr>
                      <w:color w:val="FFFFFF" w:themeColor="background1"/>
                    </w:rPr>
                    <w:instrText xml:space="preserve"> =SUM(LEFT) </w:instrText>
                  </w:r>
                  <w:r w:rsidRPr="00D512C7">
                    <w:rPr>
                      <w:color w:val="FFFFFF" w:themeColor="background1"/>
                    </w:rPr>
                    <w:fldChar w:fldCharType="separate"/>
                  </w:r>
                  <w:r w:rsidR="00DC3015">
                    <w:rPr>
                      <w:noProof/>
                      <w:color w:val="FFFFFF" w:themeColor="background1"/>
                    </w:rPr>
                    <w:t>0</w:t>
                  </w:r>
                  <w:r w:rsidRPr="00D512C7">
                    <w:rPr>
                      <w:color w:val="FFFFFF" w:themeColor="background1"/>
                    </w:rPr>
                    <w:fldChar w:fldCharType="end"/>
                  </w:r>
                </w:p>
              </w:tc>
            </w:tr>
            <w:tr w:rsidR="000B31D1" w:rsidRPr="00D512C7" w14:paraId="136AB478" w14:textId="77777777" w:rsidTr="000B31D1">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Height w:val="432"/>
              </w:trPr>
              <w:tc>
                <w:tcPr>
                  <w:tcW w:w="3309" w:type="dxa"/>
                </w:tcPr>
                <w:p w14:paraId="1CFA071E" w14:textId="77777777" w:rsidR="000B31D1" w:rsidRPr="00D512C7" w:rsidRDefault="000B31D1" w:rsidP="00C3726A">
                  <w:pPr>
                    <w:pStyle w:val="PGPText"/>
                  </w:pPr>
                </w:p>
              </w:tc>
              <w:tc>
                <w:tcPr>
                  <w:tcW w:w="1443" w:type="dxa"/>
                </w:tcPr>
                <w:p w14:paraId="3EEFDA99" w14:textId="77777777" w:rsidR="000B31D1" w:rsidRPr="00D512C7" w:rsidRDefault="000B31D1" w:rsidP="00C3726A">
                  <w:pPr>
                    <w:jc w:val="center"/>
                    <w:rPr>
                      <w:color w:val="auto"/>
                    </w:rPr>
                  </w:pPr>
                </w:p>
              </w:tc>
              <w:tc>
                <w:tcPr>
                  <w:tcW w:w="1440" w:type="dxa"/>
                </w:tcPr>
                <w:p w14:paraId="12A1EB1D" w14:textId="77777777" w:rsidR="000B31D1" w:rsidRPr="00D512C7" w:rsidRDefault="000B31D1" w:rsidP="00C3726A">
                  <w:pPr>
                    <w:jc w:val="center"/>
                    <w:rPr>
                      <w:color w:val="auto"/>
                    </w:rPr>
                  </w:pPr>
                </w:p>
              </w:tc>
              <w:tc>
                <w:tcPr>
                  <w:tcW w:w="1440" w:type="dxa"/>
                </w:tcPr>
                <w:p w14:paraId="68C56E9B" w14:textId="77777777" w:rsidR="000B31D1" w:rsidRPr="00D512C7" w:rsidRDefault="000B31D1" w:rsidP="00C3726A">
                  <w:pPr>
                    <w:jc w:val="center"/>
                    <w:rPr>
                      <w:color w:val="auto"/>
                    </w:rPr>
                  </w:pPr>
                </w:p>
              </w:tc>
              <w:tc>
                <w:tcPr>
                  <w:tcW w:w="1440" w:type="dxa"/>
                </w:tcPr>
                <w:p w14:paraId="79311D8D" w14:textId="77777777" w:rsidR="000B31D1" w:rsidRPr="00D512C7" w:rsidRDefault="000B31D1" w:rsidP="00C3726A">
                  <w:pPr>
                    <w:jc w:val="center"/>
                    <w:rPr>
                      <w:color w:val="auto"/>
                    </w:rPr>
                  </w:pPr>
                </w:p>
              </w:tc>
              <w:tc>
                <w:tcPr>
                  <w:tcW w:w="807" w:type="dxa"/>
                </w:tcPr>
                <w:p w14:paraId="6C47A3FB" w14:textId="77777777" w:rsidR="000B31D1" w:rsidRPr="00D512C7" w:rsidRDefault="000B31D1" w:rsidP="00C3726A">
                  <w:pPr>
                    <w:jc w:val="center"/>
                    <w:rPr>
                      <w:color w:val="CDE0FF" w:themeColor="accent3"/>
                    </w:rPr>
                  </w:pPr>
                  <w:r w:rsidRPr="00D512C7">
                    <w:rPr>
                      <w:color w:val="CDE0FF" w:themeColor="accent3"/>
                    </w:rPr>
                    <w:fldChar w:fldCharType="begin"/>
                  </w:r>
                  <w:r w:rsidRPr="00D512C7">
                    <w:rPr>
                      <w:color w:val="CDE0FF" w:themeColor="accent3"/>
                    </w:rPr>
                    <w:instrText xml:space="preserve"> =SUM(LEFT) </w:instrText>
                  </w:r>
                  <w:r w:rsidRPr="00D512C7">
                    <w:rPr>
                      <w:color w:val="CDE0FF" w:themeColor="accent3"/>
                    </w:rPr>
                    <w:fldChar w:fldCharType="separate"/>
                  </w:r>
                  <w:r w:rsidR="00DC3015">
                    <w:rPr>
                      <w:noProof/>
                      <w:color w:val="CDE0FF" w:themeColor="accent3"/>
                    </w:rPr>
                    <w:t>0</w:t>
                  </w:r>
                  <w:r w:rsidRPr="00D512C7">
                    <w:rPr>
                      <w:color w:val="CDE0FF" w:themeColor="accent3"/>
                    </w:rPr>
                    <w:fldChar w:fldCharType="end"/>
                  </w:r>
                </w:p>
              </w:tc>
            </w:tr>
            <w:tr w:rsidR="000B31D1" w:rsidRPr="00D512C7" w14:paraId="08C00550" w14:textId="77777777" w:rsidTr="000B31D1">
              <w:tblPrEx>
                <w:tblLook w:val="0420" w:firstRow="1" w:lastRow="0" w:firstColumn="0" w:lastColumn="0" w:noHBand="0" w:noVBand="1"/>
              </w:tblPrEx>
              <w:trPr>
                <w:cnfStyle w:val="000000010000" w:firstRow="0" w:lastRow="0" w:firstColumn="0" w:lastColumn="0" w:oddVBand="0" w:evenVBand="0" w:oddHBand="0" w:evenHBand="1" w:firstRowFirstColumn="0" w:firstRowLastColumn="0" w:lastRowFirstColumn="0" w:lastRowLastColumn="0"/>
                <w:trHeight w:val="432"/>
              </w:trPr>
              <w:tc>
                <w:tcPr>
                  <w:tcW w:w="3309" w:type="dxa"/>
                </w:tcPr>
                <w:p w14:paraId="7F9A22CD" w14:textId="77777777" w:rsidR="000B31D1" w:rsidRPr="00D512C7" w:rsidRDefault="000B31D1" w:rsidP="00C3726A">
                  <w:pPr>
                    <w:pStyle w:val="PGPText"/>
                  </w:pPr>
                </w:p>
              </w:tc>
              <w:tc>
                <w:tcPr>
                  <w:tcW w:w="1443" w:type="dxa"/>
                </w:tcPr>
                <w:p w14:paraId="5736100D" w14:textId="77777777" w:rsidR="000B31D1" w:rsidRPr="00D512C7" w:rsidRDefault="000B31D1" w:rsidP="00C3726A">
                  <w:pPr>
                    <w:jc w:val="center"/>
                    <w:rPr>
                      <w:color w:val="auto"/>
                    </w:rPr>
                  </w:pPr>
                </w:p>
              </w:tc>
              <w:tc>
                <w:tcPr>
                  <w:tcW w:w="1440" w:type="dxa"/>
                </w:tcPr>
                <w:p w14:paraId="5012AD0C" w14:textId="77777777" w:rsidR="000B31D1" w:rsidRPr="00D512C7" w:rsidRDefault="000B31D1" w:rsidP="00C3726A">
                  <w:pPr>
                    <w:jc w:val="center"/>
                    <w:rPr>
                      <w:color w:val="auto"/>
                    </w:rPr>
                  </w:pPr>
                </w:p>
              </w:tc>
              <w:tc>
                <w:tcPr>
                  <w:tcW w:w="1440" w:type="dxa"/>
                </w:tcPr>
                <w:p w14:paraId="77857588" w14:textId="77777777" w:rsidR="000B31D1" w:rsidRPr="00D512C7" w:rsidRDefault="000B31D1" w:rsidP="00C3726A">
                  <w:pPr>
                    <w:jc w:val="center"/>
                    <w:rPr>
                      <w:color w:val="auto"/>
                    </w:rPr>
                  </w:pPr>
                </w:p>
              </w:tc>
              <w:tc>
                <w:tcPr>
                  <w:tcW w:w="1440" w:type="dxa"/>
                </w:tcPr>
                <w:p w14:paraId="55FAC9E2" w14:textId="77777777" w:rsidR="000B31D1" w:rsidRPr="00D512C7" w:rsidRDefault="000B31D1" w:rsidP="00C3726A">
                  <w:pPr>
                    <w:jc w:val="center"/>
                    <w:rPr>
                      <w:color w:val="auto"/>
                    </w:rPr>
                  </w:pPr>
                </w:p>
              </w:tc>
              <w:tc>
                <w:tcPr>
                  <w:tcW w:w="807" w:type="dxa"/>
                </w:tcPr>
                <w:p w14:paraId="111FB719" w14:textId="77777777" w:rsidR="000B31D1" w:rsidRPr="00D512C7" w:rsidRDefault="000B31D1" w:rsidP="00C3726A">
                  <w:pPr>
                    <w:jc w:val="center"/>
                    <w:rPr>
                      <w:color w:val="FFFFFF" w:themeColor="background1"/>
                    </w:rPr>
                  </w:pPr>
                  <w:r w:rsidRPr="00D512C7">
                    <w:rPr>
                      <w:color w:val="FFFFFF" w:themeColor="background1"/>
                    </w:rPr>
                    <w:fldChar w:fldCharType="begin"/>
                  </w:r>
                  <w:r w:rsidRPr="00D512C7">
                    <w:rPr>
                      <w:color w:val="FFFFFF" w:themeColor="background1"/>
                    </w:rPr>
                    <w:instrText xml:space="preserve"> =SUM(LEFT) </w:instrText>
                  </w:r>
                  <w:r w:rsidRPr="00D512C7">
                    <w:rPr>
                      <w:color w:val="FFFFFF" w:themeColor="background1"/>
                    </w:rPr>
                    <w:fldChar w:fldCharType="separate"/>
                  </w:r>
                  <w:r w:rsidR="00DC3015">
                    <w:rPr>
                      <w:noProof/>
                      <w:color w:val="FFFFFF" w:themeColor="background1"/>
                    </w:rPr>
                    <w:t>0</w:t>
                  </w:r>
                  <w:r w:rsidRPr="00D512C7">
                    <w:rPr>
                      <w:color w:val="FFFFFF" w:themeColor="background1"/>
                    </w:rPr>
                    <w:fldChar w:fldCharType="end"/>
                  </w:r>
                </w:p>
              </w:tc>
            </w:tr>
            <w:tr w:rsidR="000B31D1" w:rsidRPr="00D512C7" w14:paraId="70333BF6" w14:textId="77777777" w:rsidTr="000B31D1">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Height w:val="432"/>
              </w:trPr>
              <w:tc>
                <w:tcPr>
                  <w:tcW w:w="3309" w:type="dxa"/>
                </w:tcPr>
                <w:p w14:paraId="49988FA0" w14:textId="77777777" w:rsidR="000B31D1" w:rsidRPr="00D512C7" w:rsidRDefault="000B31D1" w:rsidP="00C3726A">
                  <w:pPr>
                    <w:pStyle w:val="PGPText"/>
                  </w:pPr>
                </w:p>
              </w:tc>
              <w:tc>
                <w:tcPr>
                  <w:tcW w:w="1443" w:type="dxa"/>
                </w:tcPr>
                <w:p w14:paraId="7CCAC47D" w14:textId="77777777" w:rsidR="000B31D1" w:rsidRPr="00D512C7" w:rsidRDefault="000B31D1" w:rsidP="00C3726A">
                  <w:pPr>
                    <w:jc w:val="center"/>
                    <w:rPr>
                      <w:color w:val="auto"/>
                    </w:rPr>
                  </w:pPr>
                </w:p>
              </w:tc>
              <w:tc>
                <w:tcPr>
                  <w:tcW w:w="1440" w:type="dxa"/>
                </w:tcPr>
                <w:p w14:paraId="09E0E7AC" w14:textId="77777777" w:rsidR="000B31D1" w:rsidRPr="00D512C7" w:rsidRDefault="000B31D1" w:rsidP="00C3726A">
                  <w:pPr>
                    <w:jc w:val="center"/>
                    <w:rPr>
                      <w:color w:val="auto"/>
                    </w:rPr>
                  </w:pPr>
                </w:p>
              </w:tc>
              <w:tc>
                <w:tcPr>
                  <w:tcW w:w="1440" w:type="dxa"/>
                </w:tcPr>
                <w:p w14:paraId="1424797E" w14:textId="77777777" w:rsidR="000B31D1" w:rsidRPr="00D512C7" w:rsidRDefault="000B31D1" w:rsidP="00C3726A">
                  <w:pPr>
                    <w:jc w:val="center"/>
                    <w:rPr>
                      <w:color w:val="auto"/>
                    </w:rPr>
                  </w:pPr>
                </w:p>
              </w:tc>
              <w:tc>
                <w:tcPr>
                  <w:tcW w:w="1440" w:type="dxa"/>
                </w:tcPr>
                <w:p w14:paraId="56559F9A" w14:textId="77777777" w:rsidR="000B31D1" w:rsidRPr="00D512C7" w:rsidRDefault="000B31D1" w:rsidP="00C3726A">
                  <w:pPr>
                    <w:jc w:val="center"/>
                    <w:rPr>
                      <w:color w:val="auto"/>
                    </w:rPr>
                  </w:pPr>
                </w:p>
              </w:tc>
              <w:tc>
                <w:tcPr>
                  <w:tcW w:w="807" w:type="dxa"/>
                </w:tcPr>
                <w:p w14:paraId="2DD8C611" w14:textId="77777777" w:rsidR="000B31D1" w:rsidRPr="00D512C7" w:rsidRDefault="000B31D1" w:rsidP="00C3726A">
                  <w:pPr>
                    <w:jc w:val="center"/>
                    <w:rPr>
                      <w:color w:val="CDE0FF" w:themeColor="accent3"/>
                    </w:rPr>
                  </w:pPr>
                  <w:r w:rsidRPr="00D512C7">
                    <w:rPr>
                      <w:color w:val="CDE0FF" w:themeColor="accent3"/>
                    </w:rPr>
                    <w:fldChar w:fldCharType="begin"/>
                  </w:r>
                  <w:r w:rsidRPr="00D512C7">
                    <w:rPr>
                      <w:color w:val="CDE0FF" w:themeColor="accent3"/>
                    </w:rPr>
                    <w:instrText xml:space="preserve"> =SUM(Left) </w:instrText>
                  </w:r>
                  <w:r w:rsidRPr="00D512C7">
                    <w:rPr>
                      <w:color w:val="CDE0FF" w:themeColor="accent3"/>
                    </w:rPr>
                    <w:fldChar w:fldCharType="separate"/>
                  </w:r>
                  <w:r w:rsidR="00DC3015">
                    <w:rPr>
                      <w:noProof/>
                      <w:color w:val="CDE0FF" w:themeColor="accent3"/>
                    </w:rPr>
                    <w:t>0</w:t>
                  </w:r>
                  <w:r w:rsidRPr="00D512C7">
                    <w:rPr>
                      <w:color w:val="CDE0FF" w:themeColor="accent3"/>
                    </w:rPr>
                    <w:fldChar w:fldCharType="end"/>
                  </w:r>
                </w:p>
              </w:tc>
            </w:tr>
            <w:tr w:rsidR="001C4AD6" w:rsidRPr="00D512C7" w14:paraId="3B7293B2" w14:textId="77777777" w:rsidTr="00C3726A">
              <w:tblPrEx>
                <w:tblLook w:val="0420" w:firstRow="1" w:lastRow="0" w:firstColumn="0" w:lastColumn="0" w:noHBand="0" w:noVBand="1"/>
              </w:tblPrEx>
              <w:trPr>
                <w:cnfStyle w:val="000000010000" w:firstRow="0" w:lastRow="0" w:firstColumn="0" w:lastColumn="0" w:oddVBand="0" w:evenVBand="0" w:oddHBand="0" w:evenHBand="1" w:firstRowFirstColumn="0" w:firstRowLastColumn="0" w:lastRowFirstColumn="0" w:lastRowLastColumn="0"/>
                <w:trHeight w:val="432"/>
              </w:trPr>
              <w:tc>
                <w:tcPr>
                  <w:tcW w:w="3309" w:type="dxa"/>
                </w:tcPr>
                <w:p w14:paraId="789038A3" w14:textId="77777777" w:rsidR="001C4AD6" w:rsidRPr="00D512C7" w:rsidRDefault="001C4AD6" w:rsidP="00C3726A">
                  <w:pPr>
                    <w:pStyle w:val="PGPText"/>
                  </w:pPr>
                </w:p>
              </w:tc>
              <w:tc>
                <w:tcPr>
                  <w:tcW w:w="1443" w:type="dxa"/>
                </w:tcPr>
                <w:p w14:paraId="4FD9B130" w14:textId="77777777" w:rsidR="001C4AD6" w:rsidRPr="00D512C7" w:rsidRDefault="001C4AD6" w:rsidP="00C3726A">
                  <w:pPr>
                    <w:jc w:val="center"/>
                    <w:rPr>
                      <w:color w:val="auto"/>
                    </w:rPr>
                  </w:pPr>
                </w:p>
              </w:tc>
              <w:tc>
                <w:tcPr>
                  <w:tcW w:w="1440" w:type="dxa"/>
                </w:tcPr>
                <w:p w14:paraId="6D6F4E89" w14:textId="77777777" w:rsidR="001C4AD6" w:rsidRPr="00D512C7" w:rsidRDefault="001C4AD6" w:rsidP="00C3726A">
                  <w:pPr>
                    <w:jc w:val="center"/>
                    <w:rPr>
                      <w:color w:val="auto"/>
                    </w:rPr>
                  </w:pPr>
                </w:p>
              </w:tc>
              <w:tc>
                <w:tcPr>
                  <w:tcW w:w="1440" w:type="dxa"/>
                </w:tcPr>
                <w:p w14:paraId="6224BE47" w14:textId="77777777" w:rsidR="001C4AD6" w:rsidRPr="00D512C7" w:rsidRDefault="001C4AD6" w:rsidP="00C3726A">
                  <w:pPr>
                    <w:jc w:val="center"/>
                    <w:rPr>
                      <w:color w:val="auto"/>
                    </w:rPr>
                  </w:pPr>
                </w:p>
              </w:tc>
              <w:tc>
                <w:tcPr>
                  <w:tcW w:w="1440" w:type="dxa"/>
                </w:tcPr>
                <w:p w14:paraId="36A481D6" w14:textId="77777777" w:rsidR="001C4AD6" w:rsidRPr="00D512C7" w:rsidRDefault="001C4AD6" w:rsidP="00C3726A">
                  <w:pPr>
                    <w:jc w:val="center"/>
                    <w:rPr>
                      <w:color w:val="auto"/>
                    </w:rPr>
                  </w:pPr>
                </w:p>
              </w:tc>
              <w:tc>
                <w:tcPr>
                  <w:tcW w:w="807" w:type="dxa"/>
                </w:tcPr>
                <w:p w14:paraId="6015B2A0" w14:textId="77777777" w:rsidR="001C4AD6" w:rsidRPr="00D512C7" w:rsidRDefault="001C4AD6" w:rsidP="00C3726A">
                  <w:pPr>
                    <w:jc w:val="center"/>
                    <w:rPr>
                      <w:color w:val="FFFFFF" w:themeColor="background1"/>
                    </w:rPr>
                  </w:pPr>
                  <w:r w:rsidRPr="00D512C7">
                    <w:rPr>
                      <w:color w:val="FFFFFF" w:themeColor="background1"/>
                    </w:rPr>
                    <w:fldChar w:fldCharType="begin"/>
                  </w:r>
                  <w:r w:rsidRPr="00D512C7">
                    <w:rPr>
                      <w:color w:val="FFFFFF" w:themeColor="background1"/>
                    </w:rPr>
                    <w:instrText xml:space="preserve"> =SUM(LEFT) </w:instrText>
                  </w:r>
                  <w:r w:rsidRPr="00D512C7">
                    <w:rPr>
                      <w:color w:val="FFFFFF" w:themeColor="background1"/>
                    </w:rPr>
                    <w:fldChar w:fldCharType="separate"/>
                  </w:r>
                  <w:r w:rsidR="00DC3015">
                    <w:rPr>
                      <w:noProof/>
                      <w:color w:val="FFFFFF" w:themeColor="background1"/>
                    </w:rPr>
                    <w:t>0</w:t>
                  </w:r>
                  <w:r w:rsidRPr="00D512C7">
                    <w:rPr>
                      <w:color w:val="FFFFFF" w:themeColor="background1"/>
                    </w:rPr>
                    <w:fldChar w:fldCharType="end"/>
                  </w:r>
                </w:p>
              </w:tc>
            </w:tr>
            <w:tr w:rsidR="001C4AD6" w:rsidRPr="00D512C7" w14:paraId="21759F5F" w14:textId="77777777" w:rsidTr="00C3726A">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Height w:val="432"/>
              </w:trPr>
              <w:tc>
                <w:tcPr>
                  <w:tcW w:w="3309" w:type="dxa"/>
                </w:tcPr>
                <w:p w14:paraId="3598D8E6" w14:textId="77777777" w:rsidR="001C4AD6" w:rsidRPr="00D512C7" w:rsidRDefault="001C4AD6" w:rsidP="00C3726A">
                  <w:pPr>
                    <w:pStyle w:val="PGPText"/>
                  </w:pPr>
                </w:p>
              </w:tc>
              <w:tc>
                <w:tcPr>
                  <w:tcW w:w="1443" w:type="dxa"/>
                </w:tcPr>
                <w:p w14:paraId="43C5C31A" w14:textId="77777777" w:rsidR="001C4AD6" w:rsidRPr="00D512C7" w:rsidRDefault="001C4AD6" w:rsidP="00C3726A">
                  <w:pPr>
                    <w:jc w:val="center"/>
                    <w:rPr>
                      <w:color w:val="auto"/>
                    </w:rPr>
                  </w:pPr>
                </w:p>
              </w:tc>
              <w:tc>
                <w:tcPr>
                  <w:tcW w:w="1440" w:type="dxa"/>
                </w:tcPr>
                <w:p w14:paraId="14DA843B" w14:textId="77777777" w:rsidR="001C4AD6" w:rsidRPr="00D512C7" w:rsidRDefault="001C4AD6" w:rsidP="00C3726A">
                  <w:pPr>
                    <w:jc w:val="center"/>
                    <w:rPr>
                      <w:color w:val="auto"/>
                    </w:rPr>
                  </w:pPr>
                </w:p>
              </w:tc>
              <w:tc>
                <w:tcPr>
                  <w:tcW w:w="1440" w:type="dxa"/>
                </w:tcPr>
                <w:p w14:paraId="1E0F7F5C" w14:textId="77777777" w:rsidR="001C4AD6" w:rsidRPr="00D512C7" w:rsidRDefault="001C4AD6" w:rsidP="00C3726A">
                  <w:pPr>
                    <w:jc w:val="center"/>
                    <w:rPr>
                      <w:color w:val="auto"/>
                    </w:rPr>
                  </w:pPr>
                </w:p>
              </w:tc>
              <w:tc>
                <w:tcPr>
                  <w:tcW w:w="1440" w:type="dxa"/>
                </w:tcPr>
                <w:p w14:paraId="5395C18A" w14:textId="77777777" w:rsidR="001C4AD6" w:rsidRPr="00D512C7" w:rsidRDefault="001C4AD6" w:rsidP="00C3726A">
                  <w:pPr>
                    <w:jc w:val="center"/>
                    <w:rPr>
                      <w:color w:val="auto"/>
                    </w:rPr>
                  </w:pPr>
                </w:p>
              </w:tc>
              <w:tc>
                <w:tcPr>
                  <w:tcW w:w="807" w:type="dxa"/>
                </w:tcPr>
                <w:p w14:paraId="332EB229" w14:textId="77777777" w:rsidR="001C4AD6" w:rsidRPr="00D512C7" w:rsidRDefault="001C4AD6" w:rsidP="00C3726A">
                  <w:pPr>
                    <w:jc w:val="center"/>
                    <w:rPr>
                      <w:color w:val="CDE0FF" w:themeColor="accent3"/>
                    </w:rPr>
                  </w:pPr>
                  <w:r w:rsidRPr="00D512C7">
                    <w:rPr>
                      <w:color w:val="CDE0FF" w:themeColor="accent3"/>
                    </w:rPr>
                    <w:fldChar w:fldCharType="begin"/>
                  </w:r>
                  <w:r w:rsidRPr="00D512C7">
                    <w:rPr>
                      <w:color w:val="CDE0FF" w:themeColor="accent3"/>
                    </w:rPr>
                    <w:instrText xml:space="preserve"> =SUM(LEFT) </w:instrText>
                  </w:r>
                  <w:r w:rsidRPr="00D512C7">
                    <w:rPr>
                      <w:color w:val="CDE0FF" w:themeColor="accent3"/>
                    </w:rPr>
                    <w:fldChar w:fldCharType="separate"/>
                  </w:r>
                  <w:r w:rsidR="00DC3015">
                    <w:rPr>
                      <w:noProof/>
                      <w:color w:val="CDE0FF" w:themeColor="accent3"/>
                    </w:rPr>
                    <w:t>0</w:t>
                  </w:r>
                  <w:r w:rsidRPr="00D512C7">
                    <w:rPr>
                      <w:color w:val="CDE0FF" w:themeColor="accent3"/>
                    </w:rPr>
                    <w:fldChar w:fldCharType="end"/>
                  </w:r>
                </w:p>
              </w:tc>
            </w:tr>
            <w:tr w:rsidR="001C4AD6" w:rsidRPr="00D512C7" w14:paraId="3B019971" w14:textId="77777777" w:rsidTr="00C3726A">
              <w:tblPrEx>
                <w:tblLook w:val="0420" w:firstRow="1" w:lastRow="0" w:firstColumn="0" w:lastColumn="0" w:noHBand="0" w:noVBand="1"/>
              </w:tblPrEx>
              <w:trPr>
                <w:cnfStyle w:val="000000010000" w:firstRow="0" w:lastRow="0" w:firstColumn="0" w:lastColumn="0" w:oddVBand="0" w:evenVBand="0" w:oddHBand="0" w:evenHBand="1" w:firstRowFirstColumn="0" w:firstRowLastColumn="0" w:lastRowFirstColumn="0" w:lastRowLastColumn="0"/>
                <w:trHeight w:val="432"/>
              </w:trPr>
              <w:tc>
                <w:tcPr>
                  <w:tcW w:w="3309" w:type="dxa"/>
                </w:tcPr>
                <w:p w14:paraId="386FB623" w14:textId="77777777" w:rsidR="001C4AD6" w:rsidRPr="00D512C7" w:rsidRDefault="001C4AD6" w:rsidP="00C3726A">
                  <w:pPr>
                    <w:pStyle w:val="PGPText"/>
                  </w:pPr>
                </w:p>
              </w:tc>
              <w:tc>
                <w:tcPr>
                  <w:tcW w:w="1443" w:type="dxa"/>
                </w:tcPr>
                <w:p w14:paraId="30AB2027" w14:textId="77777777" w:rsidR="001C4AD6" w:rsidRPr="00D512C7" w:rsidRDefault="001C4AD6" w:rsidP="00C3726A">
                  <w:pPr>
                    <w:jc w:val="center"/>
                    <w:rPr>
                      <w:color w:val="auto"/>
                    </w:rPr>
                  </w:pPr>
                </w:p>
              </w:tc>
              <w:tc>
                <w:tcPr>
                  <w:tcW w:w="1440" w:type="dxa"/>
                </w:tcPr>
                <w:p w14:paraId="2FFD3DED" w14:textId="77777777" w:rsidR="001C4AD6" w:rsidRPr="00D512C7" w:rsidRDefault="001C4AD6" w:rsidP="00C3726A">
                  <w:pPr>
                    <w:jc w:val="center"/>
                    <w:rPr>
                      <w:color w:val="auto"/>
                    </w:rPr>
                  </w:pPr>
                </w:p>
              </w:tc>
              <w:tc>
                <w:tcPr>
                  <w:tcW w:w="1440" w:type="dxa"/>
                </w:tcPr>
                <w:p w14:paraId="213D8B0F" w14:textId="77777777" w:rsidR="001C4AD6" w:rsidRPr="00D512C7" w:rsidRDefault="001C4AD6" w:rsidP="00C3726A">
                  <w:pPr>
                    <w:jc w:val="center"/>
                    <w:rPr>
                      <w:color w:val="auto"/>
                    </w:rPr>
                  </w:pPr>
                </w:p>
              </w:tc>
              <w:tc>
                <w:tcPr>
                  <w:tcW w:w="1440" w:type="dxa"/>
                </w:tcPr>
                <w:p w14:paraId="510C8FBF" w14:textId="77777777" w:rsidR="001C4AD6" w:rsidRPr="00D512C7" w:rsidRDefault="001C4AD6" w:rsidP="00C3726A">
                  <w:pPr>
                    <w:jc w:val="center"/>
                    <w:rPr>
                      <w:color w:val="auto"/>
                    </w:rPr>
                  </w:pPr>
                </w:p>
              </w:tc>
              <w:tc>
                <w:tcPr>
                  <w:tcW w:w="807" w:type="dxa"/>
                </w:tcPr>
                <w:p w14:paraId="69F36F4C" w14:textId="77777777" w:rsidR="001C4AD6" w:rsidRPr="00D512C7" w:rsidRDefault="001C4AD6" w:rsidP="00C3726A">
                  <w:pPr>
                    <w:jc w:val="center"/>
                    <w:rPr>
                      <w:color w:val="FFFFFF" w:themeColor="background1"/>
                    </w:rPr>
                  </w:pPr>
                  <w:r w:rsidRPr="00D512C7">
                    <w:rPr>
                      <w:color w:val="FFFFFF" w:themeColor="background1"/>
                    </w:rPr>
                    <w:fldChar w:fldCharType="begin"/>
                  </w:r>
                  <w:r w:rsidRPr="00D512C7">
                    <w:rPr>
                      <w:color w:val="FFFFFF" w:themeColor="background1"/>
                    </w:rPr>
                    <w:instrText xml:space="preserve"> =SUM(LEFT) </w:instrText>
                  </w:r>
                  <w:r w:rsidRPr="00D512C7">
                    <w:rPr>
                      <w:color w:val="FFFFFF" w:themeColor="background1"/>
                    </w:rPr>
                    <w:fldChar w:fldCharType="separate"/>
                  </w:r>
                  <w:r w:rsidR="00DC3015">
                    <w:rPr>
                      <w:noProof/>
                      <w:color w:val="FFFFFF" w:themeColor="background1"/>
                    </w:rPr>
                    <w:t>0</w:t>
                  </w:r>
                  <w:r w:rsidRPr="00D512C7">
                    <w:rPr>
                      <w:color w:val="FFFFFF" w:themeColor="background1"/>
                    </w:rPr>
                    <w:fldChar w:fldCharType="end"/>
                  </w:r>
                </w:p>
              </w:tc>
            </w:tr>
            <w:tr w:rsidR="000B31D1" w:rsidRPr="00D512C7" w14:paraId="007D92B1" w14:textId="77777777" w:rsidTr="000B31D1">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Height w:val="432"/>
              </w:trPr>
              <w:tc>
                <w:tcPr>
                  <w:tcW w:w="3309" w:type="dxa"/>
                </w:tcPr>
                <w:p w14:paraId="47684DEE" w14:textId="77777777" w:rsidR="000B31D1" w:rsidRPr="00D512C7" w:rsidRDefault="000B31D1" w:rsidP="00C3726A">
                  <w:pPr>
                    <w:pStyle w:val="PGPText"/>
                  </w:pPr>
                </w:p>
              </w:tc>
              <w:tc>
                <w:tcPr>
                  <w:tcW w:w="1443" w:type="dxa"/>
                </w:tcPr>
                <w:p w14:paraId="0782810D" w14:textId="77777777" w:rsidR="000B31D1" w:rsidRPr="00D512C7" w:rsidRDefault="000B31D1" w:rsidP="00C3726A">
                  <w:pPr>
                    <w:jc w:val="center"/>
                    <w:rPr>
                      <w:color w:val="auto"/>
                    </w:rPr>
                  </w:pPr>
                </w:p>
              </w:tc>
              <w:tc>
                <w:tcPr>
                  <w:tcW w:w="1440" w:type="dxa"/>
                </w:tcPr>
                <w:p w14:paraId="349D7E2E" w14:textId="77777777" w:rsidR="000B31D1" w:rsidRPr="00D512C7" w:rsidRDefault="000B31D1" w:rsidP="00C3726A">
                  <w:pPr>
                    <w:jc w:val="center"/>
                    <w:rPr>
                      <w:color w:val="auto"/>
                    </w:rPr>
                  </w:pPr>
                </w:p>
              </w:tc>
              <w:tc>
                <w:tcPr>
                  <w:tcW w:w="1440" w:type="dxa"/>
                </w:tcPr>
                <w:p w14:paraId="18FE75DE" w14:textId="77777777" w:rsidR="000B31D1" w:rsidRPr="00D512C7" w:rsidRDefault="000B31D1" w:rsidP="00C3726A">
                  <w:pPr>
                    <w:jc w:val="center"/>
                    <w:rPr>
                      <w:color w:val="auto"/>
                    </w:rPr>
                  </w:pPr>
                </w:p>
              </w:tc>
              <w:tc>
                <w:tcPr>
                  <w:tcW w:w="1440" w:type="dxa"/>
                </w:tcPr>
                <w:p w14:paraId="74FC803D" w14:textId="77777777" w:rsidR="000B31D1" w:rsidRPr="00D512C7" w:rsidRDefault="000B31D1" w:rsidP="00C3726A">
                  <w:pPr>
                    <w:jc w:val="center"/>
                    <w:rPr>
                      <w:color w:val="auto"/>
                    </w:rPr>
                  </w:pPr>
                </w:p>
              </w:tc>
              <w:tc>
                <w:tcPr>
                  <w:tcW w:w="807" w:type="dxa"/>
                </w:tcPr>
                <w:p w14:paraId="15D0A604" w14:textId="77777777" w:rsidR="000B31D1" w:rsidRPr="00D512C7" w:rsidRDefault="000B31D1" w:rsidP="00C3726A">
                  <w:pPr>
                    <w:jc w:val="center"/>
                    <w:rPr>
                      <w:color w:val="FFFFFF" w:themeColor="background1"/>
                    </w:rPr>
                  </w:pPr>
                  <w:r w:rsidRPr="00D512C7">
                    <w:rPr>
                      <w:color w:val="FFFFFF" w:themeColor="background1"/>
                    </w:rPr>
                    <w:fldChar w:fldCharType="begin"/>
                  </w:r>
                  <w:r w:rsidRPr="00D512C7">
                    <w:rPr>
                      <w:color w:val="FFFFFF" w:themeColor="background1"/>
                    </w:rPr>
                    <w:instrText xml:space="preserve"> =SUM(LEFT) </w:instrText>
                  </w:r>
                  <w:r w:rsidRPr="00D512C7">
                    <w:rPr>
                      <w:color w:val="FFFFFF" w:themeColor="background1"/>
                    </w:rPr>
                    <w:fldChar w:fldCharType="separate"/>
                  </w:r>
                  <w:r w:rsidR="00DC3015">
                    <w:rPr>
                      <w:noProof/>
                      <w:color w:val="FFFFFF" w:themeColor="background1"/>
                    </w:rPr>
                    <w:t>0</w:t>
                  </w:r>
                  <w:r w:rsidRPr="00D512C7">
                    <w:rPr>
                      <w:color w:val="FFFFFF" w:themeColor="background1"/>
                    </w:rPr>
                    <w:fldChar w:fldCharType="end"/>
                  </w:r>
                </w:p>
              </w:tc>
            </w:tr>
            <w:tr w:rsidR="000B31D1" w:rsidRPr="00D512C7" w14:paraId="7EB36DBB" w14:textId="77777777" w:rsidTr="000B31D1">
              <w:tblPrEx>
                <w:tblLook w:val="0420" w:firstRow="1" w:lastRow="0" w:firstColumn="0" w:lastColumn="0" w:noHBand="0" w:noVBand="1"/>
              </w:tblPrEx>
              <w:trPr>
                <w:cnfStyle w:val="000000010000" w:firstRow="0" w:lastRow="0" w:firstColumn="0" w:lastColumn="0" w:oddVBand="0" w:evenVBand="0" w:oddHBand="0" w:evenHBand="1" w:firstRowFirstColumn="0" w:firstRowLastColumn="0" w:lastRowFirstColumn="0" w:lastRowLastColumn="0"/>
                <w:trHeight w:val="432"/>
              </w:trPr>
              <w:tc>
                <w:tcPr>
                  <w:tcW w:w="3309" w:type="dxa"/>
                </w:tcPr>
                <w:p w14:paraId="6C713C5B" w14:textId="77777777" w:rsidR="000B31D1" w:rsidRPr="00D512C7" w:rsidRDefault="000B31D1" w:rsidP="00C3726A">
                  <w:pPr>
                    <w:pStyle w:val="PGPText"/>
                  </w:pPr>
                </w:p>
              </w:tc>
              <w:tc>
                <w:tcPr>
                  <w:tcW w:w="1443" w:type="dxa"/>
                </w:tcPr>
                <w:p w14:paraId="4F2567C5" w14:textId="77777777" w:rsidR="000B31D1" w:rsidRPr="00D512C7" w:rsidRDefault="000B31D1" w:rsidP="00C3726A">
                  <w:pPr>
                    <w:jc w:val="center"/>
                    <w:rPr>
                      <w:color w:val="auto"/>
                    </w:rPr>
                  </w:pPr>
                </w:p>
              </w:tc>
              <w:tc>
                <w:tcPr>
                  <w:tcW w:w="1440" w:type="dxa"/>
                </w:tcPr>
                <w:p w14:paraId="690AC78E" w14:textId="77777777" w:rsidR="000B31D1" w:rsidRPr="00D512C7" w:rsidRDefault="000B31D1" w:rsidP="00C3726A">
                  <w:pPr>
                    <w:jc w:val="center"/>
                    <w:rPr>
                      <w:color w:val="auto"/>
                    </w:rPr>
                  </w:pPr>
                </w:p>
              </w:tc>
              <w:tc>
                <w:tcPr>
                  <w:tcW w:w="1440" w:type="dxa"/>
                </w:tcPr>
                <w:p w14:paraId="5D968E5E" w14:textId="77777777" w:rsidR="000B31D1" w:rsidRPr="00D512C7" w:rsidRDefault="000B31D1" w:rsidP="00C3726A">
                  <w:pPr>
                    <w:jc w:val="center"/>
                    <w:rPr>
                      <w:color w:val="auto"/>
                    </w:rPr>
                  </w:pPr>
                </w:p>
              </w:tc>
              <w:tc>
                <w:tcPr>
                  <w:tcW w:w="1440" w:type="dxa"/>
                </w:tcPr>
                <w:p w14:paraId="73E088AF" w14:textId="77777777" w:rsidR="000B31D1" w:rsidRPr="00D512C7" w:rsidRDefault="000B31D1" w:rsidP="00C3726A">
                  <w:pPr>
                    <w:jc w:val="center"/>
                    <w:rPr>
                      <w:color w:val="auto"/>
                    </w:rPr>
                  </w:pPr>
                </w:p>
              </w:tc>
              <w:tc>
                <w:tcPr>
                  <w:tcW w:w="807" w:type="dxa"/>
                </w:tcPr>
                <w:p w14:paraId="07E887EE" w14:textId="77777777" w:rsidR="000B31D1" w:rsidRPr="00D512C7" w:rsidRDefault="000B31D1" w:rsidP="00C3726A">
                  <w:pPr>
                    <w:jc w:val="center"/>
                    <w:rPr>
                      <w:color w:val="CDE0FF" w:themeColor="accent3"/>
                    </w:rPr>
                  </w:pPr>
                  <w:r w:rsidRPr="00D512C7">
                    <w:rPr>
                      <w:color w:val="CDE0FF" w:themeColor="accent3"/>
                    </w:rPr>
                    <w:fldChar w:fldCharType="begin"/>
                  </w:r>
                  <w:r w:rsidRPr="00D512C7">
                    <w:rPr>
                      <w:color w:val="CDE0FF" w:themeColor="accent3"/>
                    </w:rPr>
                    <w:instrText xml:space="preserve"> =SUM(LEFT) </w:instrText>
                  </w:r>
                  <w:r w:rsidRPr="00D512C7">
                    <w:rPr>
                      <w:color w:val="CDE0FF" w:themeColor="accent3"/>
                    </w:rPr>
                    <w:fldChar w:fldCharType="separate"/>
                  </w:r>
                  <w:r w:rsidR="00DC3015">
                    <w:rPr>
                      <w:noProof/>
                      <w:color w:val="CDE0FF" w:themeColor="accent3"/>
                    </w:rPr>
                    <w:t>0</w:t>
                  </w:r>
                  <w:r w:rsidRPr="00D512C7">
                    <w:rPr>
                      <w:color w:val="CDE0FF" w:themeColor="accent3"/>
                    </w:rPr>
                    <w:fldChar w:fldCharType="end"/>
                  </w:r>
                </w:p>
              </w:tc>
            </w:tr>
            <w:tr w:rsidR="000B31D1" w:rsidRPr="00D512C7" w14:paraId="58C199FC" w14:textId="77777777" w:rsidTr="000B31D1">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Height w:val="432"/>
              </w:trPr>
              <w:tc>
                <w:tcPr>
                  <w:tcW w:w="3309" w:type="dxa"/>
                </w:tcPr>
                <w:p w14:paraId="44858895" w14:textId="77777777" w:rsidR="000B31D1" w:rsidRPr="00D512C7" w:rsidRDefault="000B31D1" w:rsidP="00C3726A">
                  <w:pPr>
                    <w:pStyle w:val="PGPText"/>
                  </w:pPr>
                </w:p>
              </w:tc>
              <w:tc>
                <w:tcPr>
                  <w:tcW w:w="1443" w:type="dxa"/>
                </w:tcPr>
                <w:p w14:paraId="51D59A76" w14:textId="77777777" w:rsidR="000B31D1" w:rsidRPr="00D512C7" w:rsidRDefault="000B31D1" w:rsidP="00C3726A">
                  <w:pPr>
                    <w:jc w:val="center"/>
                    <w:rPr>
                      <w:color w:val="auto"/>
                    </w:rPr>
                  </w:pPr>
                </w:p>
              </w:tc>
              <w:tc>
                <w:tcPr>
                  <w:tcW w:w="1440" w:type="dxa"/>
                </w:tcPr>
                <w:p w14:paraId="0A939502" w14:textId="77777777" w:rsidR="000B31D1" w:rsidRPr="00D512C7" w:rsidRDefault="000B31D1" w:rsidP="00C3726A">
                  <w:pPr>
                    <w:jc w:val="center"/>
                    <w:rPr>
                      <w:color w:val="auto"/>
                    </w:rPr>
                  </w:pPr>
                </w:p>
              </w:tc>
              <w:tc>
                <w:tcPr>
                  <w:tcW w:w="1440" w:type="dxa"/>
                </w:tcPr>
                <w:p w14:paraId="5AC83608" w14:textId="77777777" w:rsidR="000B31D1" w:rsidRPr="00D512C7" w:rsidRDefault="000B31D1" w:rsidP="00C3726A">
                  <w:pPr>
                    <w:jc w:val="center"/>
                    <w:rPr>
                      <w:color w:val="auto"/>
                    </w:rPr>
                  </w:pPr>
                </w:p>
              </w:tc>
              <w:tc>
                <w:tcPr>
                  <w:tcW w:w="1440" w:type="dxa"/>
                </w:tcPr>
                <w:p w14:paraId="4DCDB59C" w14:textId="77777777" w:rsidR="000B31D1" w:rsidRPr="00D512C7" w:rsidRDefault="000B31D1" w:rsidP="00C3726A">
                  <w:pPr>
                    <w:jc w:val="center"/>
                    <w:rPr>
                      <w:color w:val="auto"/>
                    </w:rPr>
                  </w:pPr>
                </w:p>
              </w:tc>
              <w:tc>
                <w:tcPr>
                  <w:tcW w:w="807" w:type="dxa"/>
                </w:tcPr>
                <w:p w14:paraId="67BD004E" w14:textId="77777777" w:rsidR="000B31D1" w:rsidRPr="00D512C7" w:rsidRDefault="000B31D1" w:rsidP="00C3726A">
                  <w:pPr>
                    <w:jc w:val="center"/>
                    <w:rPr>
                      <w:color w:val="FFFFFF" w:themeColor="background1"/>
                    </w:rPr>
                  </w:pPr>
                  <w:r w:rsidRPr="00D512C7">
                    <w:rPr>
                      <w:color w:val="FFFFFF" w:themeColor="background1"/>
                    </w:rPr>
                    <w:fldChar w:fldCharType="begin"/>
                  </w:r>
                  <w:r w:rsidRPr="00D512C7">
                    <w:rPr>
                      <w:color w:val="FFFFFF" w:themeColor="background1"/>
                    </w:rPr>
                    <w:instrText xml:space="preserve"> =SUM(LEFT) </w:instrText>
                  </w:r>
                  <w:r w:rsidRPr="00D512C7">
                    <w:rPr>
                      <w:color w:val="FFFFFF" w:themeColor="background1"/>
                    </w:rPr>
                    <w:fldChar w:fldCharType="separate"/>
                  </w:r>
                  <w:r w:rsidR="00DC3015">
                    <w:rPr>
                      <w:noProof/>
                      <w:color w:val="FFFFFF" w:themeColor="background1"/>
                    </w:rPr>
                    <w:t>0</w:t>
                  </w:r>
                  <w:r w:rsidRPr="00D512C7">
                    <w:rPr>
                      <w:color w:val="FFFFFF" w:themeColor="background1"/>
                    </w:rPr>
                    <w:fldChar w:fldCharType="end"/>
                  </w:r>
                </w:p>
              </w:tc>
            </w:tr>
            <w:tr w:rsidR="000B31D1" w:rsidRPr="00D512C7" w14:paraId="616FA086" w14:textId="77777777" w:rsidTr="000B31D1">
              <w:tblPrEx>
                <w:tblLook w:val="0420" w:firstRow="1" w:lastRow="0" w:firstColumn="0" w:lastColumn="0" w:noHBand="0" w:noVBand="1"/>
              </w:tblPrEx>
              <w:trPr>
                <w:cnfStyle w:val="000000010000" w:firstRow="0" w:lastRow="0" w:firstColumn="0" w:lastColumn="0" w:oddVBand="0" w:evenVBand="0" w:oddHBand="0" w:evenHBand="1" w:firstRowFirstColumn="0" w:firstRowLastColumn="0" w:lastRowFirstColumn="0" w:lastRowLastColumn="0"/>
                <w:trHeight w:val="432"/>
              </w:trPr>
              <w:tc>
                <w:tcPr>
                  <w:tcW w:w="3309" w:type="dxa"/>
                </w:tcPr>
                <w:p w14:paraId="163D36BC" w14:textId="77777777" w:rsidR="000B31D1" w:rsidRPr="00D512C7" w:rsidRDefault="000B31D1" w:rsidP="00C3726A">
                  <w:pPr>
                    <w:pStyle w:val="PGPText"/>
                  </w:pPr>
                </w:p>
              </w:tc>
              <w:tc>
                <w:tcPr>
                  <w:tcW w:w="1443" w:type="dxa"/>
                </w:tcPr>
                <w:p w14:paraId="45698A23" w14:textId="77777777" w:rsidR="000B31D1" w:rsidRPr="00D512C7" w:rsidRDefault="000B31D1" w:rsidP="00C3726A">
                  <w:pPr>
                    <w:jc w:val="center"/>
                    <w:rPr>
                      <w:color w:val="auto"/>
                    </w:rPr>
                  </w:pPr>
                </w:p>
              </w:tc>
              <w:tc>
                <w:tcPr>
                  <w:tcW w:w="1440" w:type="dxa"/>
                </w:tcPr>
                <w:p w14:paraId="7CE53142" w14:textId="77777777" w:rsidR="000B31D1" w:rsidRPr="00D512C7" w:rsidRDefault="000B31D1" w:rsidP="00C3726A">
                  <w:pPr>
                    <w:jc w:val="center"/>
                    <w:rPr>
                      <w:color w:val="auto"/>
                    </w:rPr>
                  </w:pPr>
                </w:p>
              </w:tc>
              <w:tc>
                <w:tcPr>
                  <w:tcW w:w="1440" w:type="dxa"/>
                </w:tcPr>
                <w:p w14:paraId="7F9FBB4A" w14:textId="77777777" w:rsidR="000B31D1" w:rsidRPr="00D512C7" w:rsidRDefault="000B31D1" w:rsidP="00C3726A">
                  <w:pPr>
                    <w:jc w:val="center"/>
                    <w:rPr>
                      <w:color w:val="auto"/>
                    </w:rPr>
                  </w:pPr>
                </w:p>
              </w:tc>
              <w:tc>
                <w:tcPr>
                  <w:tcW w:w="1440" w:type="dxa"/>
                </w:tcPr>
                <w:p w14:paraId="2DE11213" w14:textId="77777777" w:rsidR="000B31D1" w:rsidRPr="00D512C7" w:rsidRDefault="000B31D1" w:rsidP="00C3726A">
                  <w:pPr>
                    <w:jc w:val="center"/>
                    <w:rPr>
                      <w:color w:val="auto"/>
                    </w:rPr>
                  </w:pPr>
                </w:p>
              </w:tc>
              <w:tc>
                <w:tcPr>
                  <w:tcW w:w="807" w:type="dxa"/>
                </w:tcPr>
                <w:p w14:paraId="2E7F370C" w14:textId="77777777" w:rsidR="000B31D1" w:rsidRPr="00D512C7" w:rsidRDefault="000B31D1" w:rsidP="00C3726A">
                  <w:pPr>
                    <w:jc w:val="center"/>
                    <w:rPr>
                      <w:color w:val="CDE0FF" w:themeColor="accent3"/>
                    </w:rPr>
                  </w:pPr>
                  <w:r w:rsidRPr="00D512C7">
                    <w:rPr>
                      <w:color w:val="CDE0FF" w:themeColor="accent3"/>
                    </w:rPr>
                    <w:fldChar w:fldCharType="begin"/>
                  </w:r>
                  <w:r w:rsidRPr="00D512C7">
                    <w:rPr>
                      <w:color w:val="CDE0FF" w:themeColor="accent3"/>
                    </w:rPr>
                    <w:instrText xml:space="preserve"> =SUM(LEFT) </w:instrText>
                  </w:r>
                  <w:r w:rsidRPr="00D512C7">
                    <w:rPr>
                      <w:color w:val="CDE0FF" w:themeColor="accent3"/>
                    </w:rPr>
                    <w:fldChar w:fldCharType="separate"/>
                  </w:r>
                  <w:r w:rsidR="00DC3015">
                    <w:rPr>
                      <w:noProof/>
                      <w:color w:val="CDE0FF" w:themeColor="accent3"/>
                    </w:rPr>
                    <w:t>0</w:t>
                  </w:r>
                  <w:r w:rsidRPr="00D512C7">
                    <w:rPr>
                      <w:color w:val="CDE0FF" w:themeColor="accent3"/>
                    </w:rPr>
                    <w:fldChar w:fldCharType="end"/>
                  </w:r>
                </w:p>
              </w:tc>
            </w:tr>
            <w:tr w:rsidR="000B31D1" w:rsidRPr="00D512C7" w14:paraId="6BCA0F47" w14:textId="77777777" w:rsidTr="000B31D1">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Height w:val="432"/>
              </w:trPr>
              <w:tc>
                <w:tcPr>
                  <w:tcW w:w="3309" w:type="dxa"/>
                </w:tcPr>
                <w:p w14:paraId="126E145E" w14:textId="77777777" w:rsidR="000B31D1" w:rsidRPr="00D512C7" w:rsidRDefault="000B31D1" w:rsidP="00C3726A">
                  <w:pPr>
                    <w:pStyle w:val="PGPText"/>
                  </w:pPr>
                </w:p>
              </w:tc>
              <w:tc>
                <w:tcPr>
                  <w:tcW w:w="1443" w:type="dxa"/>
                </w:tcPr>
                <w:p w14:paraId="24100BE7" w14:textId="77777777" w:rsidR="000B31D1" w:rsidRPr="00D512C7" w:rsidRDefault="000B31D1" w:rsidP="00C3726A">
                  <w:pPr>
                    <w:jc w:val="center"/>
                    <w:rPr>
                      <w:color w:val="auto"/>
                    </w:rPr>
                  </w:pPr>
                </w:p>
              </w:tc>
              <w:tc>
                <w:tcPr>
                  <w:tcW w:w="1440" w:type="dxa"/>
                </w:tcPr>
                <w:p w14:paraId="16A567C6" w14:textId="77777777" w:rsidR="000B31D1" w:rsidRPr="00D512C7" w:rsidRDefault="000B31D1" w:rsidP="00C3726A">
                  <w:pPr>
                    <w:jc w:val="center"/>
                    <w:rPr>
                      <w:color w:val="auto"/>
                    </w:rPr>
                  </w:pPr>
                </w:p>
              </w:tc>
              <w:tc>
                <w:tcPr>
                  <w:tcW w:w="1440" w:type="dxa"/>
                </w:tcPr>
                <w:p w14:paraId="628ADC03" w14:textId="77777777" w:rsidR="000B31D1" w:rsidRPr="00D512C7" w:rsidRDefault="000B31D1" w:rsidP="00C3726A">
                  <w:pPr>
                    <w:jc w:val="center"/>
                    <w:rPr>
                      <w:color w:val="auto"/>
                    </w:rPr>
                  </w:pPr>
                </w:p>
              </w:tc>
              <w:tc>
                <w:tcPr>
                  <w:tcW w:w="1440" w:type="dxa"/>
                </w:tcPr>
                <w:p w14:paraId="04274B11" w14:textId="77777777" w:rsidR="000B31D1" w:rsidRPr="00D512C7" w:rsidRDefault="000B31D1" w:rsidP="00C3726A">
                  <w:pPr>
                    <w:jc w:val="center"/>
                    <w:rPr>
                      <w:color w:val="auto"/>
                    </w:rPr>
                  </w:pPr>
                </w:p>
              </w:tc>
              <w:tc>
                <w:tcPr>
                  <w:tcW w:w="807" w:type="dxa"/>
                </w:tcPr>
                <w:p w14:paraId="727774D5" w14:textId="77777777" w:rsidR="000B31D1" w:rsidRPr="00D512C7" w:rsidRDefault="000B31D1" w:rsidP="00C3726A">
                  <w:pPr>
                    <w:jc w:val="center"/>
                    <w:rPr>
                      <w:color w:val="FFFFFF" w:themeColor="background1"/>
                    </w:rPr>
                  </w:pPr>
                  <w:r w:rsidRPr="00D512C7">
                    <w:rPr>
                      <w:color w:val="FFFFFF" w:themeColor="background1"/>
                    </w:rPr>
                    <w:fldChar w:fldCharType="begin"/>
                  </w:r>
                  <w:r w:rsidRPr="00D512C7">
                    <w:rPr>
                      <w:color w:val="FFFFFF" w:themeColor="background1"/>
                    </w:rPr>
                    <w:instrText xml:space="preserve"> =SUM(LEFT) </w:instrText>
                  </w:r>
                  <w:r w:rsidRPr="00D512C7">
                    <w:rPr>
                      <w:color w:val="FFFFFF" w:themeColor="background1"/>
                    </w:rPr>
                    <w:fldChar w:fldCharType="separate"/>
                  </w:r>
                  <w:r w:rsidR="00DC3015">
                    <w:rPr>
                      <w:noProof/>
                      <w:color w:val="FFFFFF" w:themeColor="background1"/>
                    </w:rPr>
                    <w:t>0</w:t>
                  </w:r>
                  <w:r w:rsidRPr="00D512C7">
                    <w:rPr>
                      <w:color w:val="FFFFFF" w:themeColor="background1"/>
                    </w:rPr>
                    <w:fldChar w:fldCharType="end"/>
                  </w:r>
                </w:p>
              </w:tc>
            </w:tr>
          </w:tbl>
          <w:p w14:paraId="41B91965" w14:textId="77777777" w:rsidR="000B31D1" w:rsidRPr="001A26B7" w:rsidRDefault="000B31D1" w:rsidP="00C3726A">
            <w:pPr>
              <w:pStyle w:val="Heading3"/>
              <w:rPr>
                <w:noProof w:val="0"/>
              </w:rPr>
            </w:pPr>
          </w:p>
        </w:tc>
      </w:tr>
    </w:tbl>
    <w:p w14:paraId="0232FA77" w14:textId="77777777" w:rsidR="00D11666" w:rsidRPr="00295669" w:rsidRDefault="00D11666" w:rsidP="00C3726A">
      <w:pPr>
        <w:pStyle w:val="zLGPNewLessonSpacer"/>
      </w:pPr>
      <w:r>
        <w:br w:type="page"/>
      </w:r>
    </w:p>
    <w:p w14:paraId="78BF571B" w14:textId="77777777" w:rsidR="00D11666" w:rsidRDefault="00D11666" w:rsidP="00C3726A">
      <w:pPr>
        <w:pStyle w:val="PGPModuleContinued"/>
      </w:pPr>
    </w:p>
    <w:tbl>
      <w:tblPr>
        <w:tblW w:w="0" w:type="auto"/>
        <w:tblLayout w:type="fixed"/>
        <w:tblCellMar>
          <w:left w:w="115" w:type="dxa"/>
          <w:right w:w="115" w:type="dxa"/>
        </w:tblCellMar>
        <w:tblLook w:val="01E0" w:firstRow="1" w:lastRow="1" w:firstColumn="1" w:lastColumn="1" w:noHBand="0" w:noVBand="0"/>
      </w:tblPr>
      <w:tblGrid>
        <w:gridCol w:w="436"/>
        <w:gridCol w:w="1295"/>
        <w:gridCol w:w="8785"/>
      </w:tblGrid>
      <w:tr w:rsidR="00D11666" w:rsidRPr="007026C6" w14:paraId="72E1A24F" w14:textId="77777777" w:rsidTr="00307DAE">
        <w:trPr>
          <w:tblHeader/>
        </w:trPr>
        <w:tc>
          <w:tcPr>
            <w:tcW w:w="10516" w:type="dxa"/>
            <w:gridSpan w:val="3"/>
            <w:tcBorders>
              <w:top w:val="nil"/>
              <w:left w:val="nil"/>
              <w:bottom w:val="nil"/>
              <w:right w:val="nil"/>
            </w:tcBorders>
          </w:tcPr>
          <w:p w14:paraId="5F7DA9A2" w14:textId="77777777" w:rsidR="00D11666" w:rsidRPr="00E449A2" w:rsidRDefault="00D11666" w:rsidP="00C3726A">
            <w:pPr>
              <w:pStyle w:val="PGPLessonName"/>
            </w:pPr>
            <w:bookmarkStart w:id="3" w:name="_Toc433043342"/>
            <w:r>
              <w:t>Exercise "What's Material to You?"</w:t>
            </w:r>
            <w:bookmarkEnd w:id="3"/>
          </w:p>
        </w:tc>
      </w:tr>
      <w:tr w:rsidR="00D11666" w:rsidRPr="00D512C7" w14:paraId="1195CC8E" w14:textId="77777777" w:rsidTr="00D11666">
        <w:tblPrEx>
          <w:tblCellMar>
            <w:left w:w="108" w:type="dxa"/>
            <w:right w:w="108" w:type="dxa"/>
          </w:tblCellMar>
          <w:tblLook w:val="0000" w:firstRow="0" w:lastRow="0" w:firstColumn="0" w:lastColumn="0" w:noHBand="0" w:noVBand="0"/>
        </w:tblPrEx>
        <w:trPr>
          <w:cantSplit/>
        </w:trPr>
        <w:tc>
          <w:tcPr>
            <w:tcW w:w="1731" w:type="dxa"/>
            <w:gridSpan w:val="2"/>
          </w:tcPr>
          <w:p w14:paraId="551CB792" w14:textId="77777777" w:rsidR="00D11666" w:rsidRPr="00D512C7" w:rsidRDefault="00D11666" w:rsidP="00C3726A">
            <w:pPr>
              <w:pStyle w:val="zLGPIconHandouts"/>
            </w:pPr>
            <w:r w:rsidRPr="00D512C7">
              <w:rPr>
                <w:noProof/>
              </w:rPr>
              <w:drawing>
                <wp:inline distT="0" distB="0" distL="0" distR="0" wp14:anchorId="68F90872" wp14:editId="34C5FC6B">
                  <wp:extent cx="657225" cy="657225"/>
                  <wp:effectExtent l="19050" t="0" r="9525" b="0"/>
                  <wp:docPr id="53" name="Picture 14" descr="Handouts%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andouts%201"/>
                          <pic:cNvPicPr>
                            <a:picLocks noChangeAspect="1" noChangeArrowheads="1"/>
                          </pic:cNvPicPr>
                        </pic:nvPicPr>
                        <pic:blipFill>
                          <a:blip r:embed="rId15"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tc>
        <w:tc>
          <w:tcPr>
            <w:tcW w:w="8785" w:type="dxa"/>
            <w:tcBorders>
              <w:top w:val="single" w:sz="6" w:space="0" w:color="808080"/>
              <w:bottom w:val="single" w:sz="6" w:space="0" w:color="808080"/>
            </w:tcBorders>
          </w:tcPr>
          <w:p w14:paraId="49BB3414" w14:textId="77777777" w:rsidR="00D11666" w:rsidRPr="00D512C7" w:rsidRDefault="00D11666" w:rsidP="00C3726A">
            <w:pPr>
              <w:pStyle w:val="PGPTitle"/>
            </w:pPr>
            <w:r w:rsidRPr="00D512C7">
              <w:t>Instructions for What’s “Material” to You?</w:t>
            </w:r>
            <w:r w:rsidR="00D3079C">
              <w:t xml:space="preserve"> e</w:t>
            </w:r>
            <w:r w:rsidR="000B0274">
              <w:t>xercise</w:t>
            </w:r>
            <w:r w:rsidRPr="00D512C7">
              <w:t>:</w:t>
            </w:r>
          </w:p>
          <w:p w14:paraId="2DC9CD84" w14:textId="77777777" w:rsidR="00307DAE" w:rsidRDefault="00307DAE" w:rsidP="00C3726A">
            <w:pPr>
              <w:pStyle w:val="PGPBullet1"/>
            </w:pPr>
            <w:r w:rsidRPr="00D512C7">
              <w:t>Approximately how much does a stock need to move relative to a benchmark or in absolute terms for you to consider recommending it as a buy at your firm?: _______%</w:t>
            </w:r>
          </w:p>
          <w:p w14:paraId="31DE0A29" w14:textId="77777777" w:rsidR="00D11666" w:rsidRPr="00D512C7" w:rsidRDefault="00D11666" w:rsidP="00C3726A">
            <w:pPr>
              <w:pStyle w:val="PGPBullet1"/>
            </w:pPr>
            <w:r w:rsidRPr="00D512C7">
              <w:t>For the table</w:t>
            </w:r>
            <w:r w:rsidR="00307DAE">
              <w:t xml:space="preserve"> below</w:t>
            </w:r>
            <w:r w:rsidRPr="00D512C7">
              <w:t>, list three stocks in the first co</w:t>
            </w:r>
            <w:r w:rsidR="00307DAE">
              <w:t>lumn that you are familiar with</w:t>
            </w:r>
          </w:p>
          <w:p w14:paraId="2E388C21" w14:textId="77777777" w:rsidR="00D11666" w:rsidRPr="00D512C7" w:rsidRDefault="00D11666" w:rsidP="00C3726A">
            <w:pPr>
              <w:pStyle w:val="PGPBullet1"/>
            </w:pPr>
            <w:r w:rsidRPr="00D512C7">
              <w:t>Ignore the other columns until you receive further in</w:t>
            </w:r>
            <w:r w:rsidR="00307DAE">
              <w:t>structions from the facilitator</w:t>
            </w:r>
          </w:p>
          <w:p w14:paraId="4A64A188" w14:textId="77777777" w:rsidR="00D11666" w:rsidRPr="00D512C7" w:rsidRDefault="00D11666" w:rsidP="00C3726A">
            <w:pPr>
              <w:pStyle w:val="PGPText"/>
            </w:pPr>
          </w:p>
        </w:tc>
      </w:tr>
      <w:tr w:rsidR="00D11666" w:rsidRPr="00D512C7" w14:paraId="36779AE4" w14:textId="77777777" w:rsidTr="00C3726A">
        <w:tblPrEx>
          <w:tblCellMar>
            <w:left w:w="108" w:type="dxa"/>
            <w:right w:w="108" w:type="dxa"/>
          </w:tblCellMar>
          <w:tblLook w:val="0000" w:firstRow="0" w:lastRow="0" w:firstColumn="0" w:lastColumn="0" w:noHBand="0" w:noVBand="0"/>
        </w:tblPrEx>
        <w:trPr>
          <w:cantSplit/>
          <w:trHeight w:val="300"/>
        </w:trPr>
        <w:tc>
          <w:tcPr>
            <w:tcW w:w="436" w:type="dxa"/>
            <w:shd w:val="clear" w:color="auto" w:fill="auto"/>
          </w:tcPr>
          <w:p w14:paraId="3AD51783" w14:textId="77777777" w:rsidR="00D11666" w:rsidRPr="00D512C7" w:rsidRDefault="00D11666" w:rsidP="00C3726A">
            <w:pPr>
              <w:pStyle w:val="zLGPIconExtractHandout"/>
              <w:rPr>
                <w:color w:val="FF0000"/>
              </w:rPr>
            </w:pPr>
            <w:r w:rsidRPr="00D512C7">
              <w:rPr>
                <w:color w:val="FF0000"/>
              </w:rPr>
              <w:t>z</w:t>
            </w:r>
          </w:p>
        </w:tc>
        <w:tc>
          <w:tcPr>
            <w:tcW w:w="10080" w:type="dxa"/>
            <w:gridSpan w:val="2"/>
          </w:tcPr>
          <w:p w14:paraId="1BF3D1B6" w14:textId="77777777" w:rsidR="00D11666" w:rsidRPr="00D512C7" w:rsidRDefault="00D11666" w:rsidP="00C3726A">
            <w:pPr>
              <w:pStyle w:val="PGPTitle"/>
            </w:pPr>
          </w:p>
          <w:tbl>
            <w:tblPr>
              <w:tblStyle w:val="MediumShading1-Accent1"/>
              <w:tblW w:w="0" w:type="auto"/>
              <w:tblLayout w:type="fixed"/>
              <w:tblLook w:val="0420" w:firstRow="1" w:lastRow="0" w:firstColumn="0" w:lastColumn="0" w:noHBand="0" w:noVBand="1"/>
            </w:tblPr>
            <w:tblGrid>
              <w:gridCol w:w="2461"/>
              <w:gridCol w:w="2461"/>
              <w:gridCol w:w="2462"/>
              <w:gridCol w:w="2462"/>
            </w:tblGrid>
            <w:tr w:rsidR="00D11666" w:rsidRPr="00083969" w14:paraId="07B89DAB" w14:textId="77777777" w:rsidTr="00C3726A">
              <w:trPr>
                <w:cnfStyle w:val="100000000000" w:firstRow="1" w:lastRow="0" w:firstColumn="0" w:lastColumn="0" w:oddVBand="0" w:evenVBand="0" w:oddHBand="0" w:evenHBand="0" w:firstRowFirstColumn="0" w:firstRowLastColumn="0" w:lastRowFirstColumn="0" w:lastRowLastColumn="0"/>
              </w:trPr>
              <w:tc>
                <w:tcPr>
                  <w:tcW w:w="2461" w:type="dxa"/>
                </w:tcPr>
                <w:p w14:paraId="73C0F3C7" w14:textId="77777777" w:rsidR="00D11666" w:rsidRPr="00083969" w:rsidRDefault="00D11666" w:rsidP="00C3726A">
                  <w:pPr>
                    <w:pStyle w:val="LGPTableText"/>
                    <w:rPr>
                      <w:noProof w:val="0"/>
                      <w:sz w:val="22"/>
                    </w:rPr>
                  </w:pPr>
                  <w:r w:rsidRPr="00083969">
                    <w:rPr>
                      <w:noProof w:val="0"/>
                      <w:sz w:val="22"/>
                    </w:rPr>
                    <w:t>Ticker</w:t>
                  </w:r>
                </w:p>
              </w:tc>
              <w:tc>
                <w:tcPr>
                  <w:tcW w:w="2461" w:type="dxa"/>
                </w:tcPr>
                <w:p w14:paraId="4C551021" w14:textId="77777777" w:rsidR="00D11666" w:rsidRPr="00083969" w:rsidRDefault="00D11666" w:rsidP="00C3726A">
                  <w:pPr>
                    <w:pStyle w:val="LGPTableText"/>
                    <w:jc w:val="center"/>
                    <w:rPr>
                      <w:noProof w:val="0"/>
                      <w:sz w:val="22"/>
                    </w:rPr>
                  </w:pPr>
                  <w:r w:rsidRPr="00083969">
                    <w:rPr>
                      <w:noProof w:val="0"/>
                      <w:sz w:val="22"/>
                    </w:rPr>
                    <w:t>Revenue from Volume</w:t>
                  </w:r>
                </w:p>
              </w:tc>
              <w:tc>
                <w:tcPr>
                  <w:tcW w:w="2462" w:type="dxa"/>
                </w:tcPr>
                <w:p w14:paraId="76589F1F" w14:textId="77777777" w:rsidR="00D11666" w:rsidRPr="00083969" w:rsidRDefault="00D11666" w:rsidP="00C3726A">
                  <w:pPr>
                    <w:pStyle w:val="LGPTableText"/>
                    <w:jc w:val="center"/>
                    <w:rPr>
                      <w:noProof w:val="0"/>
                      <w:sz w:val="22"/>
                    </w:rPr>
                  </w:pPr>
                  <w:r w:rsidRPr="00083969">
                    <w:rPr>
                      <w:noProof w:val="0"/>
                      <w:sz w:val="22"/>
                    </w:rPr>
                    <w:t>Revenue from Pricing</w:t>
                  </w:r>
                </w:p>
              </w:tc>
              <w:tc>
                <w:tcPr>
                  <w:tcW w:w="2462" w:type="dxa"/>
                </w:tcPr>
                <w:p w14:paraId="40DD5FFF" w14:textId="77777777" w:rsidR="00D11666" w:rsidRPr="00083969" w:rsidRDefault="00D11666" w:rsidP="00C3726A">
                  <w:pPr>
                    <w:pStyle w:val="LGPTableText"/>
                    <w:jc w:val="center"/>
                    <w:rPr>
                      <w:noProof w:val="0"/>
                      <w:sz w:val="22"/>
                    </w:rPr>
                  </w:pPr>
                  <w:r w:rsidRPr="00083969">
                    <w:rPr>
                      <w:noProof w:val="0"/>
                      <w:sz w:val="22"/>
                    </w:rPr>
                    <w:t>Expenses</w:t>
                  </w:r>
                </w:p>
              </w:tc>
            </w:tr>
            <w:tr w:rsidR="00D11666" w:rsidRPr="00083969" w14:paraId="3CC9A03A" w14:textId="77777777" w:rsidTr="00C3726A">
              <w:trPr>
                <w:cnfStyle w:val="000000100000" w:firstRow="0" w:lastRow="0" w:firstColumn="0" w:lastColumn="0" w:oddVBand="0" w:evenVBand="0" w:oddHBand="1" w:evenHBand="0" w:firstRowFirstColumn="0" w:firstRowLastColumn="0" w:lastRowFirstColumn="0" w:lastRowLastColumn="0"/>
              </w:trPr>
              <w:tc>
                <w:tcPr>
                  <w:tcW w:w="2461" w:type="dxa"/>
                </w:tcPr>
                <w:p w14:paraId="50856F67" w14:textId="77777777" w:rsidR="00D11666" w:rsidRPr="00083969" w:rsidRDefault="00D11666" w:rsidP="00D11666">
                  <w:pPr>
                    <w:pStyle w:val="LGPTableText"/>
                    <w:numPr>
                      <w:ilvl w:val="0"/>
                      <w:numId w:val="34"/>
                    </w:numPr>
                    <w:spacing w:before="0" w:after="0"/>
                    <w:ind w:left="368"/>
                    <w:rPr>
                      <w:noProof w:val="0"/>
                      <w:color w:val="auto"/>
                      <w:sz w:val="22"/>
                      <w:szCs w:val="22"/>
                    </w:rPr>
                  </w:pPr>
                </w:p>
              </w:tc>
              <w:tc>
                <w:tcPr>
                  <w:tcW w:w="2461" w:type="dxa"/>
                </w:tcPr>
                <w:p w14:paraId="2A0FAACB" w14:textId="77777777" w:rsidR="00D11666" w:rsidRPr="00083969" w:rsidRDefault="00D11666" w:rsidP="00C3726A">
                  <w:pPr>
                    <w:pStyle w:val="LGPTableText"/>
                    <w:jc w:val="right"/>
                    <w:rPr>
                      <w:noProof w:val="0"/>
                      <w:color w:val="auto"/>
                      <w:sz w:val="22"/>
                    </w:rPr>
                  </w:pPr>
                </w:p>
              </w:tc>
              <w:tc>
                <w:tcPr>
                  <w:tcW w:w="2462" w:type="dxa"/>
                </w:tcPr>
                <w:p w14:paraId="3618088F" w14:textId="77777777" w:rsidR="00D11666" w:rsidRPr="00083969" w:rsidRDefault="00D11666" w:rsidP="00C3726A">
                  <w:pPr>
                    <w:pStyle w:val="LGPTableText"/>
                    <w:jc w:val="right"/>
                    <w:rPr>
                      <w:noProof w:val="0"/>
                      <w:color w:val="auto"/>
                      <w:sz w:val="22"/>
                    </w:rPr>
                  </w:pPr>
                </w:p>
              </w:tc>
              <w:tc>
                <w:tcPr>
                  <w:tcW w:w="2462" w:type="dxa"/>
                </w:tcPr>
                <w:p w14:paraId="530D357B" w14:textId="77777777" w:rsidR="00D11666" w:rsidRPr="00083969" w:rsidRDefault="00D11666" w:rsidP="00C3726A">
                  <w:pPr>
                    <w:pStyle w:val="LGPTableText"/>
                    <w:jc w:val="right"/>
                    <w:rPr>
                      <w:noProof w:val="0"/>
                      <w:color w:val="auto"/>
                      <w:sz w:val="22"/>
                    </w:rPr>
                  </w:pPr>
                </w:p>
              </w:tc>
            </w:tr>
            <w:tr w:rsidR="00D11666" w:rsidRPr="00083969" w14:paraId="550BDEB6" w14:textId="77777777" w:rsidTr="00C3726A">
              <w:trPr>
                <w:cnfStyle w:val="000000010000" w:firstRow="0" w:lastRow="0" w:firstColumn="0" w:lastColumn="0" w:oddVBand="0" w:evenVBand="0" w:oddHBand="0" w:evenHBand="1" w:firstRowFirstColumn="0" w:firstRowLastColumn="0" w:lastRowFirstColumn="0" w:lastRowLastColumn="0"/>
              </w:trPr>
              <w:tc>
                <w:tcPr>
                  <w:tcW w:w="2461" w:type="dxa"/>
                </w:tcPr>
                <w:p w14:paraId="1E14A42B" w14:textId="77777777" w:rsidR="00D11666" w:rsidRPr="00083969" w:rsidRDefault="00D11666" w:rsidP="00D11666">
                  <w:pPr>
                    <w:pStyle w:val="LGPTableText"/>
                    <w:numPr>
                      <w:ilvl w:val="0"/>
                      <w:numId w:val="34"/>
                    </w:numPr>
                    <w:spacing w:before="0" w:after="0"/>
                    <w:ind w:left="368"/>
                    <w:rPr>
                      <w:noProof w:val="0"/>
                      <w:color w:val="auto"/>
                      <w:sz w:val="22"/>
                      <w:szCs w:val="22"/>
                    </w:rPr>
                  </w:pPr>
                </w:p>
              </w:tc>
              <w:tc>
                <w:tcPr>
                  <w:tcW w:w="2461" w:type="dxa"/>
                </w:tcPr>
                <w:p w14:paraId="18EAC9F5" w14:textId="77777777" w:rsidR="00D11666" w:rsidRPr="00083969" w:rsidRDefault="00D11666" w:rsidP="00C3726A">
                  <w:pPr>
                    <w:pStyle w:val="LGPTableText"/>
                    <w:jc w:val="right"/>
                    <w:rPr>
                      <w:noProof w:val="0"/>
                      <w:color w:val="auto"/>
                      <w:sz w:val="22"/>
                    </w:rPr>
                  </w:pPr>
                </w:p>
              </w:tc>
              <w:tc>
                <w:tcPr>
                  <w:tcW w:w="2462" w:type="dxa"/>
                </w:tcPr>
                <w:p w14:paraId="025288A9" w14:textId="77777777" w:rsidR="00D11666" w:rsidRPr="00083969" w:rsidRDefault="00D11666" w:rsidP="00C3726A">
                  <w:pPr>
                    <w:pStyle w:val="LGPTableText"/>
                    <w:jc w:val="right"/>
                    <w:rPr>
                      <w:noProof w:val="0"/>
                      <w:color w:val="auto"/>
                      <w:sz w:val="22"/>
                    </w:rPr>
                  </w:pPr>
                </w:p>
              </w:tc>
              <w:tc>
                <w:tcPr>
                  <w:tcW w:w="2462" w:type="dxa"/>
                </w:tcPr>
                <w:p w14:paraId="335167E7" w14:textId="77777777" w:rsidR="00D11666" w:rsidRPr="00083969" w:rsidRDefault="00D11666" w:rsidP="00C3726A">
                  <w:pPr>
                    <w:pStyle w:val="LGPTableText"/>
                    <w:jc w:val="right"/>
                    <w:rPr>
                      <w:noProof w:val="0"/>
                      <w:color w:val="auto"/>
                      <w:sz w:val="22"/>
                    </w:rPr>
                  </w:pPr>
                </w:p>
              </w:tc>
            </w:tr>
            <w:tr w:rsidR="00D11666" w:rsidRPr="00083969" w14:paraId="630F83F0" w14:textId="77777777" w:rsidTr="00C3726A">
              <w:trPr>
                <w:cnfStyle w:val="000000100000" w:firstRow="0" w:lastRow="0" w:firstColumn="0" w:lastColumn="0" w:oddVBand="0" w:evenVBand="0" w:oddHBand="1" w:evenHBand="0" w:firstRowFirstColumn="0" w:firstRowLastColumn="0" w:lastRowFirstColumn="0" w:lastRowLastColumn="0"/>
              </w:trPr>
              <w:tc>
                <w:tcPr>
                  <w:tcW w:w="2461" w:type="dxa"/>
                </w:tcPr>
                <w:p w14:paraId="436BDC23" w14:textId="77777777" w:rsidR="00D11666" w:rsidRPr="00083969" w:rsidRDefault="00D11666" w:rsidP="00D11666">
                  <w:pPr>
                    <w:pStyle w:val="LGPTableText"/>
                    <w:numPr>
                      <w:ilvl w:val="0"/>
                      <w:numId w:val="34"/>
                    </w:numPr>
                    <w:spacing w:before="0" w:after="0"/>
                    <w:ind w:left="368"/>
                    <w:rPr>
                      <w:noProof w:val="0"/>
                      <w:color w:val="auto"/>
                      <w:sz w:val="22"/>
                      <w:szCs w:val="22"/>
                    </w:rPr>
                  </w:pPr>
                </w:p>
              </w:tc>
              <w:tc>
                <w:tcPr>
                  <w:tcW w:w="2461" w:type="dxa"/>
                </w:tcPr>
                <w:p w14:paraId="1BE8F366" w14:textId="77777777" w:rsidR="00D11666" w:rsidRPr="00083969" w:rsidRDefault="00D11666" w:rsidP="00C3726A">
                  <w:pPr>
                    <w:pStyle w:val="LGPTableText"/>
                    <w:jc w:val="right"/>
                    <w:rPr>
                      <w:noProof w:val="0"/>
                      <w:color w:val="auto"/>
                      <w:sz w:val="22"/>
                    </w:rPr>
                  </w:pPr>
                </w:p>
              </w:tc>
              <w:tc>
                <w:tcPr>
                  <w:tcW w:w="2462" w:type="dxa"/>
                </w:tcPr>
                <w:p w14:paraId="52CE4ADF" w14:textId="77777777" w:rsidR="00D11666" w:rsidRPr="00083969" w:rsidRDefault="00D11666" w:rsidP="00C3726A">
                  <w:pPr>
                    <w:pStyle w:val="LGPTableText"/>
                    <w:jc w:val="right"/>
                    <w:rPr>
                      <w:noProof w:val="0"/>
                      <w:color w:val="auto"/>
                      <w:sz w:val="22"/>
                    </w:rPr>
                  </w:pPr>
                </w:p>
              </w:tc>
              <w:tc>
                <w:tcPr>
                  <w:tcW w:w="2462" w:type="dxa"/>
                </w:tcPr>
                <w:p w14:paraId="4F1B3D67" w14:textId="77777777" w:rsidR="00D11666" w:rsidRPr="00083969" w:rsidRDefault="00D11666" w:rsidP="00C3726A">
                  <w:pPr>
                    <w:pStyle w:val="LGPTableText"/>
                    <w:jc w:val="right"/>
                    <w:rPr>
                      <w:noProof w:val="0"/>
                      <w:color w:val="auto"/>
                      <w:sz w:val="22"/>
                    </w:rPr>
                  </w:pPr>
                </w:p>
              </w:tc>
            </w:tr>
          </w:tbl>
          <w:p w14:paraId="65458120" w14:textId="77777777" w:rsidR="00D11666" w:rsidRPr="00D512C7" w:rsidRDefault="00D11666" w:rsidP="00C3726A">
            <w:pPr>
              <w:pStyle w:val="PGPText"/>
              <w:rPr>
                <w:color w:val="FF0000"/>
                <w:sz w:val="20"/>
              </w:rPr>
            </w:pPr>
          </w:p>
        </w:tc>
      </w:tr>
    </w:tbl>
    <w:p w14:paraId="257DF6BE" w14:textId="77777777" w:rsidR="000B31D1" w:rsidRDefault="000B31D1" w:rsidP="00BC1CF0">
      <w:pPr>
        <w:pStyle w:val="PGPText"/>
      </w:pPr>
    </w:p>
    <w:p w14:paraId="6C6FAFA9" w14:textId="77777777" w:rsidR="00D11666" w:rsidRDefault="00D11666">
      <w:pPr>
        <w:rPr>
          <w:rFonts w:eastAsia="Times New Roman" w:cs="Arial"/>
        </w:rPr>
      </w:pPr>
      <w:r>
        <w:br w:type="page"/>
      </w:r>
    </w:p>
    <w:p w14:paraId="13B2E207" w14:textId="77777777" w:rsidR="00D11666" w:rsidRDefault="00D11666" w:rsidP="00D11666">
      <w:pPr>
        <w:pStyle w:val="PGPModuleContinued"/>
      </w:pPr>
    </w:p>
    <w:tbl>
      <w:tblPr>
        <w:tblW w:w="0" w:type="auto"/>
        <w:tblLayout w:type="fixed"/>
        <w:tblCellMar>
          <w:left w:w="115" w:type="dxa"/>
          <w:right w:w="115" w:type="dxa"/>
        </w:tblCellMar>
        <w:tblLook w:val="01E0" w:firstRow="1" w:lastRow="1" w:firstColumn="1" w:lastColumn="1" w:noHBand="0" w:noVBand="0"/>
      </w:tblPr>
      <w:tblGrid>
        <w:gridCol w:w="7"/>
        <w:gridCol w:w="436"/>
        <w:gridCol w:w="1291"/>
        <w:gridCol w:w="8746"/>
        <w:gridCol w:w="39"/>
      </w:tblGrid>
      <w:tr w:rsidR="00D11666" w:rsidRPr="007026C6" w14:paraId="23F0146A" w14:textId="77777777" w:rsidTr="00C3726A">
        <w:trPr>
          <w:gridBefore w:val="1"/>
          <w:wBefore w:w="7" w:type="dxa"/>
          <w:tblHeader/>
        </w:trPr>
        <w:tc>
          <w:tcPr>
            <w:tcW w:w="10512" w:type="dxa"/>
            <w:gridSpan w:val="4"/>
            <w:tcBorders>
              <w:top w:val="nil"/>
              <w:left w:val="nil"/>
              <w:bottom w:val="nil"/>
              <w:right w:val="nil"/>
            </w:tcBorders>
          </w:tcPr>
          <w:p w14:paraId="5095F54B" w14:textId="77777777" w:rsidR="00D11666" w:rsidRPr="00E449A2" w:rsidRDefault="00D11666" w:rsidP="00C3726A">
            <w:pPr>
              <w:pStyle w:val="PGPLessonName"/>
            </w:pPr>
            <w:r>
              <w:br w:type="page"/>
            </w:r>
            <w:r>
              <w:br w:type="page"/>
            </w:r>
            <w:bookmarkStart w:id="4" w:name="_Toc413834411"/>
            <w:bookmarkStart w:id="5" w:name="_Toc433043343"/>
            <w:r>
              <w:t>“Is It Worth Your Time?” Exercise</w:t>
            </w:r>
            <w:bookmarkEnd w:id="4"/>
            <w:bookmarkEnd w:id="5"/>
          </w:p>
        </w:tc>
      </w:tr>
      <w:tr w:rsidR="00D11666" w:rsidRPr="00D512C7" w14:paraId="7C3A7E2A" w14:textId="77777777" w:rsidTr="00C3726A">
        <w:tblPrEx>
          <w:tblCellMar>
            <w:left w:w="108" w:type="dxa"/>
            <w:right w:w="108" w:type="dxa"/>
          </w:tblCellMar>
          <w:tblLook w:val="0000" w:firstRow="0" w:lastRow="0" w:firstColumn="0" w:lastColumn="0" w:noHBand="0" w:noVBand="0"/>
        </w:tblPrEx>
        <w:trPr>
          <w:gridAfter w:val="1"/>
          <w:wAfter w:w="39" w:type="dxa"/>
          <w:cantSplit/>
        </w:trPr>
        <w:tc>
          <w:tcPr>
            <w:tcW w:w="1734" w:type="dxa"/>
            <w:gridSpan w:val="3"/>
          </w:tcPr>
          <w:p w14:paraId="4C4BFC00" w14:textId="77777777" w:rsidR="00D11666" w:rsidRPr="00D512C7" w:rsidRDefault="00D11666" w:rsidP="00C3726A">
            <w:pPr>
              <w:pStyle w:val="zLGPIconHandouts"/>
            </w:pPr>
            <w:r w:rsidRPr="00D512C7">
              <w:rPr>
                <w:noProof/>
              </w:rPr>
              <w:drawing>
                <wp:inline distT="0" distB="0" distL="0" distR="0" wp14:anchorId="2A716A24" wp14:editId="5C01B5AD">
                  <wp:extent cx="657225" cy="657225"/>
                  <wp:effectExtent l="19050" t="0" r="9525" b="0"/>
                  <wp:docPr id="118" name="Picture 14" descr="Handouts%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andouts%201"/>
                          <pic:cNvPicPr>
                            <a:picLocks noChangeAspect="1" noChangeArrowheads="1"/>
                          </pic:cNvPicPr>
                        </pic:nvPicPr>
                        <pic:blipFill>
                          <a:blip r:embed="rId15"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tc>
        <w:tc>
          <w:tcPr>
            <w:tcW w:w="8746" w:type="dxa"/>
            <w:tcBorders>
              <w:top w:val="single" w:sz="6" w:space="0" w:color="808080"/>
              <w:bottom w:val="single" w:sz="6" w:space="0" w:color="808080"/>
            </w:tcBorders>
          </w:tcPr>
          <w:p w14:paraId="1A0F6F82" w14:textId="77777777" w:rsidR="00D11666" w:rsidRPr="00D512C7" w:rsidRDefault="00D11666" w:rsidP="00C3726A">
            <w:pPr>
              <w:pStyle w:val="PGPTitle"/>
            </w:pPr>
            <w:r w:rsidRPr="00D512C7">
              <w:t>Instructions for “Is It Worth Your Time?” Exercise:</w:t>
            </w:r>
          </w:p>
          <w:p w14:paraId="5D358A18" w14:textId="77777777" w:rsidR="00D11666" w:rsidRPr="00D512C7" w:rsidRDefault="00D11666" w:rsidP="00C3726A">
            <w:pPr>
              <w:pStyle w:val="PGPBullet1"/>
            </w:pPr>
            <w:r w:rsidRPr="00D512C7">
              <w:t>From your research you have come across the following scenarios. Using the basic income statement data below, determine if each is material, assuming “materiality” is defined as a 10% change to EPS.</w:t>
            </w:r>
          </w:p>
          <w:p w14:paraId="69FF9993" w14:textId="77777777" w:rsidR="00D11666" w:rsidRPr="00D512C7" w:rsidRDefault="00D11666" w:rsidP="00C3726A">
            <w:pPr>
              <w:pStyle w:val="PGPBullet2"/>
            </w:pPr>
            <w:r w:rsidRPr="00D512C7">
              <w:t>FDX has had a 4% fuel surcharge for the past year but only collected half (2%) from its customers. Due to a new policy, the company is going to start to collect 3%. Is this 1 percentage point increase material? To keep the math simple, assume the surcharge covers all of FedEx’s revenue (in reality some of its revenue is not subject to a fuel surcharge).</w:t>
            </w:r>
          </w:p>
          <w:p w14:paraId="0DB39AF6" w14:textId="77777777" w:rsidR="00D11666" w:rsidRPr="00D512C7" w:rsidRDefault="00D11666" w:rsidP="00C3726A">
            <w:pPr>
              <w:pStyle w:val="PGPBullet2"/>
            </w:pPr>
            <w:r w:rsidRPr="00D512C7">
              <w:t>FDX is going to change a pension assumption that will raise the company’s overall costs by $150 million per year.</w:t>
            </w:r>
          </w:p>
          <w:p w14:paraId="3E4C7AD3" w14:textId="77777777" w:rsidR="00D11666" w:rsidRPr="00D512C7" w:rsidRDefault="00D11666" w:rsidP="00C3726A">
            <w:pPr>
              <w:pStyle w:val="PGPBullet2"/>
            </w:pPr>
            <w:r w:rsidRPr="00D512C7">
              <w:t>FDX has just won a new agreement with the U.S. Postal service to haul Priority Mail, which will likely result in $1 billion of additional annual revenue.  This new contract has been priced to achieve the overall company’s existing margins.</w:t>
            </w:r>
          </w:p>
          <w:p w14:paraId="1710D7FB" w14:textId="77777777" w:rsidR="00D11666" w:rsidRPr="00D512C7" w:rsidRDefault="00D11666" w:rsidP="00C3726A">
            <w:pPr>
              <w:pStyle w:val="PGPText"/>
            </w:pPr>
          </w:p>
        </w:tc>
      </w:tr>
      <w:tr w:rsidR="00D11666" w:rsidRPr="00D512C7" w14:paraId="4BFEBF46" w14:textId="77777777" w:rsidTr="00C3726A">
        <w:tblPrEx>
          <w:tblCellMar>
            <w:left w:w="108" w:type="dxa"/>
            <w:right w:w="108" w:type="dxa"/>
          </w:tblCellMar>
          <w:tblLook w:val="0000" w:firstRow="0" w:lastRow="0" w:firstColumn="0" w:lastColumn="0" w:noHBand="0" w:noVBand="0"/>
        </w:tblPrEx>
        <w:trPr>
          <w:gridAfter w:val="1"/>
          <w:wAfter w:w="39" w:type="dxa"/>
          <w:cantSplit/>
          <w:trHeight w:val="300"/>
        </w:trPr>
        <w:tc>
          <w:tcPr>
            <w:tcW w:w="443" w:type="dxa"/>
            <w:gridSpan w:val="2"/>
            <w:shd w:val="clear" w:color="auto" w:fill="auto"/>
          </w:tcPr>
          <w:p w14:paraId="6B07041F" w14:textId="77777777" w:rsidR="00D11666" w:rsidRPr="00D512C7" w:rsidRDefault="00D11666" w:rsidP="00C3726A">
            <w:pPr>
              <w:pStyle w:val="zLGPIconExtractHandout"/>
              <w:rPr>
                <w:color w:val="FF0000"/>
              </w:rPr>
            </w:pPr>
            <w:r w:rsidRPr="00D512C7">
              <w:rPr>
                <w:color w:val="FF0000"/>
              </w:rPr>
              <w:t>z</w:t>
            </w:r>
          </w:p>
        </w:tc>
        <w:tc>
          <w:tcPr>
            <w:tcW w:w="10037" w:type="dxa"/>
            <w:gridSpan w:val="2"/>
          </w:tcPr>
          <w:p w14:paraId="073604A3" w14:textId="77777777" w:rsidR="00D11666" w:rsidRPr="00D512C7" w:rsidRDefault="00D11666" w:rsidP="00C3726A">
            <w:pPr>
              <w:pStyle w:val="PGPText"/>
            </w:pPr>
          </w:p>
          <w:tbl>
            <w:tblPr>
              <w:tblStyle w:val="MediumShading1-Accent1"/>
              <w:tblW w:w="0" w:type="auto"/>
              <w:jc w:val="center"/>
              <w:tblLayout w:type="fixed"/>
              <w:tblLook w:val="0420" w:firstRow="1" w:lastRow="0" w:firstColumn="0" w:lastColumn="0" w:noHBand="0" w:noVBand="1"/>
            </w:tblPr>
            <w:tblGrid>
              <w:gridCol w:w="3024"/>
              <w:gridCol w:w="1440"/>
            </w:tblGrid>
            <w:tr w:rsidR="00D11666" w:rsidRPr="00083969" w14:paraId="289D0473" w14:textId="77777777" w:rsidTr="00C3726A">
              <w:trPr>
                <w:cnfStyle w:val="100000000000" w:firstRow="1" w:lastRow="0" w:firstColumn="0" w:lastColumn="0" w:oddVBand="0" w:evenVBand="0" w:oddHBand="0" w:evenHBand="0" w:firstRowFirstColumn="0" w:firstRowLastColumn="0" w:lastRowFirstColumn="0" w:lastRowLastColumn="0"/>
                <w:jc w:val="center"/>
              </w:trPr>
              <w:tc>
                <w:tcPr>
                  <w:tcW w:w="3024" w:type="dxa"/>
                </w:tcPr>
                <w:p w14:paraId="3E5C9FEE" w14:textId="77777777" w:rsidR="00D11666" w:rsidRPr="00083969" w:rsidRDefault="00D11666" w:rsidP="00C3726A">
                  <w:pPr>
                    <w:pStyle w:val="LGPTableText"/>
                  </w:pPr>
                  <w:r w:rsidRPr="00083969">
                    <w:t>Data Below is Actual for Fiscal Year Ending:</w:t>
                  </w:r>
                </w:p>
              </w:tc>
              <w:tc>
                <w:tcPr>
                  <w:tcW w:w="1440" w:type="dxa"/>
                </w:tcPr>
                <w:p w14:paraId="02704894" w14:textId="77777777" w:rsidR="00D11666" w:rsidRPr="00083969" w:rsidRDefault="00D11666" w:rsidP="00C3726A">
                  <w:pPr>
                    <w:pStyle w:val="LGPTableText"/>
                    <w:jc w:val="right"/>
                  </w:pPr>
                  <w:r w:rsidRPr="00083969">
                    <w:t>30-May-12</w:t>
                  </w:r>
                </w:p>
              </w:tc>
            </w:tr>
            <w:tr w:rsidR="00D11666" w:rsidRPr="00083969" w14:paraId="06EF4523" w14:textId="77777777" w:rsidTr="00C3726A">
              <w:trPr>
                <w:cnfStyle w:val="000000100000" w:firstRow="0" w:lastRow="0" w:firstColumn="0" w:lastColumn="0" w:oddVBand="0" w:evenVBand="0" w:oddHBand="1" w:evenHBand="0" w:firstRowFirstColumn="0" w:firstRowLastColumn="0" w:lastRowFirstColumn="0" w:lastRowLastColumn="0"/>
                <w:jc w:val="center"/>
              </w:trPr>
              <w:tc>
                <w:tcPr>
                  <w:tcW w:w="3024" w:type="dxa"/>
                </w:tcPr>
                <w:p w14:paraId="2AC0697A" w14:textId="77777777" w:rsidR="00D11666" w:rsidRPr="00083969" w:rsidRDefault="00D11666" w:rsidP="00C3726A">
                  <w:pPr>
                    <w:pStyle w:val="LGPTableText"/>
                    <w:rPr>
                      <w:color w:val="auto"/>
                    </w:rPr>
                  </w:pPr>
                  <w:r w:rsidRPr="00083969">
                    <w:rPr>
                      <w:color w:val="auto"/>
                    </w:rPr>
                    <w:t>Total Revenue</w:t>
                  </w:r>
                </w:p>
              </w:tc>
              <w:tc>
                <w:tcPr>
                  <w:tcW w:w="1440" w:type="dxa"/>
                </w:tcPr>
                <w:p w14:paraId="329B328E" w14:textId="77777777" w:rsidR="00D11666" w:rsidRPr="00083969" w:rsidRDefault="00D11666" w:rsidP="00C3726A">
                  <w:pPr>
                    <w:pStyle w:val="LGPTableText"/>
                    <w:jc w:val="right"/>
                    <w:rPr>
                      <w:color w:val="auto"/>
                    </w:rPr>
                  </w:pPr>
                  <w:r w:rsidRPr="00083969">
                    <w:rPr>
                      <w:color w:val="auto"/>
                    </w:rPr>
                    <w:t>$42,800</w:t>
                  </w:r>
                </w:p>
              </w:tc>
            </w:tr>
            <w:tr w:rsidR="00D11666" w:rsidRPr="00083969" w14:paraId="1D938BB3" w14:textId="77777777" w:rsidTr="00C3726A">
              <w:trPr>
                <w:cnfStyle w:val="000000010000" w:firstRow="0" w:lastRow="0" w:firstColumn="0" w:lastColumn="0" w:oddVBand="0" w:evenVBand="0" w:oddHBand="0" w:evenHBand="1" w:firstRowFirstColumn="0" w:firstRowLastColumn="0" w:lastRowFirstColumn="0" w:lastRowLastColumn="0"/>
                <w:jc w:val="center"/>
              </w:trPr>
              <w:tc>
                <w:tcPr>
                  <w:tcW w:w="3024" w:type="dxa"/>
                </w:tcPr>
                <w:p w14:paraId="243BF123" w14:textId="77777777" w:rsidR="00D11666" w:rsidRPr="00083969" w:rsidRDefault="00D11666" w:rsidP="00C3726A">
                  <w:pPr>
                    <w:pStyle w:val="LGPTableText"/>
                    <w:rPr>
                      <w:color w:val="auto"/>
                    </w:rPr>
                  </w:pPr>
                  <w:r w:rsidRPr="00083969">
                    <w:rPr>
                      <w:color w:val="auto"/>
                    </w:rPr>
                    <w:t>Total Operating Expenses</w:t>
                  </w:r>
                </w:p>
              </w:tc>
              <w:tc>
                <w:tcPr>
                  <w:tcW w:w="1440" w:type="dxa"/>
                </w:tcPr>
                <w:p w14:paraId="2A9E7FA4" w14:textId="77777777" w:rsidR="00D11666" w:rsidRPr="00083969" w:rsidRDefault="00D11666" w:rsidP="00C3726A">
                  <w:pPr>
                    <w:pStyle w:val="LGPTableText"/>
                    <w:jc w:val="right"/>
                    <w:rPr>
                      <w:color w:val="auto"/>
                    </w:rPr>
                  </w:pPr>
                  <w:r w:rsidRPr="00083969">
                    <w:rPr>
                      <w:color w:val="auto"/>
                    </w:rPr>
                    <w:t>$39,600</w:t>
                  </w:r>
                </w:p>
              </w:tc>
            </w:tr>
            <w:tr w:rsidR="00D11666" w:rsidRPr="00083969" w14:paraId="6F4BE8EA" w14:textId="77777777" w:rsidTr="00C3726A">
              <w:trPr>
                <w:cnfStyle w:val="000000100000" w:firstRow="0" w:lastRow="0" w:firstColumn="0" w:lastColumn="0" w:oddVBand="0" w:evenVBand="0" w:oddHBand="1" w:evenHBand="0" w:firstRowFirstColumn="0" w:firstRowLastColumn="0" w:lastRowFirstColumn="0" w:lastRowLastColumn="0"/>
                <w:jc w:val="center"/>
              </w:trPr>
              <w:tc>
                <w:tcPr>
                  <w:tcW w:w="3024" w:type="dxa"/>
                </w:tcPr>
                <w:p w14:paraId="406312B1" w14:textId="77777777" w:rsidR="00D11666" w:rsidRPr="00083969" w:rsidRDefault="00D11666" w:rsidP="00C3726A">
                  <w:pPr>
                    <w:pStyle w:val="LGPTableText"/>
                    <w:rPr>
                      <w:color w:val="auto"/>
                    </w:rPr>
                  </w:pPr>
                  <w:r w:rsidRPr="00083969">
                    <w:rPr>
                      <w:color w:val="auto"/>
                    </w:rPr>
                    <w:t>EBIT</w:t>
                  </w:r>
                </w:p>
              </w:tc>
              <w:tc>
                <w:tcPr>
                  <w:tcW w:w="1440" w:type="dxa"/>
                </w:tcPr>
                <w:p w14:paraId="33D0E0C6" w14:textId="77777777" w:rsidR="00D11666" w:rsidRPr="00083969" w:rsidRDefault="00D11666" w:rsidP="00C3726A">
                  <w:pPr>
                    <w:pStyle w:val="LGPTableText"/>
                    <w:jc w:val="right"/>
                    <w:rPr>
                      <w:color w:val="auto"/>
                    </w:rPr>
                  </w:pPr>
                  <w:r w:rsidRPr="00083969">
                    <w:rPr>
                      <w:color w:val="auto"/>
                    </w:rPr>
                    <w:t>$3,200</w:t>
                  </w:r>
                </w:p>
              </w:tc>
            </w:tr>
            <w:tr w:rsidR="00D11666" w:rsidRPr="00083969" w14:paraId="760EC8F6" w14:textId="77777777" w:rsidTr="00C3726A">
              <w:trPr>
                <w:cnfStyle w:val="000000010000" w:firstRow="0" w:lastRow="0" w:firstColumn="0" w:lastColumn="0" w:oddVBand="0" w:evenVBand="0" w:oddHBand="0" w:evenHBand="1" w:firstRowFirstColumn="0" w:firstRowLastColumn="0" w:lastRowFirstColumn="0" w:lastRowLastColumn="0"/>
                <w:jc w:val="center"/>
              </w:trPr>
              <w:tc>
                <w:tcPr>
                  <w:tcW w:w="3024" w:type="dxa"/>
                </w:tcPr>
                <w:p w14:paraId="4E3342CE" w14:textId="77777777" w:rsidR="00D11666" w:rsidRPr="00083969" w:rsidRDefault="00D11666" w:rsidP="00C3726A">
                  <w:pPr>
                    <w:pStyle w:val="LGPTableText"/>
                    <w:rPr>
                      <w:color w:val="auto"/>
                    </w:rPr>
                  </w:pPr>
                  <w:r w:rsidRPr="00083969">
                    <w:rPr>
                      <w:color w:val="auto"/>
                    </w:rPr>
                    <w:t>EBIT margin</w:t>
                  </w:r>
                </w:p>
              </w:tc>
              <w:tc>
                <w:tcPr>
                  <w:tcW w:w="1440" w:type="dxa"/>
                </w:tcPr>
                <w:p w14:paraId="1F96C4F6" w14:textId="77777777" w:rsidR="00D11666" w:rsidRPr="00083969" w:rsidRDefault="00D11666" w:rsidP="00C3726A">
                  <w:pPr>
                    <w:pStyle w:val="LGPTableText"/>
                    <w:jc w:val="right"/>
                    <w:rPr>
                      <w:color w:val="auto"/>
                    </w:rPr>
                  </w:pPr>
                  <w:r w:rsidRPr="00083969">
                    <w:rPr>
                      <w:color w:val="auto"/>
                    </w:rPr>
                    <w:t>7.5%</w:t>
                  </w:r>
                </w:p>
              </w:tc>
            </w:tr>
            <w:tr w:rsidR="00D11666" w:rsidRPr="00083969" w14:paraId="41AFEED8" w14:textId="77777777" w:rsidTr="00C3726A">
              <w:trPr>
                <w:cnfStyle w:val="000000100000" w:firstRow="0" w:lastRow="0" w:firstColumn="0" w:lastColumn="0" w:oddVBand="0" w:evenVBand="0" w:oddHBand="1" w:evenHBand="0" w:firstRowFirstColumn="0" w:firstRowLastColumn="0" w:lastRowFirstColumn="0" w:lastRowLastColumn="0"/>
                <w:jc w:val="center"/>
              </w:trPr>
              <w:tc>
                <w:tcPr>
                  <w:tcW w:w="3024" w:type="dxa"/>
                </w:tcPr>
                <w:p w14:paraId="30407D07" w14:textId="77777777" w:rsidR="00D11666" w:rsidRPr="00083969" w:rsidRDefault="00D11666" w:rsidP="00C3726A">
                  <w:pPr>
                    <w:pStyle w:val="LGPTableText"/>
                    <w:rPr>
                      <w:color w:val="auto"/>
                    </w:rPr>
                  </w:pPr>
                  <w:r w:rsidRPr="00083969">
                    <w:rPr>
                      <w:color w:val="auto"/>
                    </w:rPr>
                    <w:t>Interest Expense</w:t>
                  </w:r>
                </w:p>
              </w:tc>
              <w:tc>
                <w:tcPr>
                  <w:tcW w:w="1440" w:type="dxa"/>
                </w:tcPr>
                <w:p w14:paraId="35095288" w14:textId="77777777" w:rsidR="00D11666" w:rsidRPr="00083969" w:rsidRDefault="00D11666" w:rsidP="00C3726A">
                  <w:pPr>
                    <w:pStyle w:val="LGPTableText"/>
                    <w:jc w:val="right"/>
                    <w:rPr>
                      <w:color w:val="auto"/>
                    </w:rPr>
                  </w:pPr>
                  <w:r w:rsidRPr="00083969">
                    <w:rPr>
                      <w:color w:val="auto"/>
                    </w:rPr>
                    <w:t>$55</w:t>
                  </w:r>
                </w:p>
              </w:tc>
            </w:tr>
            <w:tr w:rsidR="00D11666" w:rsidRPr="00083969" w14:paraId="0F81E135" w14:textId="77777777" w:rsidTr="00C3726A">
              <w:trPr>
                <w:cnfStyle w:val="000000010000" w:firstRow="0" w:lastRow="0" w:firstColumn="0" w:lastColumn="0" w:oddVBand="0" w:evenVBand="0" w:oddHBand="0" w:evenHBand="1" w:firstRowFirstColumn="0" w:firstRowLastColumn="0" w:lastRowFirstColumn="0" w:lastRowLastColumn="0"/>
                <w:jc w:val="center"/>
              </w:trPr>
              <w:tc>
                <w:tcPr>
                  <w:tcW w:w="3024" w:type="dxa"/>
                </w:tcPr>
                <w:p w14:paraId="156A9A3B" w14:textId="77777777" w:rsidR="00D11666" w:rsidRPr="00083969" w:rsidRDefault="00D11666" w:rsidP="00C3726A">
                  <w:pPr>
                    <w:pStyle w:val="LGPTableText"/>
                    <w:rPr>
                      <w:color w:val="auto"/>
                    </w:rPr>
                  </w:pPr>
                  <w:r w:rsidRPr="00083969">
                    <w:rPr>
                      <w:color w:val="auto"/>
                    </w:rPr>
                    <w:t>Interest Income</w:t>
                  </w:r>
                </w:p>
              </w:tc>
              <w:tc>
                <w:tcPr>
                  <w:tcW w:w="1440" w:type="dxa"/>
                </w:tcPr>
                <w:p w14:paraId="35AB8108" w14:textId="77777777" w:rsidR="00D11666" w:rsidRPr="00083969" w:rsidRDefault="00D11666" w:rsidP="00C3726A">
                  <w:pPr>
                    <w:pStyle w:val="LGPTableText"/>
                    <w:jc w:val="right"/>
                    <w:rPr>
                      <w:color w:val="auto"/>
                    </w:rPr>
                  </w:pPr>
                  <w:r w:rsidRPr="00083969">
                    <w:rPr>
                      <w:color w:val="auto"/>
                    </w:rPr>
                    <w:t>$0</w:t>
                  </w:r>
                </w:p>
              </w:tc>
            </w:tr>
            <w:tr w:rsidR="00D11666" w:rsidRPr="00083969" w14:paraId="46C54D37" w14:textId="77777777" w:rsidTr="00C3726A">
              <w:trPr>
                <w:cnfStyle w:val="000000100000" w:firstRow="0" w:lastRow="0" w:firstColumn="0" w:lastColumn="0" w:oddVBand="0" w:evenVBand="0" w:oddHBand="1" w:evenHBand="0" w:firstRowFirstColumn="0" w:firstRowLastColumn="0" w:lastRowFirstColumn="0" w:lastRowLastColumn="0"/>
                <w:jc w:val="center"/>
              </w:trPr>
              <w:tc>
                <w:tcPr>
                  <w:tcW w:w="3024" w:type="dxa"/>
                </w:tcPr>
                <w:p w14:paraId="04A964CE" w14:textId="77777777" w:rsidR="00D11666" w:rsidRPr="00083969" w:rsidRDefault="00D11666" w:rsidP="00C3726A">
                  <w:pPr>
                    <w:pStyle w:val="LGPTableText"/>
                    <w:rPr>
                      <w:color w:val="auto"/>
                    </w:rPr>
                  </w:pPr>
                  <w:r w:rsidRPr="00083969">
                    <w:rPr>
                      <w:color w:val="auto"/>
                    </w:rPr>
                    <w:t>Other</w:t>
                  </w:r>
                </w:p>
              </w:tc>
              <w:tc>
                <w:tcPr>
                  <w:tcW w:w="1440" w:type="dxa"/>
                </w:tcPr>
                <w:p w14:paraId="718CEF4D" w14:textId="77777777" w:rsidR="00D11666" w:rsidRPr="00083969" w:rsidRDefault="00D11666" w:rsidP="00C3726A">
                  <w:pPr>
                    <w:pStyle w:val="LGPTableText"/>
                    <w:jc w:val="right"/>
                    <w:rPr>
                      <w:color w:val="auto"/>
                    </w:rPr>
                  </w:pPr>
                  <w:r w:rsidRPr="00083969">
                    <w:rPr>
                      <w:color w:val="auto"/>
                    </w:rPr>
                    <w:t>$0</w:t>
                  </w:r>
                </w:p>
              </w:tc>
            </w:tr>
            <w:tr w:rsidR="00D11666" w:rsidRPr="00083969" w14:paraId="6EF84E12" w14:textId="77777777" w:rsidTr="00C3726A">
              <w:trPr>
                <w:cnfStyle w:val="000000010000" w:firstRow="0" w:lastRow="0" w:firstColumn="0" w:lastColumn="0" w:oddVBand="0" w:evenVBand="0" w:oddHBand="0" w:evenHBand="1" w:firstRowFirstColumn="0" w:firstRowLastColumn="0" w:lastRowFirstColumn="0" w:lastRowLastColumn="0"/>
                <w:jc w:val="center"/>
              </w:trPr>
              <w:tc>
                <w:tcPr>
                  <w:tcW w:w="3024" w:type="dxa"/>
                </w:tcPr>
                <w:p w14:paraId="1A3014B8" w14:textId="77777777" w:rsidR="00D11666" w:rsidRPr="00083969" w:rsidRDefault="00D11666" w:rsidP="00C3726A">
                  <w:pPr>
                    <w:pStyle w:val="LGPTableText"/>
                    <w:rPr>
                      <w:color w:val="auto"/>
                    </w:rPr>
                  </w:pPr>
                  <w:r w:rsidRPr="00083969">
                    <w:rPr>
                      <w:color w:val="auto"/>
                    </w:rPr>
                    <w:t>Pre-tax Income</w:t>
                  </w:r>
                </w:p>
              </w:tc>
              <w:tc>
                <w:tcPr>
                  <w:tcW w:w="1440" w:type="dxa"/>
                </w:tcPr>
                <w:p w14:paraId="4197933C" w14:textId="77777777" w:rsidR="00D11666" w:rsidRPr="00083969" w:rsidRDefault="00D11666" w:rsidP="00C3726A">
                  <w:pPr>
                    <w:pStyle w:val="LGPTableText"/>
                    <w:jc w:val="right"/>
                    <w:rPr>
                      <w:color w:val="auto"/>
                    </w:rPr>
                  </w:pPr>
                  <w:r w:rsidRPr="00083969">
                    <w:rPr>
                      <w:color w:val="auto"/>
                    </w:rPr>
                    <w:t>$3,145</w:t>
                  </w:r>
                </w:p>
              </w:tc>
            </w:tr>
            <w:tr w:rsidR="00D11666" w:rsidRPr="00083969" w14:paraId="5DB7568D" w14:textId="77777777" w:rsidTr="00C3726A">
              <w:trPr>
                <w:cnfStyle w:val="000000100000" w:firstRow="0" w:lastRow="0" w:firstColumn="0" w:lastColumn="0" w:oddVBand="0" w:evenVBand="0" w:oddHBand="1" w:evenHBand="0" w:firstRowFirstColumn="0" w:firstRowLastColumn="0" w:lastRowFirstColumn="0" w:lastRowLastColumn="0"/>
                <w:jc w:val="center"/>
              </w:trPr>
              <w:tc>
                <w:tcPr>
                  <w:tcW w:w="3024" w:type="dxa"/>
                </w:tcPr>
                <w:p w14:paraId="46D7EA3F" w14:textId="77777777" w:rsidR="00D11666" w:rsidRPr="00083969" w:rsidRDefault="00D11666" w:rsidP="00C3726A">
                  <w:pPr>
                    <w:pStyle w:val="LGPTableText"/>
                    <w:rPr>
                      <w:color w:val="auto"/>
                    </w:rPr>
                  </w:pPr>
                  <w:r w:rsidRPr="00083969">
                    <w:rPr>
                      <w:color w:val="auto"/>
                    </w:rPr>
                    <w:t>Tax Expense</w:t>
                  </w:r>
                </w:p>
              </w:tc>
              <w:tc>
                <w:tcPr>
                  <w:tcW w:w="1440" w:type="dxa"/>
                </w:tcPr>
                <w:p w14:paraId="64424754" w14:textId="77777777" w:rsidR="00D11666" w:rsidRPr="00083969" w:rsidRDefault="00D11666" w:rsidP="00C3726A">
                  <w:pPr>
                    <w:pStyle w:val="LGPTableText"/>
                    <w:jc w:val="right"/>
                    <w:rPr>
                      <w:color w:val="auto"/>
                    </w:rPr>
                  </w:pPr>
                  <w:r w:rsidRPr="00083969">
                    <w:rPr>
                      <w:color w:val="auto"/>
                    </w:rPr>
                    <w:t>$1,116</w:t>
                  </w:r>
                </w:p>
              </w:tc>
            </w:tr>
            <w:tr w:rsidR="00D11666" w:rsidRPr="00083969" w14:paraId="2E5735FC" w14:textId="77777777" w:rsidTr="00C3726A">
              <w:trPr>
                <w:cnfStyle w:val="000000010000" w:firstRow="0" w:lastRow="0" w:firstColumn="0" w:lastColumn="0" w:oddVBand="0" w:evenVBand="0" w:oddHBand="0" w:evenHBand="1" w:firstRowFirstColumn="0" w:firstRowLastColumn="0" w:lastRowFirstColumn="0" w:lastRowLastColumn="0"/>
                <w:jc w:val="center"/>
              </w:trPr>
              <w:tc>
                <w:tcPr>
                  <w:tcW w:w="3024" w:type="dxa"/>
                </w:tcPr>
                <w:p w14:paraId="5D8054C9" w14:textId="77777777" w:rsidR="00D11666" w:rsidRPr="00083969" w:rsidRDefault="00D11666" w:rsidP="00C3726A">
                  <w:pPr>
                    <w:pStyle w:val="LGPTableText"/>
                    <w:rPr>
                      <w:color w:val="auto"/>
                    </w:rPr>
                  </w:pPr>
                  <w:r w:rsidRPr="00083969">
                    <w:rPr>
                      <w:color w:val="auto"/>
                    </w:rPr>
                    <w:t>Effective Tax Rate</w:t>
                  </w:r>
                </w:p>
              </w:tc>
              <w:tc>
                <w:tcPr>
                  <w:tcW w:w="1440" w:type="dxa"/>
                </w:tcPr>
                <w:p w14:paraId="1F417CA3" w14:textId="77777777" w:rsidR="00D11666" w:rsidRPr="00083969" w:rsidRDefault="00D11666" w:rsidP="00C3726A">
                  <w:pPr>
                    <w:pStyle w:val="LGPTableText"/>
                    <w:jc w:val="right"/>
                    <w:rPr>
                      <w:color w:val="auto"/>
                    </w:rPr>
                  </w:pPr>
                  <w:r w:rsidRPr="00083969">
                    <w:rPr>
                      <w:color w:val="auto"/>
                    </w:rPr>
                    <w:t>35.5%</w:t>
                  </w:r>
                </w:p>
              </w:tc>
            </w:tr>
            <w:tr w:rsidR="00D11666" w:rsidRPr="00083969" w14:paraId="13A53C34" w14:textId="77777777" w:rsidTr="00C3726A">
              <w:trPr>
                <w:cnfStyle w:val="000000100000" w:firstRow="0" w:lastRow="0" w:firstColumn="0" w:lastColumn="0" w:oddVBand="0" w:evenVBand="0" w:oddHBand="1" w:evenHBand="0" w:firstRowFirstColumn="0" w:firstRowLastColumn="0" w:lastRowFirstColumn="0" w:lastRowLastColumn="0"/>
                <w:jc w:val="center"/>
              </w:trPr>
              <w:tc>
                <w:tcPr>
                  <w:tcW w:w="3024" w:type="dxa"/>
                </w:tcPr>
                <w:p w14:paraId="62BEC3EF" w14:textId="77777777" w:rsidR="00D11666" w:rsidRPr="00083969" w:rsidRDefault="00D11666" w:rsidP="00C3726A">
                  <w:pPr>
                    <w:pStyle w:val="LGPTableText"/>
                    <w:rPr>
                      <w:color w:val="auto"/>
                    </w:rPr>
                  </w:pPr>
                  <w:r w:rsidRPr="00083969">
                    <w:rPr>
                      <w:color w:val="auto"/>
                    </w:rPr>
                    <w:t>Net Income</w:t>
                  </w:r>
                </w:p>
              </w:tc>
              <w:tc>
                <w:tcPr>
                  <w:tcW w:w="1440" w:type="dxa"/>
                </w:tcPr>
                <w:p w14:paraId="4B6F9B4A" w14:textId="77777777" w:rsidR="00D11666" w:rsidRPr="00083969" w:rsidRDefault="00D11666" w:rsidP="00C3726A">
                  <w:pPr>
                    <w:pStyle w:val="LGPTableText"/>
                    <w:jc w:val="right"/>
                    <w:rPr>
                      <w:color w:val="auto"/>
                    </w:rPr>
                  </w:pPr>
                  <w:r w:rsidRPr="00083969">
                    <w:rPr>
                      <w:color w:val="auto"/>
                    </w:rPr>
                    <w:t>$2,029</w:t>
                  </w:r>
                </w:p>
              </w:tc>
            </w:tr>
            <w:tr w:rsidR="00D11666" w:rsidRPr="00083969" w14:paraId="68A848AE" w14:textId="77777777" w:rsidTr="00C3726A">
              <w:trPr>
                <w:cnfStyle w:val="000000010000" w:firstRow="0" w:lastRow="0" w:firstColumn="0" w:lastColumn="0" w:oddVBand="0" w:evenVBand="0" w:oddHBand="0" w:evenHBand="1" w:firstRowFirstColumn="0" w:firstRowLastColumn="0" w:lastRowFirstColumn="0" w:lastRowLastColumn="0"/>
                <w:jc w:val="center"/>
              </w:trPr>
              <w:tc>
                <w:tcPr>
                  <w:tcW w:w="3024" w:type="dxa"/>
                </w:tcPr>
                <w:p w14:paraId="450353F5" w14:textId="77777777" w:rsidR="00D11666" w:rsidRPr="00083969" w:rsidRDefault="00D11666" w:rsidP="00C3726A">
                  <w:pPr>
                    <w:pStyle w:val="LGPTableText"/>
                    <w:rPr>
                      <w:color w:val="auto"/>
                    </w:rPr>
                  </w:pPr>
                  <w:r w:rsidRPr="00083969">
                    <w:rPr>
                      <w:color w:val="auto"/>
                    </w:rPr>
                    <w:t>EPS</w:t>
                  </w:r>
                </w:p>
              </w:tc>
              <w:tc>
                <w:tcPr>
                  <w:tcW w:w="1440" w:type="dxa"/>
                </w:tcPr>
                <w:p w14:paraId="2BB8B945" w14:textId="77777777" w:rsidR="00D11666" w:rsidRPr="00083969" w:rsidRDefault="00D11666" w:rsidP="00C3726A">
                  <w:pPr>
                    <w:pStyle w:val="LGPTableText"/>
                    <w:jc w:val="right"/>
                    <w:rPr>
                      <w:color w:val="auto"/>
                    </w:rPr>
                  </w:pPr>
                  <w:r w:rsidRPr="00083969">
                    <w:rPr>
                      <w:color w:val="auto"/>
                    </w:rPr>
                    <w:t>$6.42</w:t>
                  </w:r>
                </w:p>
              </w:tc>
            </w:tr>
            <w:tr w:rsidR="00D11666" w:rsidRPr="00083969" w14:paraId="490A4A0D" w14:textId="77777777" w:rsidTr="00C3726A">
              <w:trPr>
                <w:cnfStyle w:val="000000100000" w:firstRow="0" w:lastRow="0" w:firstColumn="0" w:lastColumn="0" w:oddVBand="0" w:evenVBand="0" w:oddHBand="1" w:evenHBand="0" w:firstRowFirstColumn="0" w:firstRowLastColumn="0" w:lastRowFirstColumn="0" w:lastRowLastColumn="0"/>
                <w:jc w:val="center"/>
              </w:trPr>
              <w:tc>
                <w:tcPr>
                  <w:tcW w:w="3024" w:type="dxa"/>
                </w:tcPr>
                <w:p w14:paraId="1AF93965" w14:textId="77777777" w:rsidR="00D11666" w:rsidRPr="00083969" w:rsidRDefault="00D11666" w:rsidP="00C3726A">
                  <w:pPr>
                    <w:pStyle w:val="LGPTableText"/>
                    <w:rPr>
                      <w:color w:val="auto"/>
                    </w:rPr>
                  </w:pPr>
                  <w:r w:rsidRPr="00083969">
                    <w:rPr>
                      <w:color w:val="auto"/>
                    </w:rPr>
                    <w:t>Fully Diluted Share Count</w:t>
                  </w:r>
                </w:p>
              </w:tc>
              <w:tc>
                <w:tcPr>
                  <w:tcW w:w="1440" w:type="dxa"/>
                </w:tcPr>
                <w:p w14:paraId="661B86AB" w14:textId="77777777" w:rsidR="00D11666" w:rsidRPr="00083969" w:rsidRDefault="00D11666" w:rsidP="00C3726A">
                  <w:pPr>
                    <w:pStyle w:val="LGPTableText"/>
                    <w:jc w:val="right"/>
                    <w:rPr>
                      <w:color w:val="auto"/>
                    </w:rPr>
                  </w:pPr>
                  <w:r w:rsidRPr="00083969">
                    <w:rPr>
                      <w:color w:val="auto"/>
                    </w:rPr>
                    <w:t>316</w:t>
                  </w:r>
                </w:p>
              </w:tc>
            </w:tr>
          </w:tbl>
          <w:p w14:paraId="2AC7BF33" w14:textId="77777777" w:rsidR="00D11666" w:rsidRPr="00D512C7" w:rsidRDefault="00D11666" w:rsidP="00C3726A">
            <w:pPr>
              <w:pStyle w:val="PGPText"/>
              <w:rPr>
                <w:color w:val="FF0000"/>
                <w:sz w:val="20"/>
              </w:rPr>
            </w:pPr>
          </w:p>
        </w:tc>
      </w:tr>
    </w:tbl>
    <w:p w14:paraId="06FCBFAB" w14:textId="77777777" w:rsidR="00D11666" w:rsidRDefault="00D11666" w:rsidP="00D11666">
      <w:pPr>
        <w:rPr>
          <w:b/>
        </w:rPr>
        <w:sectPr w:rsidR="00D11666" w:rsidSect="00D11666">
          <w:pgSz w:w="12240" w:h="15840" w:code="1"/>
          <w:pgMar w:top="720" w:right="720" w:bottom="720" w:left="720" w:header="720" w:footer="720" w:gutter="288"/>
          <w:cols w:space="720"/>
          <w:docGrid w:linePitch="360"/>
        </w:sectPr>
      </w:pPr>
    </w:p>
    <w:tbl>
      <w:tblPr>
        <w:tblW w:w="0" w:type="auto"/>
        <w:tblLayout w:type="fixed"/>
        <w:tblLook w:val="0000" w:firstRow="0" w:lastRow="0" w:firstColumn="0" w:lastColumn="0" w:noHBand="0" w:noVBand="0"/>
      </w:tblPr>
      <w:tblGrid>
        <w:gridCol w:w="436"/>
        <w:gridCol w:w="10069"/>
      </w:tblGrid>
      <w:tr w:rsidR="00D11666" w:rsidRPr="00D512C7" w14:paraId="71940F71" w14:textId="77777777" w:rsidTr="00C3726A">
        <w:trPr>
          <w:cantSplit/>
          <w:trHeight w:val="300"/>
        </w:trPr>
        <w:tc>
          <w:tcPr>
            <w:tcW w:w="436" w:type="dxa"/>
            <w:shd w:val="clear" w:color="auto" w:fill="auto"/>
          </w:tcPr>
          <w:p w14:paraId="2951B16E" w14:textId="77777777" w:rsidR="00D11666" w:rsidRPr="00D512C7" w:rsidRDefault="00D11666" w:rsidP="00C3726A">
            <w:pPr>
              <w:pStyle w:val="zLGPIconExtractHandout"/>
              <w:rPr>
                <w:color w:val="FF0000"/>
              </w:rPr>
            </w:pPr>
            <w:r w:rsidRPr="00D512C7">
              <w:rPr>
                <w:color w:val="FF0000"/>
              </w:rPr>
              <w:lastRenderedPageBreak/>
              <w:t>z</w:t>
            </w:r>
          </w:p>
        </w:tc>
        <w:tc>
          <w:tcPr>
            <w:tcW w:w="10069" w:type="dxa"/>
          </w:tcPr>
          <w:p w14:paraId="3E10862E" w14:textId="77777777" w:rsidR="00D11666" w:rsidRPr="00D512C7" w:rsidRDefault="00D11666" w:rsidP="00C3726A">
            <w:pPr>
              <w:pStyle w:val="PGPTitle"/>
            </w:pPr>
            <w:r w:rsidRPr="00D512C7">
              <w:t>Answer Key</w:t>
            </w:r>
          </w:p>
          <w:tbl>
            <w:tblPr>
              <w:tblStyle w:val="MediumShading1-Accent1"/>
              <w:tblW w:w="0" w:type="auto"/>
              <w:tblLayout w:type="fixed"/>
              <w:tblLook w:val="0420" w:firstRow="1" w:lastRow="0" w:firstColumn="0" w:lastColumn="0" w:noHBand="0" w:noVBand="1"/>
            </w:tblPr>
            <w:tblGrid>
              <w:gridCol w:w="4464"/>
              <w:gridCol w:w="1008"/>
              <w:gridCol w:w="1008"/>
            </w:tblGrid>
            <w:tr w:rsidR="00D11666" w:rsidRPr="00083969" w14:paraId="1188541C" w14:textId="77777777" w:rsidTr="00307DAE">
              <w:trPr>
                <w:cnfStyle w:val="100000000000" w:firstRow="1" w:lastRow="0" w:firstColumn="0" w:lastColumn="0" w:oddVBand="0" w:evenVBand="0" w:oddHBand="0" w:evenHBand="0" w:firstRowFirstColumn="0" w:firstRowLastColumn="0" w:lastRowFirstColumn="0" w:lastRowLastColumn="0"/>
              </w:trPr>
              <w:tc>
                <w:tcPr>
                  <w:tcW w:w="4464" w:type="dxa"/>
                </w:tcPr>
                <w:p w14:paraId="1AF8558D" w14:textId="77777777" w:rsidR="00D11666" w:rsidRPr="00083969" w:rsidRDefault="00D11666" w:rsidP="00C3726A">
                  <w:pPr>
                    <w:pStyle w:val="LGPTableText"/>
                  </w:pPr>
                  <w:r w:rsidRPr="00083969">
                    <w:t>Scenario</w:t>
                  </w:r>
                </w:p>
              </w:tc>
              <w:tc>
                <w:tcPr>
                  <w:tcW w:w="1008" w:type="dxa"/>
                </w:tcPr>
                <w:p w14:paraId="43F6B699" w14:textId="77777777" w:rsidR="00D11666" w:rsidRPr="00083969" w:rsidRDefault="00D11666" w:rsidP="00C3726A">
                  <w:pPr>
                    <w:pStyle w:val="LGPTableText"/>
                    <w:jc w:val="right"/>
                  </w:pPr>
                  <w:r w:rsidRPr="00083969">
                    <w:t>EPS Impact</w:t>
                  </w:r>
                </w:p>
              </w:tc>
              <w:tc>
                <w:tcPr>
                  <w:tcW w:w="1008" w:type="dxa"/>
                </w:tcPr>
                <w:p w14:paraId="6AC7E425" w14:textId="77777777" w:rsidR="00D11666" w:rsidRPr="00083969" w:rsidRDefault="00D11666" w:rsidP="00C3726A">
                  <w:pPr>
                    <w:pStyle w:val="LGPTableText"/>
                    <w:jc w:val="right"/>
                  </w:pPr>
                  <w:r w:rsidRPr="00083969">
                    <w:t>Change to EPS</w:t>
                  </w:r>
                </w:p>
              </w:tc>
            </w:tr>
            <w:tr w:rsidR="00D11666" w:rsidRPr="00083969" w14:paraId="14D088C9" w14:textId="77777777" w:rsidTr="00307DAE">
              <w:trPr>
                <w:cnfStyle w:val="000000100000" w:firstRow="0" w:lastRow="0" w:firstColumn="0" w:lastColumn="0" w:oddVBand="0" w:evenVBand="0" w:oddHBand="1" w:evenHBand="0" w:firstRowFirstColumn="0" w:firstRowLastColumn="0" w:lastRowFirstColumn="0" w:lastRowLastColumn="0"/>
              </w:trPr>
              <w:tc>
                <w:tcPr>
                  <w:tcW w:w="4464" w:type="dxa"/>
                </w:tcPr>
                <w:p w14:paraId="360F629B" w14:textId="77777777" w:rsidR="00D11666" w:rsidRPr="00083969" w:rsidRDefault="00D11666" w:rsidP="00C3726A">
                  <w:pPr>
                    <w:pStyle w:val="LGPTableText"/>
                    <w:rPr>
                      <w:color w:val="auto"/>
                    </w:rPr>
                  </w:pPr>
                  <w:r w:rsidRPr="00083969">
                    <w:rPr>
                      <w:color w:val="auto"/>
                    </w:rPr>
                    <w:t>1% higher pricing from better fuel surcharge collection</w:t>
                  </w:r>
                </w:p>
              </w:tc>
              <w:tc>
                <w:tcPr>
                  <w:tcW w:w="1008" w:type="dxa"/>
                </w:tcPr>
                <w:p w14:paraId="0746A323" w14:textId="77777777" w:rsidR="00D11666" w:rsidRPr="00083969" w:rsidRDefault="00D11666" w:rsidP="00C3726A">
                  <w:pPr>
                    <w:pStyle w:val="LGPTableText"/>
                    <w:jc w:val="right"/>
                    <w:rPr>
                      <w:color w:val="auto"/>
                    </w:rPr>
                  </w:pPr>
                  <w:r w:rsidRPr="00083969">
                    <w:rPr>
                      <w:color w:val="auto"/>
                    </w:rPr>
                    <w:t>$0.87</w:t>
                  </w:r>
                </w:p>
              </w:tc>
              <w:tc>
                <w:tcPr>
                  <w:tcW w:w="1008" w:type="dxa"/>
                </w:tcPr>
                <w:p w14:paraId="3BED2C7D" w14:textId="77777777" w:rsidR="00D11666" w:rsidRPr="00083969" w:rsidRDefault="00D11666" w:rsidP="00C3726A">
                  <w:pPr>
                    <w:pStyle w:val="LGPTableText"/>
                    <w:jc w:val="right"/>
                    <w:rPr>
                      <w:color w:val="auto"/>
                    </w:rPr>
                  </w:pPr>
                  <w:r w:rsidRPr="00083969">
                    <w:rPr>
                      <w:color w:val="auto"/>
                    </w:rPr>
                    <w:t>14%</w:t>
                  </w:r>
                </w:p>
              </w:tc>
            </w:tr>
            <w:tr w:rsidR="00D11666" w:rsidRPr="00083969" w14:paraId="640C9340" w14:textId="77777777" w:rsidTr="00307DAE">
              <w:trPr>
                <w:cnfStyle w:val="000000010000" w:firstRow="0" w:lastRow="0" w:firstColumn="0" w:lastColumn="0" w:oddVBand="0" w:evenVBand="0" w:oddHBand="0" w:evenHBand="1" w:firstRowFirstColumn="0" w:firstRowLastColumn="0" w:lastRowFirstColumn="0" w:lastRowLastColumn="0"/>
              </w:trPr>
              <w:tc>
                <w:tcPr>
                  <w:tcW w:w="4464" w:type="dxa"/>
                </w:tcPr>
                <w:p w14:paraId="1F1C448A" w14:textId="77777777" w:rsidR="00D11666" w:rsidRPr="00083969" w:rsidRDefault="00D11666" w:rsidP="00C3726A">
                  <w:pPr>
                    <w:pStyle w:val="LGPTableText"/>
                    <w:rPr>
                      <w:color w:val="auto"/>
                    </w:rPr>
                  </w:pPr>
                  <w:r w:rsidRPr="00083969">
                    <w:rPr>
                      <w:color w:val="auto"/>
                    </w:rPr>
                    <w:t>$150 million higher pension costs</w:t>
                  </w:r>
                </w:p>
              </w:tc>
              <w:tc>
                <w:tcPr>
                  <w:tcW w:w="1008" w:type="dxa"/>
                </w:tcPr>
                <w:p w14:paraId="1A7E1A7B" w14:textId="77777777" w:rsidR="00D11666" w:rsidRPr="00083969" w:rsidRDefault="00D11666" w:rsidP="00C3726A">
                  <w:pPr>
                    <w:pStyle w:val="LGPTableText"/>
                    <w:jc w:val="right"/>
                    <w:rPr>
                      <w:color w:val="auto"/>
                    </w:rPr>
                  </w:pPr>
                  <w:r w:rsidRPr="00083969">
                    <w:rPr>
                      <w:color w:val="auto"/>
                    </w:rPr>
                    <w:t>$0.31</w:t>
                  </w:r>
                </w:p>
              </w:tc>
              <w:tc>
                <w:tcPr>
                  <w:tcW w:w="1008" w:type="dxa"/>
                </w:tcPr>
                <w:p w14:paraId="72CAAAEF" w14:textId="77777777" w:rsidR="00D11666" w:rsidRPr="00083969" w:rsidRDefault="00D11666" w:rsidP="00C3726A">
                  <w:pPr>
                    <w:pStyle w:val="LGPTableText"/>
                    <w:jc w:val="right"/>
                    <w:rPr>
                      <w:color w:val="auto"/>
                    </w:rPr>
                  </w:pPr>
                  <w:r w:rsidRPr="00083969">
                    <w:rPr>
                      <w:color w:val="auto"/>
                    </w:rPr>
                    <w:t>5%</w:t>
                  </w:r>
                </w:p>
              </w:tc>
            </w:tr>
            <w:tr w:rsidR="00D11666" w:rsidRPr="00083969" w14:paraId="049B4EEE" w14:textId="77777777" w:rsidTr="00307DAE">
              <w:trPr>
                <w:cnfStyle w:val="000000100000" w:firstRow="0" w:lastRow="0" w:firstColumn="0" w:lastColumn="0" w:oddVBand="0" w:evenVBand="0" w:oddHBand="1" w:evenHBand="0" w:firstRowFirstColumn="0" w:firstRowLastColumn="0" w:lastRowFirstColumn="0" w:lastRowLastColumn="0"/>
              </w:trPr>
              <w:tc>
                <w:tcPr>
                  <w:tcW w:w="4464" w:type="dxa"/>
                </w:tcPr>
                <w:p w14:paraId="5179E4FA" w14:textId="77777777" w:rsidR="00D11666" w:rsidRPr="00083969" w:rsidRDefault="00D11666" w:rsidP="00C3726A">
                  <w:pPr>
                    <w:pStyle w:val="LGPTableText"/>
                    <w:rPr>
                      <w:color w:val="auto"/>
                    </w:rPr>
                  </w:pPr>
                  <w:r w:rsidRPr="00083969">
                    <w:rPr>
                      <w:color w:val="auto"/>
                    </w:rPr>
                    <w:t>$1 billion of USPS revenue</w:t>
                  </w:r>
                </w:p>
              </w:tc>
              <w:tc>
                <w:tcPr>
                  <w:tcW w:w="1008" w:type="dxa"/>
                </w:tcPr>
                <w:p w14:paraId="4C5225C8" w14:textId="77777777" w:rsidR="00D11666" w:rsidRPr="00083969" w:rsidRDefault="00D11666" w:rsidP="00C3726A">
                  <w:pPr>
                    <w:pStyle w:val="LGPTableText"/>
                    <w:jc w:val="right"/>
                    <w:rPr>
                      <w:color w:val="auto"/>
                    </w:rPr>
                  </w:pPr>
                  <w:r w:rsidRPr="00083969">
                    <w:rPr>
                      <w:color w:val="auto"/>
                    </w:rPr>
                    <w:t>$0.15</w:t>
                  </w:r>
                </w:p>
              </w:tc>
              <w:tc>
                <w:tcPr>
                  <w:tcW w:w="1008" w:type="dxa"/>
                </w:tcPr>
                <w:p w14:paraId="06805721" w14:textId="77777777" w:rsidR="00D11666" w:rsidRPr="00083969" w:rsidRDefault="00D11666" w:rsidP="00C3726A">
                  <w:pPr>
                    <w:pStyle w:val="LGPTableText"/>
                    <w:jc w:val="right"/>
                    <w:rPr>
                      <w:color w:val="auto"/>
                    </w:rPr>
                  </w:pPr>
                  <w:r w:rsidRPr="00083969">
                    <w:rPr>
                      <w:color w:val="auto"/>
                    </w:rPr>
                    <w:t>2%</w:t>
                  </w:r>
                </w:p>
              </w:tc>
            </w:tr>
          </w:tbl>
          <w:p w14:paraId="552FADF1" w14:textId="77777777" w:rsidR="00E3585C" w:rsidRPr="00D512C7" w:rsidRDefault="00E3585C" w:rsidP="00C3726A">
            <w:pPr>
              <w:pStyle w:val="PGPText"/>
            </w:pPr>
          </w:p>
          <w:tbl>
            <w:tblPr>
              <w:tblStyle w:val="MediumShading1-Accent1"/>
              <w:tblW w:w="0" w:type="auto"/>
              <w:tblLayout w:type="fixed"/>
              <w:tblLook w:val="0420" w:firstRow="1" w:lastRow="0" w:firstColumn="0" w:lastColumn="0" w:noHBand="0" w:noVBand="1"/>
            </w:tblPr>
            <w:tblGrid>
              <w:gridCol w:w="6336"/>
              <w:gridCol w:w="1584"/>
            </w:tblGrid>
            <w:tr w:rsidR="00D11666" w:rsidRPr="00083969" w14:paraId="4BA62F11" w14:textId="77777777" w:rsidTr="00C3726A">
              <w:trPr>
                <w:cnfStyle w:val="100000000000" w:firstRow="1" w:lastRow="0" w:firstColumn="0" w:lastColumn="0" w:oddVBand="0" w:evenVBand="0" w:oddHBand="0" w:evenHBand="0" w:firstRowFirstColumn="0" w:firstRowLastColumn="0" w:lastRowFirstColumn="0" w:lastRowLastColumn="0"/>
              </w:trPr>
              <w:tc>
                <w:tcPr>
                  <w:tcW w:w="6336" w:type="dxa"/>
                </w:tcPr>
                <w:p w14:paraId="2130DA35" w14:textId="77777777" w:rsidR="00D11666" w:rsidRPr="00083969" w:rsidRDefault="00D11666" w:rsidP="00C3726A">
                  <w:pPr>
                    <w:pStyle w:val="LGPTableText"/>
                    <w:spacing w:before="0" w:after="0"/>
                  </w:pPr>
                  <w:r w:rsidRPr="00083969">
                    <w:t>Company ticker:</w:t>
                  </w:r>
                </w:p>
              </w:tc>
              <w:tc>
                <w:tcPr>
                  <w:tcW w:w="1584" w:type="dxa"/>
                </w:tcPr>
                <w:p w14:paraId="6A2FED0E" w14:textId="77777777" w:rsidR="00D11666" w:rsidRPr="00083969" w:rsidRDefault="00D11666" w:rsidP="00C3726A">
                  <w:pPr>
                    <w:pStyle w:val="LGPTableText"/>
                    <w:spacing w:before="0" w:after="0"/>
                    <w:jc w:val="right"/>
                  </w:pPr>
                  <w:r w:rsidRPr="00083969">
                    <w:t>FDX</w:t>
                  </w:r>
                </w:p>
              </w:tc>
            </w:tr>
            <w:tr w:rsidR="00D11666" w:rsidRPr="00083969" w14:paraId="04E28E55"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tcPr>
                <w:p w14:paraId="4168781E" w14:textId="77777777" w:rsidR="00D11666" w:rsidRPr="00083969" w:rsidRDefault="00D11666" w:rsidP="00C3726A">
                  <w:pPr>
                    <w:pStyle w:val="LGPTableText"/>
                    <w:spacing w:before="0" w:after="0"/>
                    <w:rPr>
                      <w:color w:val="auto"/>
                    </w:rPr>
                  </w:pPr>
                  <w:r w:rsidRPr="00083969">
                    <w:rPr>
                      <w:color w:val="auto"/>
                    </w:rPr>
                    <w:t>Company name:</w:t>
                  </w:r>
                </w:p>
              </w:tc>
              <w:tc>
                <w:tcPr>
                  <w:tcW w:w="1584" w:type="dxa"/>
                </w:tcPr>
                <w:p w14:paraId="5FD4E1AD" w14:textId="77777777" w:rsidR="00D11666" w:rsidRPr="00083969" w:rsidRDefault="00D11666" w:rsidP="00C3726A">
                  <w:pPr>
                    <w:pStyle w:val="LGPTableText"/>
                    <w:spacing w:before="0" w:after="0"/>
                    <w:jc w:val="right"/>
                    <w:rPr>
                      <w:color w:val="auto"/>
                    </w:rPr>
                  </w:pPr>
                  <w:r w:rsidRPr="00083969">
                    <w:rPr>
                      <w:color w:val="auto"/>
                    </w:rPr>
                    <w:t>FedEx</w:t>
                  </w:r>
                </w:p>
              </w:tc>
            </w:tr>
            <w:tr w:rsidR="00D11666" w:rsidRPr="00083969" w14:paraId="03DFCAD6"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shd w:val="clear" w:color="auto" w:fill="C8C8C8" w:themeFill="background2"/>
                </w:tcPr>
                <w:p w14:paraId="027AF640" w14:textId="77777777" w:rsidR="00D11666" w:rsidRPr="00083969" w:rsidRDefault="00D11666" w:rsidP="00C3726A">
                  <w:pPr>
                    <w:pStyle w:val="LGPTableText"/>
                    <w:spacing w:before="0" w:after="0"/>
                    <w:rPr>
                      <w:b/>
                      <w:color w:val="auto"/>
                    </w:rPr>
                  </w:pPr>
                  <w:r w:rsidRPr="00083969">
                    <w:rPr>
                      <w:b/>
                      <w:color w:val="auto"/>
                    </w:rPr>
                    <w:t>Step 1: Compute 10% of net income</w:t>
                  </w:r>
                </w:p>
              </w:tc>
              <w:tc>
                <w:tcPr>
                  <w:tcW w:w="1584" w:type="dxa"/>
                  <w:shd w:val="clear" w:color="auto" w:fill="C8C8C8" w:themeFill="background2"/>
                </w:tcPr>
                <w:p w14:paraId="42459E89" w14:textId="77777777" w:rsidR="00D11666" w:rsidRPr="00083969" w:rsidRDefault="00D11666" w:rsidP="00C3726A">
                  <w:pPr>
                    <w:pStyle w:val="LGPTableText"/>
                    <w:spacing w:before="0" w:after="0"/>
                    <w:jc w:val="right"/>
                    <w:rPr>
                      <w:b/>
                      <w:color w:val="auto"/>
                    </w:rPr>
                  </w:pPr>
                  <w:r w:rsidRPr="00083969">
                    <w:rPr>
                      <w:b/>
                      <w:color w:val="auto"/>
                    </w:rPr>
                    <w:t xml:space="preserve"> </w:t>
                  </w:r>
                </w:p>
              </w:tc>
            </w:tr>
            <w:tr w:rsidR="00D11666" w:rsidRPr="00083969" w14:paraId="5F5476CC"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shd w:val="clear" w:color="auto" w:fill="C8C8C8" w:themeFill="background2"/>
                </w:tcPr>
                <w:p w14:paraId="3B752EC9" w14:textId="77777777" w:rsidR="00D11666" w:rsidRPr="00083969" w:rsidRDefault="00D11666" w:rsidP="00C3726A">
                  <w:pPr>
                    <w:pStyle w:val="LGPTableText"/>
                    <w:spacing w:before="0" w:after="0"/>
                    <w:rPr>
                      <w:color w:val="auto"/>
                    </w:rPr>
                  </w:pPr>
                  <w:r w:rsidRPr="00083969">
                    <w:rPr>
                      <w:color w:val="auto"/>
                    </w:rPr>
                    <w:t>10% change to last fiscal year's EPS</w:t>
                  </w:r>
                </w:p>
              </w:tc>
              <w:tc>
                <w:tcPr>
                  <w:tcW w:w="1584" w:type="dxa"/>
                  <w:shd w:val="clear" w:color="auto" w:fill="C8C8C8" w:themeFill="background2"/>
                </w:tcPr>
                <w:p w14:paraId="1990B3F5" w14:textId="77777777" w:rsidR="00D11666" w:rsidRPr="00083969" w:rsidRDefault="00D11666" w:rsidP="00C3726A">
                  <w:pPr>
                    <w:pStyle w:val="LGPTableText"/>
                    <w:spacing w:before="0" w:after="0"/>
                    <w:jc w:val="right"/>
                    <w:rPr>
                      <w:color w:val="auto"/>
                    </w:rPr>
                  </w:pPr>
                  <w:r w:rsidRPr="00083969">
                    <w:rPr>
                      <w:color w:val="auto"/>
                    </w:rPr>
                    <w:t>0.64</w:t>
                  </w:r>
                </w:p>
              </w:tc>
            </w:tr>
            <w:tr w:rsidR="00D11666" w:rsidRPr="00083969" w14:paraId="6206C966"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shd w:val="clear" w:color="auto" w:fill="C8C8C8" w:themeFill="background2"/>
                </w:tcPr>
                <w:p w14:paraId="465E642C" w14:textId="77777777" w:rsidR="00D11666" w:rsidRPr="00083969" w:rsidRDefault="00D11666" w:rsidP="00C3726A">
                  <w:pPr>
                    <w:pStyle w:val="LGPTableText"/>
                    <w:spacing w:before="0" w:after="0"/>
                    <w:rPr>
                      <w:color w:val="auto"/>
                    </w:rPr>
                  </w:pPr>
                  <w:r w:rsidRPr="00083969">
                    <w:rPr>
                      <w:color w:val="auto"/>
                    </w:rPr>
                    <w:t>Materiality threshold as measured in net income</w:t>
                  </w:r>
                </w:p>
              </w:tc>
              <w:tc>
                <w:tcPr>
                  <w:tcW w:w="1584" w:type="dxa"/>
                  <w:shd w:val="clear" w:color="auto" w:fill="C8C8C8" w:themeFill="background2"/>
                </w:tcPr>
                <w:p w14:paraId="2E35D3B0" w14:textId="77777777" w:rsidR="00D11666" w:rsidRPr="00083969" w:rsidRDefault="00D11666" w:rsidP="00C3726A">
                  <w:pPr>
                    <w:pStyle w:val="LGPTableText"/>
                    <w:spacing w:before="0" w:after="0"/>
                    <w:jc w:val="right"/>
                    <w:rPr>
                      <w:color w:val="auto"/>
                    </w:rPr>
                  </w:pPr>
                  <w:r w:rsidRPr="00083969">
                    <w:rPr>
                      <w:color w:val="auto"/>
                    </w:rPr>
                    <w:t>$203</w:t>
                  </w:r>
                </w:p>
              </w:tc>
            </w:tr>
            <w:tr w:rsidR="00D11666" w:rsidRPr="00083969" w14:paraId="32EE583A"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shd w:val="clear" w:color="auto" w:fill="C8C8C8" w:themeFill="background2"/>
                </w:tcPr>
                <w:p w14:paraId="39692C51" w14:textId="77777777" w:rsidR="00D11666" w:rsidRPr="00083969" w:rsidRDefault="00D11666" w:rsidP="00C3726A">
                  <w:pPr>
                    <w:pStyle w:val="LGPTableText"/>
                    <w:spacing w:before="0" w:after="0"/>
                    <w:rPr>
                      <w:color w:val="auto"/>
                    </w:rPr>
                  </w:pPr>
                </w:p>
              </w:tc>
              <w:tc>
                <w:tcPr>
                  <w:tcW w:w="1584" w:type="dxa"/>
                  <w:shd w:val="clear" w:color="auto" w:fill="C8C8C8" w:themeFill="background2"/>
                </w:tcPr>
                <w:p w14:paraId="12D5E63C" w14:textId="77777777" w:rsidR="00D11666" w:rsidRPr="00083969" w:rsidRDefault="00D11666" w:rsidP="00C3726A">
                  <w:pPr>
                    <w:pStyle w:val="LGPTableText"/>
                    <w:spacing w:before="0" w:after="0"/>
                    <w:jc w:val="right"/>
                    <w:rPr>
                      <w:color w:val="auto"/>
                    </w:rPr>
                  </w:pPr>
                </w:p>
              </w:tc>
            </w:tr>
            <w:tr w:rsidR="00D11666" w:rsidRPr="00083969" w14:paraId="2F397BA4"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shd w:val="clear" w:color="auto" w:fill="C8C8C8" w:themeFill="background2"/>
                </w:tcPr>
                <w:p w14:paraId="7CBB6708" w14:textId="77777777" w:rsidR="00D11666" w:rsidRPr="00083969" w:rsidRDefault="00D11666" w:rsidP="00C3726A">
                  <w:pPr>
                    <w:pStyle w:val="LGPTableText"/>
                    <w:spacing w:before="0" w:after="0"/>
                    <w:rPr>
                      <w:b/>
                      <w:color w:val="auto"/>
                    </w:rPr>
                  </w:pPr>
                  <w:r w:rsidRPr="00083969">
                    <w:rPr>
                      <w:b/>
                      <w:color w:val="auto"/>
                    </w:rPr>
                    <w:t>Step 2: Convert to pre-tax EBIT</w:t>
                  </w:r>
                </w:p>
              </w:tc>
              <w:tc>
                <w:tcPr>
                  <w:tcW w:w="1584" w:type="dxa"/>
                  <w:shd w:val="clear" w:color="auto" w:fill="C8C8C8" w:themeFill="background2"/>
                </w:tcPr>
                <w:p w14:paraId="3C6CA66D" w14:textId="77777777" w:rsidR="00D11666" w:rsidRPr="00083969" w:rsidRDefault="00D11666" w:rsidP="00C3726A">
                  <w:pPr>
                    <w:pStyle w:val="LGPTableText"/>
                    <w:spacing w:before="0" w:after="0"/>
                    <w:jc w:val="right"/>
                    <w:rPr>
                      <w:color w:val="auto"/>
                    </w:rPr>
                  </w:pPr>
                </w:p>
              </w:tc>
            </w:tr>
            <w:tr w:rsidR="00D11666" w:rsidRPr="00083969" w14:paraId="0074A9ED"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shd w:val="clear" w:color="auto" w:fill="C8C8C8" w:themeFill="background2"/>
                </w:tcPr>
                <w:p w14:paraId="4B490676" w14:textId="77777777" w:rsidR="00D11666" w:rsidRPr="00083969" w:rsidRDefault="00D11666" w:rsidP="00C3726A">
                  <w:pPr>
                    <w:pStyle w:val="LGPTableText"/>
                    <w:spacing w:before="0" w:after="0"/>
                    <w:rPr>
                      <w:color w:val="auto"/>
                    </w:rPr>
                  </w:pPr>
                  <w:r w:rsidRPr="00083969">
                    <w:rPr>
                      <w:color w:val="auto"/>
                    </w:rPr>
                    <w:t>Materiality threshold as measured in pre-tax EBIT</w:t>
                  </w:r>
                </w:p>
              </w:tc>
              <w:tc>
                <w:tcPr>
                  <w:tcW w:w="1584" w:type="dxa"/>
                  <w:shd w:val="clear" w:color="auto" w:fill="C8C8C8" w:themeFill="background2"/>
                </w:tcPr>
                <w:p w14:paraId="4B89CC6F" w14:textId="77777777" w:rsidR="00D11666" w:rsidRPr="00083969" w:rsidRDefault="00D11666" w:rsidP="00C3726A">
                  <w:pPr>
                    <w:pStyle w:val="LGPTableText"/>
                    <w:spacing w:before="0" w:after="0"/>
                    <w:jc w:val="right"/>
                    <w:rPr>
                      <w:color w:val="auto"/>
                    </w:rPr>
                  </w:pPr>
                  <w:r w:rsidRPr="00083969">
                    <w:rPr>
                      <w:color w:val="auto"/>
                    </w:rPr>
                    <w:t>$315</w:t>
                  </w:r>
                </w:p>
              </w:tc>
            </w:tr>
            <w:tr w:rsidR="00D11666" w:rsidRPr="00083969" w14:paraId="5F994FFA"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shd w:val="clear" w:color="auto" w:fill="C8C8C8" w:themeFill="background2"/>
                </w:tcPr>
                <w:p w14:paraId="16A79648" w14:textId="77777777" w:rsidR="00D11666" w:rsidRPr="00083969" w:rsidRDefault="00D11666" w:rsidP="00C3726A">
                  <w:pPr>
                    <w:pStyle w:val="LGPTableText"/>
                    <w:spacing w:before="0" w:after="0"/>
                    <w:rPr>
                      <w:color w:val="auto"/>
                    </w:rPr>
                  </w:pPr>
                </w:p>
              </w:tc>
              <w:tc>
                <w:tcPr>
                  <w:tcW w:w="1584" w:type="dxa"/>
                  <w:shd w:val="clear" w:color="auto" w:fill="C8C8C8" w:themeFill="background2"/>
                </w:tcPr>
                <w:p w14:paraId="363D0FF1" w14:textId="77777777" w:rsidR="00D11666" w:rsidRPr="00083969" w:rsidRDefault="00D11666" w:rsidP="00C3726A">
                  <w:pPr>
                    <w:pStyle w:val="LGPTableText"/>
                    <w:spacing w:before="0" w:after="0"/>
                    <w:jc w:val="right"/>
                    <w:rPr>
                      <w:color w:val="auto"/>
                    </w:rPr>
                  </w:pPr>
                </w:p>
              </w:tc>
            </w:tr>
            <w:tr w:rsidR="00D11666" w:rsidRPr="00083969" w14:paraId="5C453506"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shd w:val="clear" w:color="auto" w:fill="C8C8C8" w:themeFill="background2"/>
                </w:tcPr>
                <w:p w14:paraId="179E0DA1" w14:textId="77777777" w:rsidR="00D11666" w:rsidRPr="00083969" w:rsidRDefault="00D11666" w:rsidP="00C3726A">
                  <w:pPr>
                    <w:pStyle w:val="LGPTableText"/>
                    <w:spacing w:before="0" w:after="0"/>
                    <w:rPr>
                      <w:b/>
                      <w:color w:val="auto"/>
                    </w:rPr>
                  </w:pPr>
                  <w:r w:rsidRPr="00083969">
                    <w:rPr>
                      <w:b/>
                      <w:color w:val="auto"/>
                    </w:rPr>
                    <w:t>Step 3: Compute threshold for changes from pricing and expenses</w:t>
                  </w:r>
                </w:p>
              </w:tc>
              <w:tc>
                <w:tcPr>
                  <w:tcW w:w="1584" w:type="dxa"/>
                  <w:shd w:val="clear" w:color="auto" w:fill="C8C8C8" w:themeFill="background2"/>
                </w:tcPr>
                <w:p w14:paraId="257D8ADE" w14:textId="77777777" w:rsidR="00D11666" w:rsidRPr="00083969" w:rsidRDefault="00D11666" w:rsidP="00C3726A">
                  <w:pPr>
                    <w:pStyle w:val="LGPTableText"/>
                    <w:spacing w:before="0" w:after="0"/>
                    <w:jc w:val="right"/>
                    <w:rPr>
                      <w:b/>
                      <w:color w:val="auto"/>
                    </w:rPr>
                  </w:pPr>
                </w:p>
              </w:tc>
            </w:tr>
            <w:tr w:rsidR="00D11666" w:rsidRPr="00083969" w14:paraId="48543705"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shd w:val="clear" w:color="auto" w:fill="C8C8C8" w:themeFill="background2"/>
                </w:tcPr>
                <w:p w14:paraId="661000DE" w14:textId="77777777" w:rsidR="00D11666" w:rsidRPr="00083969" w:rsidRDefault="00D11666" w:rsidP="00C3726A">
                  <w:pPr>
                    <w:pStyle w:val="LGPTableText"/>
                    <w:spacing w:before="0" w:after="0"/>
                    <w:rPr>
                      <w:color w:val="auto"/>
                    </w:rPr>
                  </w:pPr>
                  <w:r w:rsidRPr="00083969">
                    <w:rPr>
                      <w:color w:val="auto"/>
                    </w:rPr>
                    <w:t>Materiality threshold as measured in changes to pricing</w:t>
                  </w:r>
                  <w:r w:rsidRPr="00083969">
                    <w:rPr>
                      <w:color w:val="auto"/>
                      <w:vertAlign w:val="superscript"/>
                    </w:rPr>
                    <w:t>1</w:t>
                  </w:r>
                </w:p>
              </w:tc>
              <w:tc>
                <w:tcPr>
                  <w:tcW w:w="1584" w:type="dxa"/>
                  <w:shd w:val="clear" w:color="auto" w:fill="C8C8C8" w:themeFill="background2"/>
                </w:tcPr>
                <w:p w14:paraId="0EFE2EC0" w14:textId="77777777" w:rsidR="00D11666" w:rsidRPr="00083969" w:rsidRDefault="00D11666" w:rsidP="00C3726A">
                  <w:pPr>
                    <w:pStyle w:val="LGPTableText"/>
                    <w:spacing w:before="0" w:after="0"/>
                    <w:jc w:val="right"/>
                    <w:rPr>
                      <w:color w:val="auto"/>
                    </w:rPr>
                  </w:pPr>
                  <w:r w:rsidRPr="00083969">
                    <w:rPr>
                      <w:color w:val="auto"/>
                    </w:rPr>
                    <w:t>0.7%</w:t>
                  </w:r>
                </w:p>
              </w:tc>
            </w:tr>
            <w:tr w:rsidR="00D11666" w:rsidRPr="00083969" w14:paraId="00860CD3"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shd w:val="clear" w:color="auto" w:fill="C8C8C8" w:themeFill="background2"/>
                </w:tcPr>
                <w:p w14:paraId="61CF884A" w14:textId="77777777" w:rsidR="00D11666" w:rsidRPr="00083969" w:rsidRDefault="00D11666" w:rsidP="00C3726A">
                  <w:pPr>
                    <w:pStyle w:val="LGPTableText"/>
                    <w:spacing w:before="0" w:after="0"/>
                    <w:rPr>
                      <w:color w:val="auto"/>
                    </w:rPr>
                  </w:pPr>
                  <w:r w:rsidRPr="00083969">
                    <w:rPr>
                      <w:color w:val="auto"/>
                    </w:rPr>
                    <w:t>Materiality threshold as measured in changes in expenses</w:t>
                  </w:r>
                  <w:r w:rsidRPr="00083969">
                    <w:rPr>
                      <w:color w:val="auto"/>
                      <w:vertAlign w:val="superscript"/>
                    </w:rPr>
                    <w:t>2</w:t>
                  </w:r>
                </w:p>
              </w:tc>
              <w:tc>
                <w:tcPr>
                  <w:tcW w:w="1584" w:type="dxa"/>
                  <w:shd w:val="clear" w:color="auto" w:fill="C8C8C8" w:themeFill="background2"/>
                </w:tcPr>
                <w:p w14:paraId="71AC780A" w14:textId="77777777" w:rsidR="00D11666" w:rsidRPr="00083969" w:rsidRDefault="00D11666" w:rsidP="00C3726A">
                  <w:pPr>
                    <w:pStyle w:val="LGPTableText"/>
                    <w:spacing w:before="0" w:after="0"/>
                    <w:jc w:val="right"/>
                    <w:rPr>
                      <w:color w:val="auto"/>
                    </w:rPr>
                  </w:pPr>
                  <w:r w:rsidRPr="00083969">
                    <w:rPr>
                      <w:color w:val="auto"/>
                    </w:rPr>
                    <w:t>0.8%</w:t>
                  </w:r>
                </w:p>
              </w:tc>
            </w:tr>
            <w:tr w:rsidR="00D11666" w:rsidRPr="00083969" w14:paraId="63FAE079"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shd w:val="clear" w:color="auto" w:fill="C8C8C8" w:themeFill="background2"/>
                </w:tcPr>
                <w:p w14:paraId="31A6B16D" w14:textId="77777777" w:rsidR="00D11666" w:rsidRPr="00083969" w:rsidRDefault="00D11666" w:rsidP="00C3726A">
                  <w:pPr>
                    <w:pStyle w:val="LGPTableText"/>
                    <w:spacing w:before="0" w:after="0"/>
                    <w:rPr>
                      <w:color w:val="auto"/>
                    </w:rPr>
                  </w:pPr>
                </w:p>
              </w:tc>
              <w:tc>
                <w:tcPr>
                  <w:tcW w:w="1584" w:type="dxa"/>
                  <w:shd w:val="clear" w:color="auto" w:fill="C8C8C8" w:themeFill="background2"/>
                </w:tcPr>
                <w:p w14:paraId="62F173F8" w14:textId="77777777" w:rsidR="00D11666" w:rsidRPr="00083969" w:rsidRDefault="00D11666" w:rsidP="00C3726A">
                  <w:pPr>
                    <w:pStyle w:val="LGPTableText"/>
                    <w:spacing w:before="0" w:after="0"/>
                    <w:jc w:val="right"/>
                    <w:rPr>
                      <w:color w:val="auto"/>
                    </w:rPr>
                  </w:pPr>
                </w:p>
              </w:tc>
            </w:tr>
            <w:tr w:rsidR="00D11666" w:rsidRPr="00083969" w14:paraId="5AF23182"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shd w:val="clear" w:color="auto" w:fill="C8C8C8" w:themeFill="background2"/>
                </w:tcPr>
                <w:p w14:paraId="2A826F5B" w14:textId="77777777" w:rsidR="00D11666" w:rsidRPr="00083969" w:rsidRDefault="00D11666" w:rsidP="00C3726A">
                  <w:pPr>
                    <w:pStyle w:val="LGPTableText"/>
                    <w:spacing w:before="0" w:after="0"/>
                    <w:rPr>
                      <w:b/>
                      <w:color w:val="auto"/>
                    </w:rPr>
                  </w:pPr>
                  <w:r w:rsidRPr="00083969">
                    <w:rPr>
                      <w:b/>
                      <w:color w:val="auto"/>
                    </w:rPr>
                    <w:t>Step 4: Compute threshold for change in revenue from sales/volume</w:t>
                  </w:r>
                </w:p>
              </w:tc>
              <w:tc>
                <w:tcPr>
                  <w:tcW w:w="1584" w:type="dxa"/>
                  <w:shd w:val="clear" w:color="auto" w:fill="C8C8C8" w:themeFill="background2"/>
                </w:tcPr>
                <w:p w14:paraId="68F6B106" w14:textId="77777777" w:rsidR="00D11666" w:rsidRPr="00083969" w:rsidRDefault="00D11666" w:rsidP="00C3726A">
                  <w:pPr>
                    <w:pStyle w:val="LGPTableText"/>
                    <w:spacing w:before="0" w:after="0"/>
                    <w:jc w:val="right"/>
                    <w:rPr>
                      <w:b/>
                      <w:color w:val="auto"/>
                    </w:rPr>
                  </w:pPr>
                </w:p>
              </w:tc>
            </w:tr>
            <w:tr w:rsidR="00D11666" w:rsidRPr="00083969" w14:paraId="745EF771"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shd w:val="clear" w:color="auto" w:fill="C8C8C8" w:themeFill="background2"/>
                </w:tcPr>
                <w:p w14:paraId="18622B82" w14:textId="77777777" w:rsidR="00D11666" w:rsidRPr="00083969" w:rsidRDefault="00D11666" w:rsidP="00C3726A">
                  <w:pPr>
                    <w:pStyle w:val="LGPTableText"/>
                    <w:spacing w:before="0" w:after="0"/>
                    <w:rPr>
                      <w:color w:val="auto"/>
                    </w:rPr>
                  </w:pPr>
                  <w:r w:rsidRPr="00083969">
                    <w:rPr>
                      <w:color w:val="auto"/>
                    </w:rPr>
                    <w:t>Materiality threshold as measured in changes from sales/volume</w:t>
                  </w:r>
                  <w:r w:rsidRPr="00083969">
                    <w:rPr>
                      <w:color w:val="auto"/>
                      <w:vertAlign w:val="superscript"/>
                    </w:rPr>
                    <w:t>3</w:t>
                  </w:r>
                </w:p>
              </w:tc>
              <w:tc>
                <w:tcPr>
                  <w:tcW w:w="1584" w:type="dxa"/>
                  <w:shd w:val="clear" w:color="auto" w:fill="C8C8C8" w:themeFill="background2"/>
                </w:tcPr>
                <w:p w14:paraId="092BE78E" w14:textId="77777777" w:rsidR="00D11666" w:rsidRPr="00083969" w:rsidRDefault="00D11666" w:rsidP="00C3726A">
                  <w:pPr>
                    <w:pStyle w:val="LGPTableText"/>
                    <w:spacing w:before="0" w:after="0"/>
                    <w:jc w:val="right"/>
                    <w:rPr>
                      <w:color w:val="auto"/>
                    </w:rPr>
                  </w:pPr>
                  <w:r w:rsidRPr="00083969">
                    <w:rPr>
                      <w:color w:val="auto"/>
                    </w:rPr>
                    <w:t>$4,206</w:t>
                  </w:r>
                </w:p>
              </w:tc>
            </w:tr>
            <w:tr w:rsidR="00D11666" w:rsidRPr="00083969" w14:paraId="1C22A8C6"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shd w:val="clear" w:color="auto" w:fill="C8C8C8" w:themeFill="background2"/>
                </w:tcPr>
                <w:p w14:paraId="7A47A77A" w14:textId="77777777" w:rsidR="00D11666" w:rsidRPr="00083969" w:rsidRDefault="00D11666" w:rsidP="00C3726A">
                  <w:pPr>
                    <w:pStyle w:val="LGPTableText"/>
                    <w:spacing w:before="0" w:after="0"/>
                    <w:rPr>
                      <w:color w:val="auto"/>
                    </w:rPr>
                  </w:pPr>
                  <w:r w:rsidRPr="00083969">
                    <w:rPr>
                      <w:color w:val="auto"/>
                    </w:rPr>
                    <w:t>As a percent of revenue</w:t>
                  </w:r>
                </w:p>
              </w:tc>
              <w:tc>
                <w:tcPr>
                  <w:tcW w:w="1584" w:type="dxa"/>
                  <w:shd w:val="clear" w:color="auto" w:fill="C8C8C8" w:themeFill="background2"/>
                </w:tcPr>
                <w:p w14:paraId="29F0F639" w14:textId="77777777" w:rsidR="00D11666" w:rsidRPr="00083969" w:rsidRDefault="00D11666" w:rsidP="00C3726A">
                  <w:pPr>
                    <w:pStyle w:val="LGPTableText"/>
                    <w:spacing w:before="0" w:after="0"/>
                    <w:jc w:val="right"/>
                    <w:rPr>
                      <w:color w:val="auto"/>
                    </w:rPr>
                  </w:pPr>
                  <w:r w:rsidRPr="00083969">
                    <w:rPr>
                      <w:color w:val="auto"/>
                    </w:rPr>
                    <w:t>9.8%</w:t>
                  </w:r>
                </w:p>
              </w:tc>
            </w:tr>
            <w:tr w:rsidR="00D11666" w:rsidRPr="00083969" w14:paraId="05B0A2A9"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tcPr>
                <w:p w14:paraId="78B17304" w14:textId="77777777" w:rsidR="00D11666" w:rsidRPr="00083969" w:rsidRDefault="00D11666" w:rsidP="00C3726A">
                  <w:pPr>
                    <w:pStyle w:val="LGPTableText"/>
                    <w:spacing w:before="0" w:after="0"/>
                    <w:rPr>
                      <w:color w:val="auto"/>
                    </w:rPr>
                  </w:pPr>
                </w:p>
              </w:tc>
              <w:tc>
                <w:tcPr>
                  <w:tcW w:w="1584" w:type="dxa"/>
                </w:tcPr>
                <w:p w14:paraId="4A965E68" w14:textId="77777777" w:rsidR="00D11666" w:rsidRPr="00083969" w:rsidRDefault="00D11666" w:rsidP="00C3726A">
                  <w:pPr>
                    <w:pStyle w:val="LGPTableText"/>
                    <w:spacing w:before="0" w:after="0"/>
                    <w:jc w:val="right"/>
                    <w:rPr>
                      <w:color w:val="auto"/>
                    </w:rPr>
                  </w:pPr>
                </w:p>
              </w:tc>
            </w:tr>
            <w:tr w:rsidR="00D11666" w:rsidRPr="00083969" w14:paraId="6B6FE2FC"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tcPr>
                <w:p w14:paraId="645CEFEE" w14:textId="77777777" w:rsidR="00D11666" w:rsidRPr="00083969" w:rsidRDefault="00D11666" w:rsidP="00C3726A">
                  <w:pPr>
                    <w:pStyle w:val="LGPTableText"/>
                    <w:spacing w:before="0" w:after="0"/>
                    <w:rPr>
                      <w:color w:val="auto"/>
                    </w:rPr>
                  </w:pPr>
                  <w:r w:rsidRPr="00083969">
                    <w:rPr>
                      <w:color w:val="auto"/>
                    </w:rPr>
                    <w:t>Data Below is Actual for Fiscal Year Ending:</w:t>
                  </w:r>
                </w:p>
              </w:tc>
              <w:tc>
                <w:tcPr>
                  <w:tcW w:w="1584" w:type="dxa"/>
                </w:tcPr>
                <w:p w14:paraId="5C6D62B0" w14:textId="77777777" w:rsidR="00D11666" w:rsidRPr="00083969" w:rsidRDefault="00D11666" w:rsidP="00C3726A">
                  <w:pPr>
                    <w:pStyle w:val="LGPTableText"/>
                    <w:spacing w:before="0" w:after="0"/>
                    <w:jc w:val="right"/>
                    <w:rPr>
                      <w:color w:val="auto"/>
                    </w:rPr>
                  </w:pPr>
                  <w:r w:rsidRPr="00083969">
                    <w:rPr>
                      <w:color w:val="auto"/>
                    </w:rPr>
                    <w:t>30-May-12</w:t>
                  </w:r>
                </w:p>
              </w:tc>
            </w:tr>
            <w:tr w:rsidR="00D11666" w:rsidRPr="00083969" w14:paraId="4B5B4F85"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tcPr>
                <w:p w14:paraId="3E63D0B6" w14:textId="77777777" w:rsidR="00D11666" w:rsidRPr="00083969" w:rsidRDefault="00D11666" w:rsidP="00C3726A">
                  <w:pPr>
                    <w:pStyle w:val="LGPTableText"/>
                    <w:spacing w:before="0" w:after="0"/>
                    <w:rPr>
                      <w:color w:val="auto"/>
                    </w:rPr>
                  </w:pPr>
                  <w:r w:rsidRPr="00083969">
                    <w:rPr>
                      <w:color w:val="auto"/>
                    </w:rPr>
                    <w:t>Total Revenue</w:t>
                  </w:r>
                </w:p>
              </w:tc>
              <w:tc>
                <w:tcPr>
                  <w:tcW w:w="1584" w:type="dxa"/>
                </w:tcPr>
                <w:p w14:paraId="164AB701" w14:textId="77777777" w:rsidR="00D11666" w:rsidRPr="00083969" w:rsidRDefault="00D11666" w:rsidP="00C3726A">
                  <w:pPr>
                    <w:pStyle w:val="LGPTableText"/>
                    <w:spacing w:before="0" w:after="0"/>
                    <w:jc w:val="right"/>
                    <w:rPr>
                      <w:color w:val="auto"/>
                    </w:rPr>
                  </w:pPr>
                  <w:r w:rsidRPr="00083969">
                    <w:rPr>
                      <w:color w:val="auto"/>
                    </w:rPr>
                    <w:t>$42,800</w:t>
                  </w:r>
                </w:p>
              </w:tc>
            </w:tr>
            <w:tr w:rsidR="00D11666" w:rsidRPr="00083969" w14:paraId="40489D67"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tcPr>
                <w:p w14:paraId="090676F7" w14:textId="77777777" w:rsidR="00D11666" w:rsidRPr="00083969" w:rsidRDefault="00D11666" w:rsidP="00C3726A">
                  <w:pPr>
                    <w:pStyle w:val="LGPTableText"/>
                    <w:spacing w:before="0" w:after="0"/>
                    <w:rPr>
                      <w:color w:val="auto"/>
                    </w:rPr>
                  </w:pPr>
                  <w:r w:rsidRPr="00083969">
                    <w:rPr>
                      <w:color w:val="auto"/>
                    </w:rPr>
                    <w:t>Total Operating Expenses</w:t>
                  </w:r>
                </w:p>
              </w:tc>
              <w:tc>
                <w:tcPr>
                  <w:tcW w:w="1584" w:type="dxa"/>
                </w:tcPr>
                <w:p w14:paraId="580E8672" w14:textId="77777777" w:rsidR="00D11666" w:rsidRPr="00083969" w:rsidRDefault="00D11666" w:rsidP="00C3726A">
                  <w:pPr>
                    <w:pStyle w:val="LGPTableText"/>
                    <w:spacing w:before="0" w:after="0"/>
                    <w:jc w:val="right"/>
                    <w:rPr>
                      <w:color w:val="auto"/>
                    </w:rPr>
                  </w:pPr>
                  <w:r w:rsidRPr="00083969">
                    <w:rPr>
                      <w:color w:val="auto"/>
                    </w:rPr>
                    <w:t>$39,600</w:t>
                  </w:r>
                </w:p>
              </w:tc>
            </w:tr>
            <w:tr w:rsidR="00D11666" w:rsidRPr="00083969" w14:paraId="019EB648"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tcPr>
                <w:p w14:paraId="3CCB5807" w14:textId="77777777" w:rsidR="00D11666" w:rsidRPr="00083969" w:rsidRDefault="00D11666" w:rsidP="00C3726A">
                  <w:pPr>
                    <w:pStyle w:val="LGPTableText"/>
                    <w:spacing w:before="0" w:after="0"/>
                    <w:rPr>
                      <w:color w:val="auto"/>
                    </w:rPr>
                  </w:pPr>
                  <w:r w:rsidRPr="00083969">
                    <w:rPr>
                      <w:color w:val="auto"/>
                    </w:rPr>
                    <w:t>EBIT</w:t>
                  </w:r>
                </w:p>
              </w:tc>
              <w:tc>
                <w:tcPr>
                  <w:tcW w:w="1584" w:type="dxa"/>
                </w:tcPr>
                <w:p w14:paraId="5FFCD5B0" w14:textId="77777777" w:rsidR="00D11666" w:rsidRPr="00083969" w:rsidRDefault="00D11666" w:rsidP="00C3726A">
                  <w:pPr>
                    <w:pStyle w:val="LGPTableText"/>
                    <w:spacing w:before="0" w:after="0"/>
                    <w:jc w:val="right"/>
                    <w:rPr>
                      <w:color w:val="auto"/>
                    </w:rPr>
                  </w:pPr>
                  <w:r w:rsidRPr="00083969">
                    <w:rPr>
                      <w:color w:val="auto"/>
                    </w:rPr>
                    <w:t>$3,200</w:t>
                  </w:r>
                </w:p>
              </w:tc>
            </w:tr>
            <w:tr w:rsidR="00D11666" w:rsidRPr="00083969" w14:paraId="679DBF5D"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tcPr>
                <w:p w14:paraId="40C38681" w14:textId="77777777" w:rsidR="00D11666" w:rsidRPr="00083969" w:rsidRDefault="00D11666" w:rsidP="00C3726A">
                  <w:pPr>
                    <w:pStyle w:val="LGPTableText"/>
                    <w:spacing w:before="0" w:after="0"/>
                    <w:rPr>
                      <w:color w:val="auto"/>
                    </w:rPr>
                  </w:pPr>
                  <w:r w:rsidRPr="00083969">
                    <w:rPr>
                      <w:color w:val="auto"/>
                    </w:rPr>
                    <w:t>EBIT margin</w:t>
                  </w:r>
                </w:p>
              </w:tc>
              <w:tc>
                <w:tcPr>
                  <w:tcW w:w="1584" w:type="dxa"/>
                </w:tcPr>
                <w:p w14:paraId="280BCBFF" w14:textId="77777777" w:rsidR="00D11666" w:rsidRPr="00083969" w:rsidRDefault="00D11666" w:rsidP="00C3726A">
                  <w:pPr>
                    <w:pStyle w:val="LGPTableText"/>
                    <w:spacing w:before="0" w:after="0"/>
                    <w:jc w:val="right"/>
                    <w:rPr>
                      <w:color w:val="auto"/>
                    </w:rPr>
                  </w:pPr>
                  <w:r w:rsidRPr="00083969">
                    <w:rPr>
                      <w:color w:val="auto"/>
                    </w:rPr>
                    <w:t>7.5%</w:t>
                  </w:r>
                </w:p>
              </w:tc>
            </w:tr>
            <w:tr w:rsidR="00D11666" w:rsidRPr="00083969" w14:paraId="1AD03D64"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tcPr>
                <w:p w14:paraId="29C348CD" w14:textId="77777777" w:rsidR="00D11666" w:rsidRPr="00083969" w:rsidRDefault="00D11666" w:rsidP="00C3726A">
                  <w:pPr>
                    <w:pStyle w:val="LGPTableText"/>
                    <w:spacing w:before="0" w:after="0"/>
                    <w:rPr>
                      <w:color w:val="auto"/>
                    </w:rPr>
                  </w:pPr>
                  <w:r w:rsidRPr="00083969">
                    <w:rPr>
                      <w:color w:val="auto"/>
                    </w:rPr>
                    <w:t>Interest Expense</w:t>
                  </w:r>
                </w:p>
              </w:tc>
              <w:tc>
                <w:tcPr>
                  <w:tcW w:w="1584" w:type="dxa"/>
                </w:tcPr>
                <w:p w14:paraId="43CC972C" w14:textId="77777777" w:rsidR="00D11666" w:rsidRPr="00083969" w:rsidRDefault="00D11666" w:rsidP="00C3726A">
                  <w:pPr>
                    <w:pStyle w:val="LGPTableText"/>
                    <w:spacing w:before="0" w:after="0"/>
                    <w:jc w:val="right"/>
                    <w:rPr>
                      <w:color w:val="auto"/>
                    </w:rPr>
                  </w:pPr>
                  <w:r w:rsidRPr="00083969">
                    <w:rPr>
                      <w:color w:val="auto"/>
                    </w:rPr>
                    <w:t>$55</w:t>
                  </w:r>
                </w:p>
              </w:tc>
            </w:tr>
            <w:tr w:rsidR="00D11666" w:rsidRPr="00083969" w14:paraId="26C409F4"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tcPr>
                <w:p w14:paraId="41CFE6F7" w14:textId="77777777" w:rsidR="00D11666" w:rsidRPr="00083969" w:rsidRDefault="00D11666" w:rsidP="00C3726A">
                  <w:pPr>
                    <w:pStyle w:val="LGPTableText"/>
                    <w:spacing w:before="0" w:after="0"/>
                    <w:rPr>
                      <w:color w:val="auto"/>
                    </w:rPr>
                  </w:pPr>
                  <w:r w:rsidRPr="00083969">
                    <w:rPr>
                      <w:color w:val="auto"/>
                    </w:rPr>
                    <w:t>Interest Income</w:t>
                  </w:r>
                </w:p>
              </w:tc>
              <w:tc>
                <w:tcPr>
                  <w:tcW w:w="1584" w:type="dxa"/>
                </w:tcPr>
                <w:p w14:paraId="5FDC7010" w14:textId="77777777" w:rsidR="00D11666" w:rsidRPr="00083969" w:rsidRDefault="00D11666" w:rsidP="00C3726A">
                  <w:pPr>
                    <w:pStyle w:val="LGPTableText"/>
                    <w:spacing w:before="0" w:after="0"/>
                    <w:jc w:val="right"/>
                    <w:rPr>
                      <w:color w:val="auto"/>
                    </w:rPr>
                  </w:pPr>
                  <w:r w:rsidRPr="00083969">
                    <w:rPr>
                      <w:color w:val="auto"/>
                    </w:rPr>
                    <w:t>$0</w:t>
                  </w:r>
                </w:p>
              </w:tc>
            </w:tr>
            <w:tr w:rsidR="00D11666" w:rsidRPr="00083969" w14:paraId="0B825909"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tcPr>
                <w:p w14:paraId="49BE9DF2" w14:textId="77777777" w:rsidR="00D11666" w:rsidRPr="00083969" w:rsidRDefault="00D11666" w:rsidP="00C3726A">
                  <w:pPr>
                    <w:pStyle w:val="LGPTableText"/>
                    <w:spacing w:before="0" w:after="0"/>
                    <w:rPr>
                      <w:color w:val="auto"/>
                    </w:rPr>
                  </w:pPr>
                  <w:r w:rsidRPr="00083969">
                    <w:rPr>
                      <w:color w:val="auto"/>
                    </w:rPr>
                    <w:t>Other</w:t>
                  </w:r>
                </w:p>
              </w:tc>
              <w:tc>
                <w:tcPr>
                  <w:tcW w:w="1584" w:type="dxa"/>
                </w:tcPr>
                <w:p w14:paraId="30BE319E" w14:textId="77777777" w:rsidR="00D11666" w:rsidRPr="00083969" w:rsidRDefault="00D11666" w:rsidP="00C3726A">
                  <w:pPr>
                    <w:pStyle w:val="LGPTableText"/>
                    <w:spacing w:before="0" w:after="0"/>
                    <w:jc w:val="right"/>
                    <w:rPr>
                      <w:color w:val="auto"/>
                    </w:rPr>
                  </w:pPr>
                  <w:r w:rsidRPr="00083969">
                    <w:rPr>
                      <w:color w:val="auto"/>
                    </w:rPr>
                    <w:t>$0</w:t>
                  </w:r>
                </w:p>
              </w:tc>
            </w:tr>
            <w:tr w:rsidR="00D11666" w:rsidRPr="00083969" w14:paraId="7EE395C4"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tcPr>
                <w:p w14:paraId="229E718F" w14:textId="77777777" w:rsidR="00D11666" w:rsidRPr="00083969" w:rsidRDefault="00D11666" w:rsidP="00C3726A">
                  <w:pPr>
                    <w:pStyle w:val="LGPTableText"/>
                    <w:spacing w:before="0" w:after="0"/>
                    <w:rPr>
                      <w:color w:val="auto"/>
                    </w:rPr>
                  </w:pPr>
                  <w:r w:rsidRPr="00083969">
                    <w:rPr>
                      <w:color w:val="auto"/>
                    </w:rPr>
                    <w:t>Pre-tax Income</w:t>
                  </w:r>
                </w:p>
              </w:tc>
              <w:tc>
                <w:tcPr>
                  <w:tcW w:w="1584" w:type="dxa"/>
                </w:tcPr>
                <w:p w14:paraId="337732C6" w14:textId="77777777" w:rsidR="00D11666" w:rsidRPr="00083969" w:rsidRDefault="00D11666" w:rsidP="00C3726A">
                  <w:pPr>
                    <w:pStyle w:val="LGPTableText"/>
                    <w:spacing w:before="0" w:after="0"/>
                    <w:jc w:val="right"/>
                    <w:rPr>
                      <w:color w:val="auto"/>
                    </w:rPr>
                  </w:pPr>
                  <w:r w:rsidRPr="00083969">
                    <w:rPr>
                      <w:color w:val="auto"/>
                    </w:rPr>
                    <w:t>$3,145</w:t>
                  </w:r>
                </w:p>
              </w:tc>
            </w:tr>
            <w:tr w:rsidR="00D11666" w:rsidRPr="00083969" w14:paraId="54E2BC08"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tcPr>
                <w:p w14:paraId="7BF5771C" w14:textId="77777777" w:rsidR="00D11666" w:rsidRPr="00083969" w:rsidRDefault="00D11666" w:rsidP="00C3726A">
                  <w:pPr>
                    <w:pStyle w:val="LGPTableText"/>
                    <w:spacing w:before="0" w:after="0"/>
                    <w:rPr>
                      <w:color w:val="auto"/>
                    </w:rPr>
                  </w:pPr>
                  <w:r w:rsidRPr="00083969">
                    <w:rPr>
                      <w:color w:val="auto"/>
                    </w:rPr>
                    <w:t>Tax Expense</w:t>
                  </w:r>
                </w:p>
              </w:tc>
              <w:tc>
                <w:tcPr>
                  <w:tcW w:w="1584" w:type="dxa"/>
                </w:tcPr>
                <w:p w14:paraId="12E77791" w14:textId="77777777" w:rsidR="00D11666" w:rsidRPr="00083969" w:rsidRDefault="00D11666" w:rsidP="00C3726A">
                  <w:pPr>
                    <w:pStyle w:val="LGPTableText"/>
                    <w:spacing w:before="0" w:after="0"/>
                    <w:jc w:val="right"/>
                    <w:rPr>
                      <w:color w:val="auto"/>
                    </w:rPr>
                  </w:pPr>
                  <w:r w:rsidRPr="00083969">
                    <w:rPr>
                      <w:color w:val="auto"/>
                    </w:rPr>
                    <w:t>$1,116</w:t>
                  </w:r>
                </w:p>
              </w:tc>
            </w:tr>
            <w:tr w:rsidR="00D11666" w:rsidRPr="00083969" w14:paraId="1104F476"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tcPr>
                <w:p w14:paraId="19546E41" w14:textId="77777777" w:rsidR="00D11666" w:rsidRPr="00083969" w:rsidRDefault="00D11666" w:rsidP="00C3726A">
                  <w:pPr>
                    <w:pStyle w:val="LGPTableText"/>
                    <w:spacing w:before="0" w:after="0"/>
                    <w:rPr>
                      <w:color w:val="auto"/>
                    </w:rPr>
                  </w:pPr>
                  <w:r w:rsidRPr="00083969">
                    <w:rPr>
                      <w:color w:val="auto"/>
                    </w:rPr>
                    <w:t>Effective Tax Rate</w:t>
                  </w:r>
                </w:p>
              </w:tc>
              <w:tc>
                <w:tcPr>
                  <w:tcW w:w="1584" w:type="dxa"/>
                </w:tcPr>
                <w:p w14:paraId="571663F1" w14:textId="77777777" w:rsidR="00D11666" w:rsidRPr="00083969" w:rsidRDefault="00D11666" w:rsidP="00C3726A">
                  <w:pPr>
                    <w:pStyle w:val="LGPTableText"/>
                    <w:spacing w:before="0" w:after="0"/>
                    <w:jc w:val="right"/>
                    <w:rPr>
                      <w:color w:val="auto"/>
                    </w:rPr>
                  </w:pPr>
                  <w:r w:rsidRPr="00083969">
                    <w:rPr>
                      <w:color w:val="auto"/>
                    </w:rPr>
                    <w:t>35.5%</w:t>
                  </w:r>
                </w:p>
              </w:tc>
            </w:tr>
            <w:tr w:rsidR="00D11666" w:rsidRPr="00083969" w14:paraId="3D1563FA"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tcPr>
                <w:p w14:paraId="06231987" w14:textId="77777777" w:rsidR="00D11666" w:rsidRPr="00083969" w:rsidRDefault="00D11666" w:rsidP="00C3726A">
                  <w:pPr>
                    <w:pStyle w:val="LGPTableText"/>
                    <w:spacing w:before="0" w:after="0"/>
                    <w:rPr>
                      <w:color w:val="auto"/>
                    </w:rPr>
                  </w:pPr>
                  <w:r w:rsidRPr="00083969">
                    <w:rPr>
                      <w:color w:val="auto"/>
                    </w:rPr>
                    <w:t>Net Income</w:t>
                  </w:r>
                </w:p>
              </w:tc>
              <w:tc>
                <w:tcPr>
                  <w:tcW w:w="1584" w:type="dxa"/>
                </w:tcPr>
                <w:p w14:paraId="0B970E89" w14:textId="77777777" w:rsidR="00D11666" w:rsidRPr="00083969" w:rsidRDefault="00D11666" w:rsidP="00C3726A">
                  <w:pPr>
                    <w:pStyle w:val="LGPTableText"/>
                    <w:spacing w:before="0" w:after="0"/>
                    <w:jc w:val="right"/>
                    <w:rPr>
                      <w:color w:val="auto"/>
                    </w:rPr>
                  </w:pPr>
                  <w:r w:rsidRPr="00083969">
                    <w:rPr>
                      <w:color w:val="auto"/>
                    </w:rPr>
                    <w:t>$2,029</w:t>
                  </w:r>
                </w:p>
              </w:tc>
            </w:tr>
            <w:tr w:rsidR="00D11666" w:rsidRPr="00083969" w14:paraId="52845C99"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tcPr>
                <w:p w14:paraId="78A94F39" w14:textId="77777777" w:rsidR="00D11666" w:rsidRPr="00083969" w:rsidRDefault="00D11666" w:rsidP="00C3726A">
                  <w:pPr>
                    <w:pStyle w:val="LGPTableText"/>
                    <w:spacing w:before="0" w:after="0"/>
                    <w:rPr>
                      <w:color w:val="auto"/>
                    </w:rPr>
                  </w:pPr>
                  <w:r w:rsidRPr="00083969">
                    <w:rPr>
                      <w:color w:val="auto"/>
                    </w:rPr>
                    <w:t>EPS</w:t>
                  </w:r>
                </w:p>
              </w:tc>
              <w:tc>
                <w:tcPr>
                  <w:tcW w:w="1584" w:type="dxa"/>
                </w:tcPr>
                <w:p w14:paraId="12514302" w14:textId="77777777" w:rsidR="00D11666" w:rsidRPr="00083969" w:rsidRDefault="00D11666" w:rsidP="00C3726A">
                  <w:pPr>
                    <w:pStyle w:val="LGPTableText"/>
                    <w:spacing w:before="0" w:after="0"/>
                    <w:jc w:val="right"/>
                    <w:rPr>
                      <w:color w:val="auto"/>
                    </w:rPr>
                  </w:pPr>
                  <w:r w:rsidRPr="00083969">
                    <w:rPr>
                      <w:color w:val="auto"/>
                    </w:rPr>
                    <w:t>$6.42</w:t>
                  </w:r>
                </w:p>
              </w:tc>
            </w:tr>
            <w:tr w:rsidR="00D11666" w:rsidRPr="00083969" w14:paraId="14361E38"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tcPr>
                <w:p w14:paraId="3AE12E40" w14:textId="77777777" w:rsidR="00D11666" w:rsidRPr="00083969" w:rsidRDefault="00D11666" w:rsidP="00C3726A">
                  <w:pPr>
                    <w:pStyle w:val="LGPTableText"/>
                    <w:spacing w:before="0" w:after="0"/>
                    <w:rPr>
                      <w:color w:val="auto"/>
                    </w:rPr>
                  </w:pPr>
                  <w:r w:rsidRPr="00083969">
                    <w:rPr>
                      <w:color w:val="auto"/>
                    </w:rPr>
                    <w:t xml:space="preserve"> Fully Diluted Share Count </w:t>
                  </w:r>
                </w:p>
              </w:tc>
              <w:tc>
                <w:tcPr>
                  <w:tcW w:w="1584" w:type="dxa"/>
                </w:tcPr>
                <w:p w14:paraId="6BB830D4" w14:textId="77777777" w:rsidR="00D11666" w:rsidRPr="00083969" w:rsidRDefault="00D11666" w:rsidP="00C3726A">
                  <w:pPr>
                    <w:pStyle w:val="LGPTableText"/>
                    <w:spacing w:before="0" w:after="0"/>
                    <w:jc w:val="right"/>
                    <w:rPr>
                      <w:color w:val="auto"/>
                    </w:rPr>
                  </w:pPr>
                  <w:r w:rsidRPr="00083969">
                    <w:rPr>
                      <w:color w:val="auto"/>
                    </w:rPr>
                    <w:t xml:space="preserve">316 </w:t>
                  </w:r>
                </w:p>
              </w:tc>
            </w:tr>
            <w:tr w:rsidR="00D11666" w:rsidRPr="00083969" w14:paraId="1D73D799"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tcPr>
                <w:p w14:paraId="7B31FEB7" w14:textId="77777777" w:rsidR="00D11666" w:rsidRPr="00083969" w:rsidRDefault="00D11666" w:rsidP="00C3726A">
                  <w:pPr>
                    <w:pStyle w:val="LGPTableText"/>
                    <w:spacing w:before="0" w:after="0"/>
                    <w:rPr>
                      <w:color w:val="auto"/>
                    </w:rPr>
                  </w:pPr>
                </w:p>
              </w:tc>
              <w:tc>
                <w:tcPr>
                  <w:tcW w:w="1584" w:type="dxa"/>
                </w:tcPr>
                <w:p w14:paraId="4805B169" w14:textId="77777777" w:rsidR="00D11666" w:rsidRPr="00083969" w:rsidRDefault="00D11666" w:rsidP="00C3726A">
                  <w:pPr>
                    <w:pStyle w:val="LGPTableText"/>
                    <w:spacing w:before="0" w:after="0"/>
                    <w:jc w:val="right"/>
                    <w:rPr>
                      <w:color w:val="auto"/>
                    </w:rPr>
                  </w:pPr>
                </w:p>
              </w:tc>
            </w:tr>
            <w:tr w:rsidR="00D11666" w:rsidRPr="00083969" w14:paraId="6329EBB3"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tcPr>
                <w:p w14:paraId="0022C2E1" w14:textId="77777777" w:rsidR="00D11666" w:rsidRPr="00083969" w:rsidRDefault="00D11666" w:rsidP="00C3726A">
                  <w:pPr>
                    <w:pStyle w:val="LGPTableText"/>
                    <w:spacing w:before="0" w:after="0"/>
                    <w:rPr>
                      <w:color w:val="auto"/>
                    </w:rPr>
                  </w:pPr>
                  <w:r w:rsidRPr="00083969">
                    <w:rPr>
                      <w:color w:val="auto"/>
                      <w:vertAlign w:val="superscript"/>
                    </w:rPr>
                    <w:t>1</w:t>
                  </w:r>
                  <w:r w:rsidRPr="00083969">
                    <w:rPr>
                      <w:color w:val="auto"/>
                    </w:rPr>
                    <w:t xml:space="preserve"> Assuming pricing drops directly to EBIT</w:t>
                  </w:r>
                </w:p>
              </w:tc>
              <w:tc>
                <w:tcPr>
                  <w:tcW w:w="1584" w:type="dxa"/>
                </w:tcPr>
                <w:p w14:paraId="509AF15A" w14:textId="77777777" w:rsidR="00D11666" w:rsidRPr="00083969" w:rsidRDefault="00D11666" w:rsidP="00C3726A">
                  <w:pPr>
                    <w:pStyle w:val="LGPTableText"/>
                    <w:spacing w:before="0" w:after="0"/>
                    <w:jc w:val="right"/>
                    <w:rPr>
                      <w:color w:val="auto"/>
                    </w:rPr>
                  </w:pPr>
                </w:p>
              </w:tc>
            </w:tr>
            <w:tr w:rsidR="00D11666" w:rsidRPr="00083969" w14:paraId="11FA4663" w14:textId="77777777" w:rsidTr="00C3726A">
              <w:trPr>
                <w:cnfStyle w:val="000000100000" w:firstRow="0" w:lastRow="0" w:firstColumn="0" w:lastColumn="0" w:oddVBand="0" w:evenVBand="0" w:oddHBand="1" w:evenHBand="0" w:firstRowFirstColumn="0" w:firstRowLastColumn="0" w:lastRowFirstColumn="0" w:lastRowLastColumn="0"/>
              </w:trPr>
              <w:tc>
                <w:tcPr>
                  <w:tcW w:w="6336" w:type="dxa"/>
                </w:tcPr>
                <w:p w14:paraId="5A4430BB" w14:textId="77777777" w:rsidR="00D11666" w:rsidRPr="00083969" w:rsidRDefault="00D11666" w:rsidP="00C3726A">
                  <w:pPr>
                    <w:pStyle w:val="LGPTableText"/>
                    <w:spacing w:before="0" w:after="0"/>
                    <w:rPr>
                      <w:color w:val="auto"/>
                    </w:rPr>
                  </w:pPr>
                  <w:r w:rsidRPr="00083969">
                    <w:rPr>
                      <w:color w:val="auto"/>
                      <w:vertAlign w:val="superscript"/>
                    </w:rPr>
                    <w:t>2</w:t>
                  </w:r>
                  <w:r w:rsidRPr="00083969">
                    <w:rPr>
                      <w:color w:val="auto"/>
                    </w:rPr>
                    <w:t xml:space="preserve"> Assuming expenses change with no change in volumes or sales</w:t>
                  </w:r>
                </w:p>
              </w:tc>
              <w:tc>
                <w:tcPr>
                  <w:tcW w:w="1584" w:type="dxa"/>
                </w:tcPr>
                <w:p w14:paraId="050E55B2" w14:textId="77777777" w:rsidR="00D11666" w:rsidRPr="00083969" w:rsidRDefault="00D11666" w:rsidP="00C3726A">
                  <w:pPr>
                    <w:pStyle w:val="LGPTableText"/>
                    <w:spacing w:before="0" w:after="0"/>
                    <w:jc w:val="right"/>
                    <w:rPr>
                      <w:color w:val="auto"/>
                    </w:rPr>
                  </w:pPr>
                </w:p>
              </w:tc>
            </w:tr>
            <w:tr w:rsidR="00D11666" w:rsidRPr="00083969" w14:paraId="7A7E8F7E" w14:textId="77777777" w:rsidTr="00C3726A">
              <w:trPr>
                <w:cnfStyle w:val="000000010000" w:firstRow="0" w:lastRow="0" w:firstColumn="0" w:lastColumn="0" w:oddVBand="0" w:evenVBand="0" w:oddHBand="0" w:evenHBand="1" w:firstRowFirstColumn="0" w:firstRowLastColumn="0" w:lastRowFirstColumn="0" w:lastRowLastColumn="0"/>
              </w:trPr>
              <w:tc>
                <w:tcPr>
                  <w:tcW w:w="6336" w:type="dxa"/>
                </w:tcPr>
                <w:p w14:paraId="496B0AB2" w14:textId="77777777" w:rsidR="00D11666" w:rsidRPr="00083969" w:rsidRDefault="00D11666" w:rsidP="00C3726A">
                  <w:pPr>
                    <w:pStyle w:val="LGPTableText"/>
                    <w:spacing w:before="0" w:after="0"/>
                    <w:rPr>
                      <w:color w:val="auto"/>
                    </w:rPr>
                  </w:pPr>
                  <w:r w:rsidRPr="00083969">
                    <w:rPr>
                      <w:color w:val="auto"/>
                      <w:vertAlign w:val="superscript"/>
                    </w:rPr>
                    <w:t>3</w:t>
                  </w:r>
                  <w:r w:rsidRPr="00083969">
                    <w:rPr>
                      <w:color w:val="auto"/>
                    </w:rPr>
                    <w:t xml:space="preserve"> Assuming all incremental revenue is at average EBIT margins</w:t>
                  </w:r>
                </w:p>
              </w:tc>
              <w:tc>
                <w:tcPr>
                  <w:tcW w:w="1584" w:type="dxa"/>
                </w:tcPr>
                <w:p w14:paraId="2A863A7D" w14:textId="77777777" w:rsidR="00D11666" w:rsidRPr="00083969" w:rsidRDefault="00D11666" w:rsidP="00C3726A">
                  <w:pPr>
                    <w:pStyle w:val="LGPTableText"/>
                    <w:spacing w:before="0" w:after="0"/>
                    <w:jc w:val="right"/>
                    <w:rPr>
                      <w:color w:val="auto"/>
                    </w:rPr>
                  </w:pPr>
                </w:p>
              </w:tc>
            </w:tr>
          </w:tbl>
          <w:p w14:paraId="6453DCEB" w14:textId="77777777" w:rsidR="00E3585C" w:rsidRDefault="00E3585C"/>
          <w:p w14:paraId="004EFEDD" w14:textId="77777777" w:rsidR="00D11666" w:rsidRPr="00D512C7" w:rsidRDefault="00D11666" w:rsidP="00C3726A">
            <w:pPr>
              <w:pStyle w:val="PGPText"/>
              <w:rPr>
                <w:color w:val="FF0000"/>
                <w:sz w:val="20"/>
              </w:rPr>
            </w:pPr>
          </w:p>
        </w:tc>
      </w:tr>
    </w:tbl>
    <w:p w14:paraId="582153DE" w14:textId="77777777" w:rsidR="000B31D1" w:rsidRDefault="000B31D1" w:rsidP="00BC1CF0">
      <w:pPr>
        <w:pStyle w:val="PGPText"/>
      </w:pPr>
    </w:p>
    <w:p w14:paraId="119B5094" w14:textId="77777777" w:rsidR="004B3B34" w:rsidRDefault="004B3B34">
      <w:pPr>
        <w:rPr>
          <w:rFonts w:eastAsia="Times New Roman" w:cs="Arial"/>
        </w:rPr>
      </w:pPr>
      <w:r>
        <w:br w:type="page"/>
      </w:r>
    </w:p>
    <w:p w14:paraId="0E6F0AF2" w14:textId="77777777" w:rsidR="004B3B34" w:rsidRDefault="004B3B34" w:rsidP="004B3B34">
      <w:pPr>
        <w:pStyle w:val="PGPModuleContinued"/>
      </w:pPr>
    </w:p>
    <w:tbl>
      <w:tblPr>
        <w:tblW w:w="0" w:type="auto"/>
        <w:tblLayout w:type="fixed"/>
        <w:tblCellMar>
          <w:left w:w="115" w:type="dxa"/>
          <w:right w:w="115" w:type="dxa"/>
        </w:tblCellMar>
        <w:tblLook w:val="01E0" w:firstRow="1" w:lastRow="1" w:firstColumn="1" w:lastColumn="1" w:noHBand="0" w:noVBand="0"/>
      </w:tblPr>
      <w:tblGrid>
        <w:gridCol w:w="436"/>
        <w:gridCol w:w="10076"/>
        <w:gridCol w:w="11"/>
      </w:tblGrid>
      <w:tr w:rsidR="004B3B34" w:rsidRPr="007026C6" w14:paraId="06A49D0E" w14:textId="77777777" w:rsidTr="00C3726A">
        <w:trPr>
          <w:gridAfter w:val="1"/>
          <w:wAfter w:w="11" w:type="dxa"/>
          <w:tblHeader/>
        </w:trPr>
        <w:tc>
          <w:tcPr>
            <w:tcW w:w="10512" w:type="dxa"/>
            <w:gridSpan w:val="2"/>
            <w:tcBorders>
              <w:top w:val="nil"/>
              <w:left w:val="nil"/>
              <w:bottom w:val="nil"/>
              <w:right w:val="nil"/>
            </w:tcBorders>
          </w:tcPr>
          <w:p w14:paraId="55039CD6" w14:textId="77777777" w:rsidR="004B3B34" w:rsidRPr="00E449A2" w:rsidRDefault="004B3B34" w:rsidP="00C3726A">
            <w:pPr>
              <w:pStyle w:val="PGPLessonName"/>
            </w:pPr>
            <w:bookmarkStart w:id="6" w:name="_Toc433043344"/>
            <w:r>
              <w:t>Example Critical Factors</w:t>
            </w:r>
            <w:bookmarkEnd w:id="6"/>
          </w:p>
        </w:tc>
      </w:tr>
      <w:tr w:rsidR="004B3B34" w:rsidRPr="002F6248" w14:paraId="79E813BA" w14:textId="77777777" w:rsidTr="00C3726A">
        <w:tblPrEx>
          <w:tblCellMar>
            <w:left w:w="108" w:type="dxa"/>
            <w:right w:w="108" w:type="dxa"/>
          </w:tblCellMar>
          <w:tblLook w:val="0000" w:firstRow="0" w:lastRow="0" w:firstColumn="0" w:lastColumn="0" w:noHBand="0" w:noVBand="0"/>
        </w:tblPrEx>
        <w:trPr>
          <w:cantSplit/>
          <w:trHeight w:val="300"/>
        </w:trPr>
        <w:tc>
          <w:tcPr>
            <w:tcW w:w="436" w:type="dxa"/>
            <w:shd w:val="clear" w:color="auto" w:fill="auto"/>
          </w:tcPr>
          <w:p w14:paraId="7429D75B" w14:textId="77777777" w:rsidR="004B3B34" w:rsidRPr="002F6248" w:rsidRDefault="004B3B34" w:rsidP="00C3726A">
            <w:pPr>
              <w:pStyle w:val="zLGPIconExtractHandout"/>
              <w:rPr>
                <w:color w:val="FF0000"/>
              </w:rPr>
            </w:pPr>
            <w:r w:rsidRPr="002F6248">
              <w:rPr>
                <w:color w:val="FF0000"/>
              </w:rPr>
              <w:t>z</w:t>
            </w:r>
          </w:p>
        </w:tc>
        <w:tc>
          <w:tcPr>
            <w:tcW w:w="10080" w:type="dxa"/>
            <w:gridSpan w:val="2"/>
          </w:tcPr>
          <w:p w14:paraId="0437C3E2" w14:textId="77777777" w:rsidR="004B3B34" w:rsidRPr="002F6248" w:rsidRDefault="004B3B34" w:rsidP="00C3726A">
            <w:pPr>
              <w:pStyle w:val="LGPTitle"/>
            </w:pPr>
            <w:r>
              <w:t>Example Critical Factors and Key Assumptions*</w:t>
            </w:r>
          </w:p>
          <w:tbl>
            <w:tblPr>
              <w:tblStyle w:val="AnalystSolutions"/>
              <w:tblW w:w="9936" w:type="dxa"/>
              <w:tblLayout w:type="fixed"/>
              <w:tblLook w:val="04A0" w:firstRow="1" w:lastRow="0" w:firstColumn="1" w:lastColumn="0" w:noHBand="0" w:noVBand="1"/>
            </w:tblPr>
            <w:tblGrid>
              <w:gridCol w:w="1440"/>
              <w:gridCol w:w="2880"/>
              <w:gridCol w:w="2880"/>
              <w:gridCol w:w="2736"/>
            </w:tblGrid>
            <w:tr w:rsidR="004B3B34" w:rsidRPr="00F82D54" w14:paraId="4C7195C1" w14:textId="77777777" w:rsidTr="00C37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A627876" w14:textId="77777777" w:rsidR="004B3B34" w:rsidRPr="00F82D54" w:rsidRDefault="004B3B34" w:rsidP="00C3726A">
                  <w:pPr>
                    <w:pStyle w:val="LGPTableText"/>
                  </w:pPr>
                  <w:r w:rsidRPr="00F82D54">
                    <w:t>Sector or Stock</w:t>
                  </w:r>
                </w:p>
              </w:tc>
              <w:tc>
                <w:tcPr>
                  <w:tcW w:w="2880" w:type="dxa"/>
                </w:tcPr>
                <w:p w14:paraId="5EB42C05" w14:textId="77777777" w:rsidR="004B3B34" w:rsidRPr="00F82D54" w:rsidRDefault="004B3B34" w:rsidP="00C3726A">
                  <w:pPr>
                    <w:pStyle w:val="LGPTableText"/>
                    <w:cnfStyle w:val="100000000000" w:firstRow="1" w:lastRow="0" w:firstColumn="0" w:lastColumn="0" w:oddVBand="0" w:evenVBand="0" w:oddHBand="0" w:evenHBand="0" w:firstRowFirstColumn="0" w:firstRowLastColumn="0" w:lastRowFirstColumn="0" w:lastRowLastColumn="0"/>
                  </w:pPr>
                  <w:r w:rsidRPr="00F82D54">
                    <w:t>Critical Factor</w:t>
                  </w:r>
                </w:p>
              </w:tc>
              <w:tc>
                <w:tcPr>
                  <w:tcW w:w="2880" w:type="dxa"/>
                </w:tcPr>
                <w:p w14:paraId="41099DE6" w14:textId="77777777" w:rsidR="004B3B34" w:rsidRPr="00F82D54" w:rsidRDefault="004B3B34" w:rsidP="00C3726A">
                  <w:pPr>
                    <w:pStyle w:val="LGPTableText"/>
                    <w:cnfStyle w:val="100000000000" w:firstRow="1" w:lastRow="0" w:firstColumn="0" w:lastColumn="0" w:oddVBand="0" w:evenVBand="0" w:oddHBand="0" w:evenHBand="0" w:firstRowFirstColumn="0" w:firstRowLastColumn="0" w:lastRowFirstColumn="0" w:lastRowLastColumn="0"/>
                  </w:pPr>
                  <w:r w:rsidRPr="00F82D54">
                    <w:t>Assumption #1</w:t>
                  </w:r>
                </w:p>
              </w:tc>
              <w:tc>
                <w:tcPr>
                  <w:tcW w:w="2736" w:type="dxa"/>
                </w:tcPr>
                <w:p w14:paraId="28FB517B" w14:textId="77777777" w:rsidR="004B3B34" w:rsidRPr="00F82D54" w:rsidRDefault="004B3B34" w:rsidP="00C3726A">
                  <w:pPr>
                    <w:pStyle w:val="LGPTableText"/>
                    <w:cnfStyle w:val="100000000000" w:firstRow="1" w:lastRow="0" w:firstColumn="0" w:lastColumn="0" w:oddVBand="0" w:evenVBand="0" w:oddHBand="0" w:evenHBand="0" w:firstRowFirstColumn="0" w:firstRowLastColumn="0" w:lastRowFirstColumn="0" w:lastRowLastColumn="0"/>
                  </w:pPr>
                  <w:r w:rsidRPr="00F82D54">
                    <w:t>Assumption #2</w:t>
                  </w:r>
                </w:p>
              </w:tc>
            </w:tr>
            <w:tr w:rsidR="004B3B34" w:rsidRPr="00F82D54" w14:paraId="21A499BB" w14:textId="77777777" w:rsidTr="00C37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3C8ADE30" w14:textId="77777777" w:rsidR="004B3B34" w:rsidRPr="00F82D54" w:rsidRDefault="004B3B34" w:rsidP="00C3726A">
                  <w:pPr>
                    <w:pStyle w:val="LGPTableText"/>
                    <w:rPr>
                      <w:color w:val="auto"/>
                    </w:rPr>
                  </w:pPr>
                  <w:r w:rsidRPr="00F82D54">
                    <w:rPr>
                      <w:color w:val="auto"/>
                    </w:rPr>
                    <w:t>Amazon.com</w:t>
                  </w:r>
                </w:p>
              </w:tc>
              <w:tc>
                <w:tcPr>
                  <w:tcW w:w="2880" w:type="dxa"/>
                </w:tcPr>
                <w:p w14:paraId="367A9F72"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Market share shift from traditional retailers</w:t>
                  </w:r>
                </w:p>
              </w:tc>
              <w:tc>
                <w:tcPr>
                  <w:tcW w:w="2880" w:type="dxa"/>
                </w:tcPr>
                <w:p w14:paraId="1943A13F"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Adoption rate of e-commerce within emerging markets</w:t>
                  </w:r>
                </w:p>
              </w:tc>
              <w:tc>
                <w:tcPr>
                  <w:tcW w:w="2736" w:type="dxa"/>
                </w:tcPr>
                <w:p w14:paraId="528DB6A4"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Adoption rate of mobile apps for retail purchases</w:t>
                  </w:r>
                </w:p>
              </w:tc>
            </w:tr>
            <w:tr w:rsidR="004B3B34" w:rsidRPr="00F82D54" w14:paraId="4B198658" w14:textId="77777777" w:rsidTr="00C3726A">
              <w:tc>
                <w:tcPr>
                  <w:cnfStyle w:val="001000000000" w:firstRow="0" w:lastRow="0" w:firstColumn="1" w:lastColumn="0" w:oddVBand="0" w:evenVBand="0" w:oddHBand="0" w:evenHBand="0" w:firstRowFirstColumn="0" w:firstRowLastColumn="0" w:lastRowFirstColumn="0" w:lastRowLastColumn="0"/>
                  <w:tcW w:w="1440" w:type="dxa"/>
                </w:tcPr>
                <w:p w14:paraId="42AA60D8" w14:textId="77777777" w:rsidR="004B3B34" w:rsidRPr="00F82D54" w:rsidRDefault="004B3B34" w:rsidP="00C3726A">
                  <w:pPr>
                    <w:pStyle w:val="LGPTableText"/>
                    <w:rPr>
                      <w:color w:val="auto"/>
                    </w:rPr>
                  </w:pPr>
                  <w:r w:rsidRPr="00F82D54">
                    <w:rPr>
                      <w:color w:val="auto"/>
                    </w:rPr>
                    <w:t>Ford Motor Company</w:t>
                  </w:r>
                </w:p>
              </w:tc>
              <w:tc>
                <w:tcPr>
                  <w:tcW w:w="2880" w:type="dxa"/>
                </w:tcPr>
                <w:p w14:paraId="1D520401" w14:textId="77777777" w:rsidR="004B3B34" w:rsidRPr="00F82D54" w:rsidRDefault="004B3B34" w:rsidP="00C3726A">
                  <w:pPr>
                    <w:pStyle w:val="LGPTableText"/>
                    <w:cnfStyle w:val="000000000000" w:firstRow="0" w:lastRow="0" w:firstColumn="0" w:lastColumn="0" w:oddVBand="0" w:evenVBand="0" w:oddHBand="0" w:evenHBand="0" w:firstRowFirstColumn="0" w:firstRowLastColumn="0" w:lastRowFirstColumn="0" w:lastRowLastColumn="0"/>
                    <w:rPr>
                      <w:color w:val="auto"/>
                    </w:rPr>
                  </w:pPr>
                  <w:r w:rsidRPr="00F82D54">
                    <w:rPr>
                      <w:color w:val="auto"/>
                    </w:rPr>
                    <w:t>New car pricing in North America</w:t>
                  </w:r>
                </w:p>
              </w:tc>
              <w:tc>
                <w:tcPr>
                  <w:tcW w:w="2880" w:type="dxa"/>
                </w:tcPr>
                <w:p w14:paraId="6E70636A" w14:textId="77777777" w:rsidR="004B3B34" w:rsidRPr="00F82D54" w:rsidRDefault="004B3B34" w:rsidP="00C3726A">
                  <w:pPr>
                    <w:pStyle w:val="LGPTableText"/>
                    <w:cnfStyle w:val="000000000000" w:firstRow="0" w:lastRow="0" w:firstColumn="0" w:lastColumn="0" w:oddVBand="0" w:evenVBand="0" w:oddHBand="0" w:evenHBand="0" w:firstRowFirstColumn="0" w:firstRowLastColumn="0" w:lastRowFirstColumn="0" w:lastRowLastColumn="0"/>
                    <w:rPr>
                      <w:color w:val="auto"/>
                    </w:rPr>
                  </w:pPr>
                  <w:r w:rsidRPr="00F82D54">
                    <w:rPr>
                      <w:color w:val="auto"/>
                    </w:rPr>
                    <w:t>Change in capacity in the North American market</w:t>
                  </w:r>
                </w:p>
              </w:tc>
              <w:tc>
                <w:tcPr>
                  <w:tcW w:w="2736" w:type="dxa"/>
                </w:tcPr>
                <w:p w14:paraId="68A2DD88" w14:textId="77777777" w:rsidR="004B3B34" w:rsidRPr="00F82D54" w:rsidRDefault="004B3B34" w:rsidP="00C3726A">
                  <w:pPr>
                    <w:pStyle w:val="LGPTableText"/>
                    <w:cnfStyle w:val="000000000000" w:firstRow="0" w:lastRow="0" w:firstColumn="0" w:lastColumn="0" w:oddVBand="0" w:evenVBand="0" w:oddHBand="0" w:evenHBand="0" w:firstRowFirstColumn="0" w:firstRowLastColumn="0" w:lastRowFirstColumn="0" w:lastRowLastColumn="0"/>
                    <w:rPr>
                      <w:color w:val="auto"/>
                    </w:rPr>
                  </w:pPr>
                  <w:r w:rsidRPr="00F82D54">
                    <w:rPr>
                      <w:color w:val="auto"/>
                    </w:rPr>
                    <w:t>Changes in lending standards</w:t>
                  </w:r>
                </w:p>
              </w:tc>
            </w:tr>
            <w:tr w:rsidR="004B3B34" w:rsidRPr="00F82D54" w14:paraId="6E1AF8B5" w14:textId="77777777" w:rsidTr="00C37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D43B2F0" w14:textId="77777777" w:rsidR="004B3B34" w:rsidRPr="00F82D54" w:rsidRDefault="004B3B34" w:rsidP="00C3726A">
                  <w:pPr>
                    <w:pStyle w:val="LGPTableText"/>
                    <w:rPr>
                      <w:color w:val="auto"/>
                    </w:rPr>
                  </w:pPr>
                  <w:r w:rsidRPr="00F82D54">
                    <w:rPr>
                      <w:color w:val="auto"/>
                    </w:rPr>
                    <w:t>Time Warner Cable</w:t>
                  </w:r>
                </w:p>
              </w:tc>
              <w:tc>
                <w:tcPr>
                  <w:tcW w:w="2880" w:type="dxa"/>
                </w:tcPr>
                <w:p w14:paraId="19347A48"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Growth of competing content providers such as Netflix, Amazon and HBO</w:t>
                  </w:r>
                </w:p>
              </w:tc>
              <w:tc>
                <w:tcPr>
                  <w:tcW w:w="2880" w:type="dxa"/>
                </w:tcPr>
                <w:p w14:paraId="0D43CE83"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Customer loyalty for the cable bundle vs. new entrants</w:t>
                  </w:r>
                </w:p>
              </w:tc>
              <w:tc>
                <w:tcPr>
                  <w:tcW w:w="2736" w:type="dxa"/>
                </w:tcPr>
                <w:p w14:paraId="7D562D76"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Potential growth of cable-provider broadband offering (which is required to access new entrants)</w:t>
                  </w:r>
                </w:p>
              </w:tc>
            </w:tr>
            <w:tr w:rsidR="004B3B34" w:rsidRPr="00F82D54" w14:paraId="4B3610CA" w14:textId="77777777" w:rsidTr="00C3726A">
              <w:tc>
                <w:tcPr>
                  <w:cnfStyle w:val="001000000000" w:firstRow="0" w:lastRow="0" w:firstColumn="1" w:lastColumn="0" w:oddVBand="0" w:evenVBand="0" w:oddHBand="0" w:evenHBand="0" w:firstRowFirstColumn="0" w:firstRowLastColumn="0" w:lastRowFirstColumn="0" w:lastRowLastColumn="0"/>
                  <w:tcW w:w="1440" w:type="dxa"/>
                </w:tcPr>
                <w:p w14:paraId="1BC426E0" w14:textId="77777777" w:rsidR="004B3B34" w:rsidRPr="00F82D54" w:rsidRDefault="004B3B34" w:rsidP="00C3726A">
                  <w:pPr>
                    <w:pStyle w:val="LGPTableText"/>
                    <w:rPr>
                      <w:color w:val="auto"/>
                    </w:rPr>
                  </w:pPr>
                  <w:r w:rsidRPr="00F82D54">
                    <w:rPr>
                      <w:color w:val="auto"/>
                    </w:rPr>
                    <w:t>Interpublic Group (advertising)</w:t>
                  </w:r>
                </w:p>
              </w:tc>
              <w:tc>
                <w:tcPr>
                  <w:tcW w:w="2880" w:type="dxa"/>
                </w:tcPr>
                <w:p w14:paraId="4F14213D" w14:textId="77777777" w:rsidR="004B3B34" w:rsidRPr="00F82D54" w:rsidRDefault="004B3B34" w:rsidP="00C3726A">
                  <w:pPr>
                    <w:pStyle w:val="LGPTableText"/>
                    <w:cnfStyle w:val="000000000000" w:firstRow="0" w:lastRow="0" w:firstColumn="0" w:lastColumn="0" w:oddVBand="0" w:evenVBand="0" w:oddHBand="0" w:evenHBand="0" w:firstRowFirstColumn="0" w:firstRowLastColumn="0" w:lastRowFirstColumn="0" w:lastRowLastColumn="0"/>
                    <w:rPr>
                      <w:color w:val="auto"/>
                    </w:rPr>
                  </w:pPr>
                  <w:r w:rsidRPr="00F82D54">
                    <w:rPr>
                      <w:color w:val="auto"/>
                    </w:rPr>
                    <w:t>Changes in ad spending for traditional channels (e.g. TV, print)</w:t>
                  </w:r>
                </w:p>
              </w:tc>
              <w:tc>
                <w:tcPr>
                  <w:tcW w:w="2880" w:type="dxa"/>
                </w:tcPr>
                <w:p w14:paraId="524BEE09" w14:textId="77777777" w:rsidR="004B3B34" w:rsidRPr="00F82D54" w:rsidRDefault="004B3B34" w:rsidP="00C3726A">
                  <w:pPr>
                    <w:pStyle w:val="LGPTableText"/>
                    <w:cnfStyle w:val="000000000000" w:firstRow="0" w:lastRow="0" w:firstColumn="0" w:lastColumn="0" w:oddVBand="0" w:evenVBand="0" w:oddHBand="0" w:evenHBand="0" w:firstRowFirstColumn="0" w:firstRowLastColumn="0" w:lastRowFirstColumn="0" w:lastRowLastColumn="0"/>
                    <w:rPr>
                      <w:color w:val="auto"/>
                    </w:rPr>
                  </w:pPr>
                  <w:r w:rsidRPr="00F82D54">
                    <w:rPr>
                      <w:color w:val="auto"/>
                    </w:rPr>
                    <w:t>Adoption of advertising on mobile devices</w:t>
                  </w:r>
                </w:p>
              </w:tc>
              <w:tc>
                <w:tcPr>
                  <w:tcW w:w="2736" w:type="dxa"/>
                </w:tcPr>
                <w:p w14:paraId="45F7B70C" w14:textId="77777777" w:rsidR="004B3B34" w:rsidRPr="00F82D54" w:rsidRDefault="004B3B34" w:rsidP="00C3726A">
                  <w:pPr>
                    <w:pStyle w:val="LGPTableText"/>
                    <w:cnfStyle w:val="000000000000" w:firstRow="0" w:lastRow="0" w:firstColumn="0" w:lastColumn="0" w:oddVBand="0" w:evenVBand="0" w:oddHBand="0" w:evenHBand="0" w:firstRowFirstColumn="0" w:firstRowLastColumn="0" w:lastRowFirstColumn="0" w:lastRowLastColumn="0"/>
                    <w:rPr>
                      <w:color w:val="auto"/>
                    </w:rPr>
                  </w:pPr>
                  <w:r w:rsidRPr="00F82D54">
                    <w:rPr>
                      <w:color w:val="auto"/>
                    </w:rPr>
                    <w:t>Adoption of online video advertising</w:t>
                  </w:r>
                </w:p>
              </w:tc>
            </w:tr>
            <w:tr w:rsidR="004B3B34" w:rsidRPr="00F82D54" w14:paraId="2F95BC7E" w14:textId="77777777" w:rsidTr="00C37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42EEF85" w14:textId="77777777" w:rsidR="004B3B34" w:rsidRPr="00F82D54" w:rsidRDefault="004B3B34" w:rsidP="00C3726A">
                  <w:pPr>
                    <w:pStyle w:val="LGPTableText"/>
                    <w:rPr>
                      <w:color w:val="auto"/>
                    </w:rPr>
                  </w:pPr>
                  <w:r w:rsidRPr="00F82D54">
                    <w:rPr>
                      <w:color w:val="auto"/>
                    </w:rPr>
                    <w:t>Nike</w:t>
                  </w:r>
                </w:p>
              </w:tc>
              <w:tc>
                <w:tcPr>
                  <w:tcW w:w="2880" w:type="dxa"/>
                </w:tcPr>
                <w:p w14:paraId="47A7AEDD"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Top line growth rate keeping up with historical trends</w:t>
                  </w:r>
                </w:p>
              </w:tc>
              <w:tc>
                <w:tcPr>
                  <w:tcW w:w="2880" w:type="dxa"/>
                </w:tcPr>
                <w:p w14:paraId="06EC1D58"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Changes in demand from international markets</w:t>
                  </w:r>
                </w:p>
              </w:tc>
              <w:tc>
                <w:tcPr>
                  <w:tcW w:w="2736" w:type="dxa"/>
                </w:tcPr>
                <w:p w14:paraId="2B2E7044"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Changes in broad athletic activities</w:t>
                  </w:r>
                </w:p>
              </w:tc>
            </w:tr>
            <w:tr w:rsidR="004B3B34" w:rsidRPr="00F82D54" w14:paraId="4FD48741" w14:textId="77777777" w:rsidTr="00C3726A">
              <w:tc>
                <w:tcPr>
                  <w:cnfStyle w:val="001000000000" w:firstRow="0" w:lastRow="0" w:firstColumn="1" w:lastColumn="0" w:oddVBand="0" w:evenVBand="0" w:oddHBand="0" w:evenHBand="0" w:firstRowFirstColumn="0" w:firstRowLastColumn="0" w:lastRowFirstColumn="0" w:lastRowLastColumn="0"/>
                  <w:tcW w:w="1440" w:type="dxa"/>
                </w:tcPr>
                <w:p w14:paraId="1E6CF4CF" w14:textId="77777777" w:rsidR="004B3B34" w:rsidRPr="00F82D54" w:rsidRDefault="004B3B34" w:rsidP="00C3726A">
                  <w:pPr>
                    <w:pStyle w:val="LGPTableText"/>
                    <w:rPr>
                      <w:color w:val="auto"/>
                    </w:rPr>
                  </w:pPr>
                  <w:r w:rsidRPr="00F82D54">
                    <w:rPr>
                      <w:color w:val="auto"/>
                    </w:rPr>
                    <w:t>Union Pacific</w:t>
                  </w:r>
                </w:p>
              </w:tc>
              <w:tc>
                <w:tcPr>
                  <w:tcW w:w="2880" w:type="dxa"/>
                </w:tcPr>
                <w:p w14:paraId="54F8642B" w14:textId="77777777" w:rsidR="004B3B34" w:rsidRPr="00F82D54" w:rsidRDefault="004B3B34" w:rsidP="00C3726A">
                  <w:pPr>
                    <w:pStyle w:val="LGPTableText"/>
                    <w:cnfStyle w:val="000000000000" w:firstRow="0" w:lastRow="0" w:firstColumn="0" w:lastColumn="0" w:oddVBand="0" w:evenVBand="0" w:oddHBand="0" w:evenHBand="0" w:firstRowFirstColumn="0" w:firstRowLastColumn="0" w:lastRowFirstColumn="0" w:lastRowLastColumn="0"/>
                    <w:rPr>
                      <w:color w:val="auto"/>
                    </w:rPr>
                  </w:pPr>
                  <w:r w:rsidRPr="00F82D54">
                    <w:rPr>
                      <w:color w:val="auto"/>
                    </w:rPr>
                    <w:t>Freight railroad customer pricing</w:t>
                  </w:r>
                </w:p>
              </w:tc>
              <w:tc>
                <w:tcPr>
                  <w:tcW w:w="2880" w:type="dxa"/>
                </w:tcPr>
                <w:p w14:paraId="58279D96" w14:textId="77777777" w:rsidR="004B3B34" w:rsidRPr="00F82D54" w:rsidRDefault="004B3B34" w:rsidP="00C3726A">
                  <w:pPr>
                    <w:pStyle w:val="LGPTableText"/>
                    <w:cnfStyle w:val="000000000000" w:firstRow="0" w:lastRow="0" w:firstColumn="0" w:lastColumn="0" w:oddVBand="0" w:evenVBand="0" w:oddHBand="0" w:evenHBand="0" w:firstRowFirstColumn="0" w:firstRowLastColumn="0" w:lastRowFirstColumn="0" w:lastRowLastColumn="0"/>
                    <w:rPr>
                      <w:color w:val="auto"/>
                    </w:rPr>
                  </w:pPr>
                  <w:r w:rsidRPr="00F82D54">
                    <w:rPr>
                      <w:color w:val="auto"/>
                    </w:rPr>
                    <w:t xml:space="preserve">Changes in freight railroad capacity </w:t>
                  </w:r>
                </w:p>
              </w:tc>
              <w:tc>
                <w:tcPr>
                  <w:tcW w:w="2736" w:type="dxa"/>
                </w:tcPr>
                <w:p w14:paraId="02D566C7" w14:textId="77777777" w:rsidR="004B3B34" w:rsidRPr="00F82D54" w:rsidRDefault="004B3B34" w:rsidP="00C3726A">
                  <w:pPr>
                    <w:pStyle w:val="LGPTableText"/>
                    <w:cnfStyle w:val="000000000000" w:firstRow="0" w:lastRow="0" w:firstColumn="0" w:lastColumn="0" w:oddVBand="0" w:evenVBand="0" w:oddHBand="0" w:evenHBand="0" w:firstRowFirstColumn="0" w:firstRowLastColumn="0" w:lastRowFirstColumn="0" w:lastRowLastColumn="0"/>
                    <w:rPr>
                      <w:color w:val="auto"/>
                    </w:rPr>
                  </w:pPr>
                  <w:r w:rsidRPr="00F82D54">
                    <w:rPr>
                      <w:color w:val="auto"/>
                    </w:rPr>
                    <w:t>Changes in competing mode (trucking and barge) capacity</w:t>
                  </w:r>
                </w:p>
              </w:tc>
            </w:tr>
            <w:tr w:rsidR="004B3B34" w:rsidRPr="00F82D54" w14:paraId="1061F743" w14:textId="77777777" w:rsidTr="00C37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755B3D7" w14:textId="77777777" w:rsidR="004B3B34" w:rsidRPr="00F82D54" w:rsidRDefault="004B3B34" w:rsidP="00C3726A">
                  <w:pPr>
                    <w:pStyle w:val="LGPTableText"/>
                    <w:rPr>
                      <w:color w:val="auto"/>
                    </w:rPr>
                  </w:pPr>
                  <w:r w:rsidRPr="00F82D54">
                    <w:rPr>
                      <w:color w:val="auto"/>
                    </w:rPr>
                    <w:t>SolarCity</w:t>
                  </w:r>
                </w:p>
              </w:tc>
              <w:tc>
                <w:tcPr>
                  <w:tcW w:w="2880" w:type="dxa"/>
                </w:tcPr>
                <w:p w14:paraId="1DE106D0"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Growth of renewable energy revenue</w:t>
                  </w:r>
                </w:p>
              </w:tc>
              <w:tc>
                <w:tcPr>
                  <w:tcW w:w="2880" w:type="dxa"/>
                </w:tcPr>
                <w:p w14:paraId="5CCF2CE2"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Changes in energy storage costs</w:t>
                  </w:r>
                </w:p>
              </w:tc>
              <w:tc>
                <w:tcPr>
                  <w:tcW w:w="2736" w:type="dxa"/>
                </w:tcPr>
                <w:p w14:paraId="12F9B358"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Impact from changes in oil and natural gas prices</w:t>
                  </w:r>
                </w:p>
              </w:tc>
            </w:tr>
            <w:tr w:rsidR="004B3B34" w:rsidRPr="00F82D54" w14:paraId="17F869B3" w14:textId="77777777" w:rsidTr="00C3726A">
              <w:tc>
                <w:tcPr>
                  <w:cnfStyle w:val="001000000000" w:firstRow="0" w:lastRow="0" w:firstColumn="1" w:lastColumn="0" w:oddVBand="0" w:evenVBand="0" w:oddHBand="0" w:evenHBand="0" w:firstRowFirstColumn="0" w:firstRowLastColumn="0" w:lastRowFirstColumn="0" w:lastRowLastColumn="0"/>
                  <w:tcW w:w="1440" w:type="dxa"/>
                </w:tcPr>
                <w:p w14:paraId="195772F9" w14:textId="77777777" w:rsidR="004B3B34" w:rsidRPr="00F82D54" w:rsidRDefault="004B3B34" w:rsidP="00C3726A">
                  <w:pPr>
                    <w:pStyle w:val="LGPTableText"/>
                    <w:rPr>
                      <w:color w:val="auto"/>
                    </w:rPr>
                  </w:pPr>
                  <w:r w:rsidRPr="00F82D54">
                    <w:rPr>
                      <w:color w:val="auto"/>
                    </w:rPr>
                    <w:t>The Gap</w:t>
                  </w:r>
                </w:p>
              </w:tc>
              <w:tc>
                <w:tcPr>
                  <w:tcW w:w="2880" w:type="dxa"/>
                </w:tcPr>
                <w:p w14:paraId="4AE285AF" w14:textId="77777777" w:rsidR="004B3B34" w:rsidRPr="00F82D54" w:rsidRDefault="004B3B34" w:rsidP="00C3726A">
                  <w:pPr>
                    <w:pStyle w:val="LGPTableText"/>
                    <w:cnfStyle w:val="000000000000" w:firstRow="0" w:lastRow="0" w:firstColumn="0" w:lastColumn="0" w:oddVBand="0" w:evenVBand="0" w:oddHBand="0" w:evenHBand="0" w:firstRowFirstColumn="0" w:firstRowLastColumn="0" w:lastRowFirstColumn="0" w:lastRowLastColumn="0"/>
                    <w:rPr>
                      <w:color w:val="auto"/>
                    </w:rPr>
                  </w:pPr>
                  <w:r w:rsidRPr="00F82D54">
                    <w:rPr>
                      <w:color w:val="auto"/>
                    </w:rPr>
                    <w:t>Apparel pricing deflation</w:t>
                  </w:r>
                </w:p>
              </w:tc>
              <w:tc>
                <w:tcPr>
                  <w:tcW w:w="2880" w:type="dxa"/>
                </w:tcPr>
                <w:p w14:paraId="6F2F727F" w14:textId="77777777" w:rsidR="004B3B34" w:rsidRPr="00F82D54" w:rsidRDefault="004B3B34" w:rsidP="00C3726A">
                  <w:pPr>
                    <w:pStyle w:val="LGPTableText"/>
                    <w:cnfStyle w:val="000000000000" w:firstRow="0" w:lastRow="0" w:firstColumn="0" w:lastColumn="0" w:oddVBand="0" w:evenVBand="0" w:oddHBand="0" w:evenHBand="0" w:firstRowFirstColumn="0" w:firstRowLastColumn="0" w:lastRowFirstColumn="0" w:lastRowLastColumn="0"/>
                    <w:rPr>
                      <w:color w:val="auto"/>
                    </w:rPr>
                  </w:pPr>
                  <w:r w:rsidRPr="00F82D54">
                    <w:rPr>
                      <w:color w:val="auto"/>
                    </w:rPr>
                    <w:t>Adoption of off-price and low-price fashion</w:t>
                  </w:r>
                </w:p>
              </w:tc>
              <w:tc>
                <w:tcPr>
                  <w:tcW w:w="2736" w:type="dxa"/>
                </w:tcPr>
                <w:p w14:paraId="0A486FDF" w14:textId="77777777" w:rsidR="004B3B34" w:rsidRPr="00F82D54" w:rsidRDefault="004B3B34" w:rsidP="00C3726A">
                  <w:pPr>
                    <w:pStyle w:val="LGPTableText"/>
                    <w:cnfStyle w:val="000000000000" w:firstRow="0" w:lastRow="0" w:firstColumn="0" w:lastColumn="0" w:oddVBand="0" w:evenVBand="0" w:oddHBand="0" w:evenHBand="0" w:firstRowFirstColumn="0" w:firstRowLastColumn="0" w:lastRowFirstColumn="0" w:lastRowLastColumn="0"/>
                    <w:rPr>
                      <w:color w:val="auto"/>
                    </w:rPr>
                  </w:pPr>
                  <w:r w:rsidRPr="00F82D54">
                    <w:rPr>
                      <w:color w:val="auto"/>
                    </w:rPr>
                    <w:t>Use of mobile devices for price discovery</w:t>
                  </w:r>
                </w:p>
              </w:tc>
            </w:tr>
            <w:tr w:rsidR="004B3B34" w:rsidRPr="00F82D54" w14:paraId="781FA387" w14:textId="77777777" w:rsidTr="00C37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FFBA788" w14:textId="77777777" w:rsidR="004B3B34" w:rsidRPr="00F82D54" w:rsidRDefault="004B3B34" w:rsidP="00C3726A">
                  <w:pPr>
                    <w:pStyle w:val="LGPTableText"/>
                    <w:rPr>
                      <w:color w:val="auto"/>
                    </w:rPr>
                  </w:pPr>
                  <w:r w:rsidRPr="00F82D54">
                    <w:rPr>
                      <w:color w:val="auto"/>
                    </w:rPr>
                    <w:t>VMware (software)</w:t>
                  </w:r>
                </w:p>
              </w:tc>
              <w:tc>
                <w:tcPr>
                  <w:tcW w:w="2880" w:type="dxa"/>
                </w:tcPr>
                <w:p w14:paraId="6456EC63"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Growth of Open Source software vs. traditional vendors</w:t>
                  </w:r>
                </w:p>
              </w:tc>
              <w:tc>
                <w:tcPr>
                  <w:tcW w:w="2880" w:type="dxa"/>
                </w:tcPr>
                <w:p w14:paraId="75B785F3"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Open Source providers going public</w:t>
                  </w:r>
                </w:p>
              </w:tc>
              <w:tc>
                <w:tcPr>
                  <w:tcW w:w="2736" w:type="dxa"/>
                </w:tcPr>
                <w:p w14:paraId="1C9AC260"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IT leaders selling services that rely on Open Source solutions</w:t>
                  </w:r>
                </w:p>
              </w:tc>
            </w:tr>
            <w:tr w:rsidR="004B3B34" w:rsidRPr="00F82D54" w14:paraId="12E4A2AC" w14:textId="77777777" w:rsidTr="00C3726A">
              <w:tc>
                <w:tcPr>
                  <w:cnfStyle w:val="001000000000" w:firstRow="0" w:lastRow="0" w:firstColumn="1" w:lastColumn="0" w:oddVBand="0" w:evenVBand="0" w:oddHBand="0" w:evenHBand="0" w:firstRowFirstColumn="0" w:firstRowLastColumn="0" w:lastRowFirstColumn="0" w:lastRowLastColumn="0"/>
                  <w:tcW w:w="1440" w:type="dxa"/>
                </w:tcPr>
                <w:p w14:paraId="70D17D42" w14:textId="77777777" w:rsidR="004B3B34" w:rsidRPr="00F82D54" w:rsidRDefault="004B3B34" w:rsidP="00C3726A">
                  <w:pPr>
                    <w:pStyle w:val="LGPTableText"/>
                    <w:rPr>
                      <w:color w:val="auto"/>
                    </w:rPr>
                  </w:pPr>
                  <w:r w:rsidRPr="00F82D54">
                    <w:rPr>
                      <w:color w:val="auto"/>
                    </w:rPr>
                    <w:t>T-Mobile</w:t>
                  </w:r>
                </w:p>
              </w:tc>
              <w:tc>
                <w:tcPr>
                  <w:tcW w:w="2880" w:type="dxa"/>
                </w:tcPr>
                <w:p w14:paraId="2FBF39B3" w14:textId="77777777" w:rsidR="004B3B34" w:rsidRPr="00F82D54" w:rsidRDefault="004B3B34" w:rsidP="00C3726A">
                  <w:pPr>
                    <w:pStyle w:val="LGPTableText"/>
                    <w:cnfStyle w:val="000000000000" w:firstRow="0" w:lastRow="0" w:firstColumn="0" w:lastColumn="0" w:oddVBand="0" w:evenVBand="0" w:oddHBand="0" w:evenHBand="0" w:firstRowFirstColumn="0" w:firstRowLastColumn="0" w:lastRowFirstColumn="0" w:lastRowLastColumn="0"/>
                    <w:rPr>
                      <w:color w:val="auto"/>
                    </w:rPr>
                  </w:pPr>
                  <w:r w:rsidRPr="00F82D54">
                    <w:rPr>
                      <w:color w:val="auto"/>
                    </w:rPr>
                    <w:t>Competitive pricing among the wireless carriers</w:t>
                  </w:r>
                </w:p>
              </w:tc>
              <w:tc>
                <w:tcPr>
                  <w:tcW w:w="2880" w:type="dxa"/>
                </w:tcPr>
                <w:p w14:paraId="56155115" w14:textId="77777777" w:rsidR="004B3B34" w:rsidRPr="00F82D54" w:rsidRDefault="004B3B34" w:rsidP="00C3726A">
                  <w:pPr>
                    <w:pStyle w:val="LGPTableText"/>
                    <w:cnfStyle w:val="000000000000" w:firstRow="0" w:lastRow="0" w:firstColumn="0" w:lastColumn="0" w:oddVBand="0" w:evenVBand="0" w:oddHBand="0" w:evenHBand="0" w:firstRowFirstColumn="0" w:firstRowLastColumn="0" w:lastRowFirstColumn="0" w:lastRowLastColumn="0"/>
                    <w:rPr>
                      <w:color w:val="auto"/>
                    </w:rPr>
                  </w:pPr>
                  <w:r w:rsidRPr="00F82D54">
                    <w:rPr>
                      <w:color w:val="auto"/>
                    </w:rPr>
                    <w:t>Timing when domestic smartphone becomes saturated</w:t>
                  </w:r>
                </w:p>
              </w:tc>
              <w:tc>
                <w:tcPr>
                  <w:tcW w:w="2736" w:type="dxa"/>
                </w:tcPr>
                <w:p w14:paraId="0AD4704B" w14:textId="77777777" w:rsidR="004B3B34" w:rsidRPr="00F82D54" w:rsidRDefault="004B3B34" w:rsidP="00C3726A">
                  <w:pPr>
                    <w:pStyle w:val="LGPTableText"/>
                    <w:cnfStyle w:val="000000000000" w:firstRow="0" w:lastRow="0" w:firstColumn="0" w:lastColumn="0" w:oddVBand="0" w:evenVBand="0" w:oddHBand="0" w:evenHBand="0" w:firstRowFirstColumn="0" w:firstRowLastColumn="0" w:lastRowFirstColumn="0" w:lastRowLastColumn="0"/>
                    <w:rPr>
                      <w:color w:val="auto"/>
                    </w:rPr>
                  </w:pPr>
                  <w:r w:rsidRPr="00F82D54">
                    <w:rPr>
                      <w:color w:val="auto"/>
                    </w:rPr>
                    <w:t>Changing regulations</w:t>
                  </w:r>
                </w:p>
              </w:tc>
            </w:tr>
            <w:tr w:rsidR="004B3B34" w:rsidRPr="00F82D54" w14:paraId="522D67D7" w14:textId="77777777" w:rsidTr="00C37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8416784" w14:textId="77777777" w:rsidR="004B3B34" w:rsidRPr="00F82D54" w:rsidRDefault="004B3B34" w:rsidP="00C3726A">
                  <w:pPr>
                    <w:pStyle w:val="LGPTableText"/>
                    <w:rPr>
                      <w:color w:val="auto"/>
                    </w:rPr>
                  </w:pPr>
                  <w:r w:rsidRPr="00F82D54">
                    <w:rPr>
                      <w:color w:val="auto"/>
                    </w:rPr>
                    <w:t>Walgreens (drug retailer)</w:t>
                  </w:r>
                </w:p>
              </w:tc>
              <w:tc>
                <w:tcPr>
                  <w:tcW w:w="2880" w:type="dxa"/>
                </w:tcPr>
                <w:p w14:paraId="302D1449"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Generic drug price inflation</w:t>
                  </w:r>
                </w:p>
              </w:tc>
              <w:tc>
                <w:tcPr>
                  <w:tcW w:w="2880" w:type="dxa"/>
                </w:tcPr>
                <w:p w14:paraId="4C700C7C"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Changes in FDA regulation of non-generic drug manufacturers</w:t>
                  </w:r>
                </w:p>
              </w:tc>
              <w:tc>
                <w:tcPr>
                  <w:tcW w:w="2736" w:type="dxa"/>
                </w:tcPr>
                <w:p w14:paraId="019BD455" w14:textId="77777777" w:rsidR="004B3B34" w:rsidRPr="00F82D54" w:rsidRDefault="004B3B34" w:rsidP="00C3726A">
                  <w:pPr>
                    <w:pStyle w:val="LGPTableText"/>
                    <w:cnfStyle w:val="000000100000" w:firstRow="0" w:lastRow="0" w:firstColumn="0" w:lastColumn="0" w:oddVBand="0" w:evenVBand="0" w:oddHBand="1" w:evenHBand="0" w:firstRowFirstColumn="0" w:firstRowLastColumn="0" w:lastRowFirstColumn="0" w:lastRowLastColumn="0"/>
                    <w:rPr>
                      <w:color w:val="auto"/>
                    </w:rPr>
                  </w:pPr>
                  <w:r w:rsidRPr="00F82D54">
                    <w:rPr>
                      <w:color w:val="auto"/>
                    </w:rPr>
                    <w:t>Distribution channel consolidation</w:t>
                  </w:r>
                </w:p>
              </w:tc>
            </w:tr>
          </w:tbl>
          <w:p w14:paraId="32F58E55" w14:textId="77777777" w:rsidR="004B3B34" w:rsidRDefault="004B3B34" w:rsidP="00C3726A">
            <w:pPr>
              <w:pStyle w:val="LGPText"/>
            </w:pPr>
            <w:r>
              <w:t>* These critical factors may become out of date over time and should be viewed as just an example</w:t>
            </w:r>
          </w:p>
          <w:p w14:paraId="11620F0D" w14:textId="77777777" w:rsidR="004B3B34" w:rsidRPr="002F6248" w:rsidRDefault="004B3B34" w:rsidP="00C3726A">
            <w:pPr>
              <w:pStyle w:val="LGPText"/>
              <w:rPr>
                <w:color w:val="FF0000"/>
                <w:sz w:val="20"/>
              </w:rPr>
            </w:pPr>
          </w:p>
        </w:tc>
      </w:tr>
    </w:tbl>
    <w:p w14:paraId="5749B4A4" w14:textId="77777777" w:rsidR="004B3B34" w:rsidRDefault="004B3B34" w:rsidP="004B3B34">
      <w:pPr>
        <w:pStyle w:val="PGPText"/>
      </w:pPr>
    </w:p>
    <w:tbl>
      <w:tblPr>
        <w:tblW w:w="10525" w:type="dxa"/>
        <w:tblInd w:w="-7" w:type="dxa"/>
        <w:tblLayout w:type="fixed"/>
        <w:tblLook w:val="0000" w:firstRow="0" w:lastRow="0" w:firstColumn="0" w:lastColumn="0" w:noHBand="0" w:noVBand="0"/>
      </w:tblPr>
      <w:tblGrid>
        <w:gridCol w:w="385"/>
        <w:gridCol w:w="10140"/>
      </w:tblGrid>
      <w:tr w:rsidR="00337E8E" w:rsidRPr="00D512C7" w14:paraId="2FF615D7" w14:textId="77777777" w:rsidTr="00086C7E">
        <w:trPr>
          <w:cantSplit/>
          <w:trHeight w:val="300"/>
        </w:trPr>
        <w:tc>
          <w:tcPr>
            <w:tcW w:w="385" w:type="dxa"/>
            <w:shd w:val="clear" w:color="auto" w:fill="auto"/>
          </w:tcPr>
          <w:p w14:paraId="41A3CAF9" w14:textId="77777777" w:rsidR="00337E8E" w:rsidRPr="00D512C7" w:rsidRDefault="00337E8E" w:rsidP="00086C7E">
            <w:pPr>
              <w:pStyle w:val="zLGPIconExtractHandout"/>
              <w:rPr>
                <w:color w:val="FF0000"/>
              </w:rPr>
            </w:pPr>
            <w:r w:rsidRPr="00D512C7">
              <w:rPr>
                <w:color w:val="FF0000"/>
              </w:rPr>
              <w:lastRenderedPageBreak/>
              <w:t>z</w:t>
            </w:r>
          </w:p>
        </w:tc>
        <w:tc>
          <w:tcPr>
            <w:tcW w:w="10129" w:type="dxa"/>
          </w:tcPr>
          <w:p w14:paraId="43AE92AA" w14:textId="77777777" w:rsidR="00337E8E" w:rsidRPr="00D512C7" w:rsidRDefault="00337E8E" w:rsidP="00086C7E">
            <w:pPr>
              <w:pStyle w:val="PGPTitle"/>
              <w:keepNext/>
              <w:jc w:val="center"/>
            </w:pPr>
            <w:r>
              <w:rPr>
                <w:sz w:val="40"/>
              </w:rPr>
              <w:t>Examples for FedEx</w:t>
            </w:r>
          </w:p>
          <w:p w14:paraId="1B3D664B" w14:textId="77777777" w:rsidR="00337E8E" w:rsidRDefault="00337E8E" w:rsidP="00086C7E">
            <w:pPr>
              <w:pStyle w:val="PGPTitle"/>
            </w:pPr>
            <w:r w:rsidRPr="00D512C7">
              <w:t>Factors for: FedEx in the 2005-2006 time period, ranked by “Total” column</w:t>
            </w:r>
          </w:p>
          <w:tbl>
            <w:tblPr>
              <w:tblStyle w:val="MediumShading1-Accent1"/>
              <w:tblW w:w="9936" w:type="dxa"/>
              <w:tblLayout w:type="fixed"/>
              <w:tblLook w:val="0420" w:firstRow="1" w:lastRow="0" w:firstColumn="0" w:lastColumn="0" w:noHBand="0" w:noVBand="1"/>
            </w:tblPr>
            <w:tblGrid>
              <w:gridCol w:w="3312"/>
              <w:gridCol w:w="1440"/>
              <w:gridCol w:w="1440"/>
              <w:gridCol w:w="1440"/>
              <w:gridCol w:w="1440"/>
              <w:gridCol w:w="864"/>
            </w:tblGrid>
            <w:tr w:rsidR="00337E8E" w:rsidRPr="00C70DF6" w14:paraId="56756D1C" w14:textId="77777777" w:rsidTr="00C15D91">
              <w:trPr>
                <w:cnfStyle w:val="100000000000" w:firstRow="1" w:lastRow="0" w:firstColumn="0" w:lastColumn="0" w:oddVBand="0" w:evenVBand="0" w:oddHBand="0" w:evenHBand="0" w:firstRowFirstColumn="0" w:firstRowLastColumn="0" w:lastRowFirstColumn="0" w:lastRowLastColumn="0"/>
                <w:trHeight w:val="20"/>
              </w:trPr>
              <w:tc>
                <w:tcPr>
                  <w:tcW w:w="3312" w:type="dxa"/>
                  <w:noWrap/>
                  <w:hideMark/>
                </w:tcPr>
                <w:p w14:paraId="1D89F941" w14:textId="77777777" w:rsidR="00337E8E" w:rsidRPr="00C70DF6" w:rsidRDefault="00337E8E" w:rsidP="00086C7E">
                  <w:pPr>
                    <w:rPr>
                      <w:rFonts w:eastAsia="Times New Roman" w:cs="Arial"/>
                    </w:rPr>
                  </w:pPr>
                  <w:r w:rsidRPr="00C70DF6">
                    <w:rPr>
                      <w:rFonts w:eastAsia="Times New Roman" w:cs="Arial"/>
                    </w:rPr>
                    <w:t>Factor to Potentially Be Researched</w:t>
                  </w:r>
                </w:p>
              </w:tc>
              <w:tc>
                <w:tcPr>
                  <w:tcW w:w="1440" w:type="dxa"/>
                  <w:hideMark/>
                </w:tcPr>
                <w:p w14:paraId="512BFA52" w14:textId="77777777" w:rsidR="00337E8E" w:rsidRPr="00C70DF6" w:rsidRDefault="00337E8E" w:rsidP="00086C7E">
                  <w:pPr>
                    <w:jc w:val="center"/>
                    <w:rPr>
                      <w:rFonts w:eastAsia="Times New Roman" w:cs="Arial"/>
                    </w:rPr>
                  </w:pPr>
                  <w:r w:rsidRPr="00C70DF6">
                    <w:rPr>
                      <w:rFonts w:eastAsia="Times New Roman" w:cs="Arial"/>
                    </w:rPr>
                    <w:t xml:space="preserve">If this factor were to occur or change from trend, it would cause changes in consensus’ expectations to </w:t>
                  </w:r>
                  <w:r w:rsidRPr="00C70DF6">
                    <w:rPr>
                      <w:rFonts w:eastAsia="Times New Roman" w:cs="Arial"/>
                      <w:b/>
                      <w:u w:val="single"/>
                    </w:rPr>
                    <w:t>E</w:t>
                  </w:r>
                  <w:r w:rsidRPr="00C70DF6">
                    <w:rPr>
                      <w:rFonts w:eastAsia="Times New Roman" w:cs="Arial"/>
                    </w:rPr>
                    <w:t>xceed my materiality threshold</w:t>
                  </w:r>
                </w:p>
              </w:tc>
              <w:tc>
                <w:tcPr>
                  <w:tcW w:w="1440" w:type="dxa"/>
                  <w:hideMark/>
                </w:tcPr>
                <w:p w14:paraId="1F2EEF1D" w14:textId="77777777" w:rsidR="00337E8E" w:rsidRPr="00C70DF6" w:rsidRDefault="00337E8E" w:rsidP="00086C7E">
                  <w:pPr>
                    <w:jc w:val="center"/>
                    <w:rPr>
                      <w:rFonts w:eastAsia="Times New Roman" w:cs="Arial"/>
                    </w:rPr>
                  </w:pPr>
                  <w:r w:rsidRPr="00C70DF6">
                    <w:rPr>
                      <w:rFonts w:eastAsia="Times New Roman" w:cs="Arial"/>
                    </w:rPr>
                    <w:t xml:space="preserve">This factor will </w:t>
                  </w:r>
                  <w:r w:rsidRPr="00C70DF6">
                    <w:rPr>
                      <w:rFonts w:eastAsia="Times New Roman" w:cs="Arial"/>
                      <w:b/>
                      <w:u w:val="single"/>
                    </w:rPr>
                    <w:t>P</w:t>
                  </w:r>
                  <w:r w:rsidRPr="00C70DF6">
                    <w:rPr>
                      <w:rFonts w:eastAsia="Times New Roman" w:cs="Arial"/>
                    </w:rPr>
                    <w:t>robably deviate materially from consensus expectations during my investment time horizon</w:t>
                  </w:r>
                </w:p>
              </w:tc>
              <w:tc>
                <w:tcPr>
                  <w:tcW w:w="1440" w:type="dxa"/>
                  <w:hideMark/>
                </w:tcPr>
                <w:p w14:paraId="6697DE69" w14:textId="77777777" w:rsidR="00337E8E" w:rsidRPr="00C70DF6" w:rsidRDefault="00337E8E" w:rsidP="00086C7E">
                  <w:pPr>
                    <w:jc w:val="center"/>
                    <w:rPr>
                      <w:rFonts w:eastAsia="Times New Roman" w:cs="Arial"/>
                    </w:rPr>
                  </w:pPr>
                  <w:r w:rsidRPr="00C70DF6">
                    <w:rPr>
                      <w:rFonts w:eastAsia="Times New Roman" w:cs="Arial"/>
                    </w:rPr>
                    <w:t xml:space="preserve">Based on my research on the factor, </w:t>
                  </w:r>
                  <w:r w:rsidRPr="00C70DF6">
                    <w:rPr>
                      <w:rFonts w:eastAsia="Times New Roman" w:cs="Arial"/>
                      <w:b/>
                      <w:u w:val="single"/>
                    </w:rPr>
                    <w:t>I</w:t>
                  </w:r>
                  <w:r w:rsidRPr="00C70DF6">
                    <w:rPr>
                      <w:rFonts w:eastAsia="Times New Roman" w:cs="Arial"/>
                    </w:rPr>
                    <w:t>'m good at forecasting this factor and its catalyst (it’s not just a guess)</w:t>
                  </w:r>
                </w:p>
              </w:tc>
              <w:tc>
                <w:tcPr>
                  <w:tcW w:w="1440" w:type="dxa"/>
                  <w:hideMark/>
                </w:tcPr>
                <w:p w14:paraId="6B3C48CB" w14:textId="77777777" w:rsidR="00337E8E" w:rsidRPr="00C70DF6" w:rsidRDefault="00337E8E" w:rsidP="00086C7E">
                  <w:pPr>
                    <w:jc w:val="center"/>
                    <w:rPr>
                      <w:rFonts w:eastAsia="Times New Roman" w:cs="Arial"/>
                    </w:rPr>
                  </w:pPr>
                  <w:r w:rsidRPr="00C70DF6">
                    <w:rPr>
                      <w:rFonts w:eastAsia="Times New Roman" w:cs="Arial"/>
                    </w:rPr>
                    <w:t xml:space="preserve">The overall </w:t>
                  </w:r>
                  <w:r w:rsidRPr="00C70DF6">
                    <w:rPr>
                      <w:rFonts w:eastAsia="Times New Roman" w:cs="Arial"/>
                      <w:b/>
                      <w:u w:val="single"/>
                    </w:rPr>
                    <w:t>C</w:t>
                  </w:r>
                  <w:r w:rsidRPr="00C70DF6">
                    <w:rPr>
                      <w:rFonts w:eastAsia="Times New Roman" w:cs="Arial"/>
                    </w:rPr>
                    <w:t>onsensus will be poor at accurately forecasting or spotting an anomaly for this factor</w:t>
                  </w:r>
                </w:p>
              </w:tc>
              <w:tc>
                <w:tcPr>
                  <w:tcW w:w="864" w:type="dxa"/>
                  <w:hideMark/>
                </w:tcPr>
                <w:p w14:paraId="02C18E1C" w14:textId="77777777" w:rsidR="00337E8E" w:rsidRPr="00C70DF6" w:rsidRDefault="00337E8E" w:rsidP="00086C7E">
                  <w:pPr>
                    <w:jc w:val="center"/>
                    <w:rPr>
                      <w:rFonts w:eastAsia="Times New Roman" w:cs="Arial"/>
                    </w:rPr>
                  </w:pPr>
                  <w:r w:rsidRPr="00C70DF6">
                    <w:rPr>
                      <w:rFonts w:eastAsia="Times New Roman" w:cs="Arial"/>
                    </w:rPr>
                    <w:t>Total</w:t>
                  </w:r>
                </w:p>
              </w:tc>
            </w:tr>
            <w:tr w:rsidR="00337E8E" w:rsidRPr="00C70DF6" w14:paraId="19BE6BF5" w14:textId="77777777" w:rsidTr="00C15D91">
              <w:trPr>
                <w:cnfStyle w:val="000000100000" w:firstRow="0" w:lastRow="0" w:firstColumn="0" w:lastColumn="0" w:oddVBand="0" w:evenVBand="0" w:oddHBand="1" w:evenHBand="0" w:firstRowFirstColumn="0" w:firstRowLastColumn="0" w:lastRowFirstColumn="0" w:lastRowLastColumn="0"/>
                <w:trHeight w:val="20"/>
              </w:trPr>
              <w:tc>
                <w:tcPr>
                  <w:tcW w:w="3312" w:type="dxa"/>
                  <w:noWrap/>
                  <w:hideMark/>
                </w:tcPr>
                <w:p w14:paraId="71E7BA11" w14:textId="77777777" w:rsidR="00337E8E" w:rsidRPr="00C70DF6" w:rsidRDefault="00337E8E" w:rsidP="00086C7E">
                  <w:pPr>
                    <w:rPr>
                      <w:rFonts w:eastAsia="Times New Roman" w:cs="Arial"/>
                      <w:color w:val="auto"/>
                    </w:rPr>
                  </w:pPr>
                  <w:r w:rsidRPr="00C70DF6">
                    <w:rPr>
                      <w:rFonts w:eastAsia="Times New Roman" w:cs="Arial"/>
                      <w:color w:val="auto"/>
                    </w:rPr>
                    <w:t>Cost management/productivity/Improved network efficiency</w:t>
                  </w:r>
                </w:p>
              </w:tc>
              <w:tc>
                <w:tcPr>
                  <w:tcW w:w="1440" w:type="dxa"/>
                  <w:noWrap/>
                  <w:hideMark/>
                </w:tcPr>
                <w:p w14:paraId="61DA086C" w14:textId="77777777" w:rsidR="00337E8E" w:rsidRPr="00C70DF6" w:rsidRDefault="00337E8E" w:rsidP="00086C7E">
                  <w:pPr>
                    <w:jc w:val="center"/>
                    <w:rPr>
                      <w:rFonts w:eastAsia="Times New Roman" w:cs="Arial"/>
                      <w:color w:val="auto"/>
                    </w:rPr>
                  </w:pPr>
                  <w:r w:rsidRPr="00C70DF6">
                    <w:rPr>
                      <w:rFonts w:eastAsia="Times New Roman" w:cs="Arial"/>
                      <w:color w:val="auto"/>
                    </w:rPr>
                    <w:t>5</w:t>
                  </w:r>
                </w:p>
              </w:tc>
              <w:tc>
                <w:tcPr>
                  <w:tcW w:w="1440" w:type="dxa"/>
                  <w:noWrap/>
                  <w:hideMark/>
                </w:tcPr>
                <w:p w14:paraId="048206F5"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0B5191D1"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5353A3DD" w14:textId="77777777" w:rsidR="00337E8E" w:rsidRPr="00C70DF6" w:rsidRDefault="00337E8E" w:rsidP="00086C7E">
                  <w:pPr>
                    <w:jc w:val="center"/>
                    <w:rPr>
                      <w:rFonts w:eastAsia="Times New Roman" w:cs="Arial"/>
                      <w:color w:val="auto"/>
                    </w:rPr>
                  </w:pPr>
                  <w:r w:rsidRPr="00C70DF6">
                    <w:rPr>
                      <w:rFonts w:eastAsia="Times New Roman" w:cs="Arial"/>
                      <w:color w:val="auto"/>
                    </w:rPr>
                    <w:t>5</w:t>
                  </w:r>
                </w:p>
              </w:tc>
              <w:tc>
                <w:tcPr>
                  <w:tcW w:w="864" w:type="dxa"/>
                  <w:noWrap/>
                  <w:hideMark/>
                </w:tcPr>
                <w:p w14:paraId="4AC2442E" w14:textId="77777777" w:rsidR="00337E8E" w:rsidRPr="00C70DF6" w:rsidRDefault="00337E8E" w:rsidP="00086C7E">
                  <w:pPr>
                    <w:jc w:val="center"/>
                    <w:rPr>
                      <w:rFonts w:eastAsia="Times New Roman" w:cs="Arial"/>
                      <w:color w:val="auto"/>
                    </w:rPr>
                  </w:pPr>
                  <w:r w:rsidRPr="00C70DF6">
                    <w:rPr>
                      <w:rFonts w:eastAsia="Times New Roman" w:cs="Arial"/>
                      <w:color w:val="auto"/>
                    </w:rPr>
                    <w:t>18</w:t>
                  </w:r>
                </w:p>
              </w:tc>
            </w:tr>
            <w:tr w:rsidR="00337E8E" w:rsidRPr="00C70DF6" w14:paraId="4A05A4BD" w14:textId="77777777" w:rsidTr="00C15D91">
              <w:trPr>
                <w:cnfStyle w:val="000000010000" w:firstRow="0" w:lastRow="0" w:firstColumn="0" w:lastColumn="0" w:oddVBand="0" w:evenVBand="0" w:oddHBand="0" w:evenHBand="1" w:firstRowFirstColumn="0" w:firstRowLastColumn="0" w:lastRowFirstColumn="0" w:lastRowLastColumn="0"/>
                <w:trHeight w:val="20"/>
              </w:trPr>
              <w:tc>
                <w:tcPr>
                  <w:tcW w:w="3312" w:type="dxa"/>
                  <w:noWrap/>
                  <w:hideMark/>
                </w:tcPr>
                <w:p w14:paraId="39406847" w14:textId="77777777" w:rsidR="00337E8E" w:rsidRPr="00C70DF6" w:rsidRDefault="00337E8E" w:rsidP="00086C7E">
                  <w:pPr>
                    <w:rPr>
                      <w:rFonts w:eastAsia="Times New Roman" w:cs="Arial"/>
                      <w:color w:val="auto"/>
                    </w:rPr>
                  </w:pPr>
                  <w:r w:rsidRPr="00C70DF6">
                    <w:rPr>
                      <w:rFonts w:eastAsia="Times New Roman" w:cs="Arial"/>
                      <w:color w:val="auto"/>
                    </w:rPr>
                    <w:t>Level of fuel surcharge collected</w:t>
                  </w:r>
                </w:p>
              </w:tc>
              <w:tc>
                <w:tcPr>
                  <w:tcW w:w="1440" w:type="dxa"/>
                  <w:noWrap/>
                  <w:hideMark/>
                </w:tcPr>
                <w:p w14:paraId="76ED3033" w14:textId="77777777" w:rsidR="00337E8E" w:rsidRPr="00C70DF6" w:rsidRDefault="00337E8E" w:rsidP="00086C7E">
                  <w:pPr>
                    <w:jc w:val="center"/>
                    <w:rPr>
                      <w:rFonts w:eastAsia="Times New Roman" w:cs="Arial"/>
                      <w:color w:val="auto"/>
                    </w:rPr>
                  </w:pPr>
                  <w:r w:rsidRPr="00C70DF6">
                    <w:rPr>
                      <w:rFonts w:eastAsia="Times New Roman" w:cs="Arial"/>
                      <w:color w:val="auto"/>
                    </w:rPr>
                    <w:t>5</w:t>
                  </w:r>
                </w:p>
              </w:tc>
              <w:tc>
                <w:tcPr>
                  <w:tcW w:w="1440" w:type="dxa"/>
                  <w:noWrap/>
                  <w:hideMark/>
                </w:tcPr>
                <w:p w14:paraId="045F0E84"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4DBC8657"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547A8DC6"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864" w:type="dxa"/>
                  <w:noWrap/>
                  <w:hideMark/>
                </w:tcPr>
                <w:p w14:paraId="7C9DBA6B" w14:textId="77777777" w:rsidR="00337E8E" w:rsidRPr="00C70DF6" w:rsidRDefault="00337E8E" w:rsidP="00086C7E">
                  <w:pPr>
                    <w:jc w:val="center"/>
                    <w:rPr>
                      <w:rFonts w:eastAsia="Times New Roman" w:cs="Arial"/>
                      <w:color w:val="auto"/>
                    </w:rPr>
                  </w:pPr>
                  <w:r w:rsidRPr="00C70DF6">
                    <w:rPr>
                      <w:rFonts w:eastAsia="Times New Roman" w:cs="Arial"/>
                      <w:color w:val="auto"/>
                    </w:rPr>
                    <w:t>17</w:t>
                  </w:r>
                </w:p>
              </w:tc>
            </w:tr>
            <w:tr w:rsidR="00337E8E" w:rsidRPr="00C70DF6" w14:paraId="0EA6E60C" w14:textId="77777777" w:rsidTr="00C15D91">
              <w:trPr>
                <w:cnfStyle w:val="000000100000" w:firstRow="0" w:lastRow="0" w:firstColumn="0" w:lastColumn="0" w:oddVBand="0" w:evenVBand="0" w:oddHBand="1" w:evenHBand="0" w:firstRowFirstColumn="0" w:firstRowLastColumn="0" w:lastRowFirstColumn="0" w:lastRowLastColumn="0"/>
                <w:trHeight w:val="20"/>
              </w:trPr>
              <w:tc>
                <w:tcPr>
                  <w:tcW w:w="3312" w:type="dxa"/>
                  <w:noWrap/>
                  <w:hideMark/>
                </w:tcPr>
                <w:p w14:paraId="558DC8E4" w14:textId="77777777" w:rsidR="00337E8E" w:rsidRPr="00C70DF6" w:rsidRDefault="00337E8E" w:rsidP="00086C7E">
                  <w:pPr>
                    <w:rPr>
                      <w:rFonts w:eastAsia="Times New Roman" w:cs="Arial"/>
                      <w:color w:val="auto"/>
                    </w:rPr>
                  </w:pPr>
                  <w:r w:rsidRPr="00C70DF6">
                    <w:rPr>
                      <w:rFonts w:eastAsia="Times New Roman" w:cs="Arial"/>
                      <w:color w:val="auto"/>
                    </w:rPr>
                    <w:t>Acquisition(s)</w:t>
                  </w:r>
                </w:p>
              </w:tc>
              <w:tc>
                <w:tcPr>
                  <w:tcW w:w="1440" w:type="dxa"/>
                  <w:noWrap/>
                  <w:hideMark/>
                </w:tcPr>
                <w:p w14:paraId="3B60B1B0" w14:textId="77777777" w:rsidR="00337E8E" w:rsidRPr="00C70DF6" w:rsidRDefault="00337E8E" w:rsidP="00086C7E">
                  <w:pPr>
                    <w:jc w:val="center"/>
                    <w:rPr>
                      <w:rFonts w:eastAsia="Times New Roman" w:cs="Arial"/>
                      <w:color w:val="auto"/>
                    </w:rPr>
                  </w:pPr>
                  <w:r w:rsidRPr="00C70DF6">
                    <w:rPr>
                      <w:rFonts w:eastAsia="Times New Roman" w:cs="Arial"/>
                      <w:color w:val="auto"/>
                    </w:rPr>
                    <w:t>5</w:t>
                  </w:r>
                </w:p>
              </w:tc>
              <w:tc>
                <w:tcPr>
                  <w:tcW w:w="1440" w:type="dxa"/>
                  <w:noWrap/>
                  <w:hideMark/>
                </w:tcPr>
                <w:p w14:paraId="078D8522"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5B3914CF" w14:textId="77777777" w:rsidR="00337E8E" w:rsidRPr="00C70DF6" w:rsidRDefault="00337E8E" w:rsidP="00086C7E">
                  <w:pPr>
                    <w:jc w:val="center"/>
                    <w:rPr>
                      <w:rFonts w:eastAsia="Times New Roman" w:cs="Arial"/>
                      <w:color w:val="auto"/>
                    </w:rPr>
                  </w:pPr>
                  <w:r w:rsidRPr="00C70DF6">
                    <w:rPr>
                      <w:rFonts w:eastAsia="Times New Roman" w:cs="Arial"/>
                      <w:color w:val="auto"/>
                    </w:rPr>
                    <w:t>2</w:t>
                  </w:r>
                </w:p>
              </w:tc>
              <w:tc>
                <w:tcPr>
                  <w:tcW w:w="1440" w:type="dxa"/>
                  <w:noWrap/>
                  <w:hideMark/>
                </w:tcPr>
                <w:p w14:paraId="37E03087" w14:textId="77777777" w:rsidR="00337E8E" w:rsidRPr="00C70DF6" w:rsidRDefault="00337E8E" w:rsidP="00086C7E">
                  <w:pPr>
                    <w:jc w:val="center"/>
                    <w:rPr>
                      <w:rFonts w:eastAsia="Times New Roman" w:cs="Arial"/>
                      <w:color w:val="auto"/>
                    </w:rPr>
                  </w:pPr>
                  <w:r w:rsidRPr="00C70DF6">
                    <w:rPr>
                      <w:rFonts w:eastAsia="Times New Roman" w:cs="Arial"/>
                      <w:color w:val="auto"/>
                    </w:rPr>
                    <w:t>5</w:t>
                  </w:r>
                </w:p>
              </w:tc>
              <w:tc>
                <w:tcPr>
                  <w:tcW w:w="864" w:type="dxa"/>
                  <w:noWrap/>
                  <w:hideMark/>
                </w:tcPr>
                <w:p w14:paraId="2EB27107" w14:textId="77777777" w:rsidR="00337E8E" w:rsidRPr="00C70DF6" w:rsidRDefault="00337E8E" w:rsidP="00086C7E">
                  <w:pPr>
                    <w:jc w:val="center"/>
                    <w:rPr>
                      <w:rFonts w:eastAsia="Times New Roman" w:cs="Arial"/>
                      <w:color w:val="auto"/>
                    </w:rPr>
                  </w:pPr>
                  <w:r w:rsidRPr="00C70DF6">
                    <w:rPr>
                      <w:rFonts w:eastAsia="Times New Roman" w:cs="Arial"/>
                      <w:color w:val="auto"/>
                    </w:rPr>
                    <w:t>15</w:t>
                  </w:r>
                </w:p>
              </w:tc>
            </w:tr>
            <w:tr w:rsidR="00337E8E" w:rsidRPr="00C70DF6" w14:paraId="39B9104D" w14:textId="77777777" w:rsidTr="00C15D91">
              <w:trPr>
                <w:cnfStyle w:val="000000010000" w:firstRow="0" w:lastRow="0" w:firstColumn="0" w:lastColumn="0" w:oddVBand="0" w:evenVBand="0" w:oddHBand="0" w:evenHBand="1" w:firstRowFirstColumn="0" w:firstRowLastColumn="0" w:lastRowFirstColumn="0" w:lastRowLastColumn="0"/>
                <w:trHeight w:val="20"/>
              </w:trPr>
              <w:tc>
                <w:tcPr>
                  <w:tcW w:w="3312" w:type="dxa"/>
                  <w:noWrap/>
                  <w:hideMark/>
                </w:tcPr>
                <w:p w14:paraId="33D41F4B" w14:textId="77777777" w:rsidR="00337E8E" w:rsidRPr="00C70DF6" w:rsidRDefault="00337E8E" w:rsidP="00086C7E">
                  <w:pPr>
                    <w:rPr>
                      <w:rFonts w:eastAsia="Times New Roman" w:cs="Arial"/>
                      <w:color w:val="auto"/>
                    </w:rPr>
                  </w:pPr>
                  <w:r w:rsidRPr="00C70DF6">
                    <w:rPr>
                      <w:rFonts w:eastAsia="Times New Roman" w:cs="Arial"/>
                      <w:color w:val="auto"/>
                    </w:rPr>
                    <w:t>Ground package volume growth</w:t>
                  </w:r>
                </w:p>
              </w:tc>
              <w:tc>
                <w:tcPr>
                  <w:tcW w:w="1440" w:type="dxa"/>
                  <w:noWrap/>
                  <w:hideMark/>
                </w:tcPr>
                <w:p w14:paraId="6BC15E47"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744AC86B"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73F7B02C"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002E7935"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864" w:type="dxa"/>
                  <w:noWrap/>
                  <w:hideMark/>
                </w:tcPr>
                <w:p w14:paraId="11EC850D" w14:textId="77777777" w:rsidR="00337E8E" w:rsidRPr="00C70DF6" w:rsidRDefault="00337E8E" w:rsidP="00086C7E">
                  <w:pPr>
                    <w:jc w:val="center"/>
                    <w:rPr>
                      <w:rFonts w:eastAsia="Times New Roman" w:cs="Arial"/>
                      <w:color w:val="auto"/>
                    </w:rPr>
                  </w:pPr>
                  <w:r w:rsidRPr="00C70DF6">
                    <w:rPr>
                      <w:rFonts w:eastAsia="Times New Roman" w:cs="Arial"/>
                      <w:color w:val="auto"/>
                    </w:rPr>
                    <w:t>15</w:t>
                  </w:r>
                </w:p>
              </w:tc>
            </w:tr>
            <w:tr w:rsidR="00337E8E" w:rsidRPr="00C70DF6" w14:paraId="2B4CF92D" w14:textId="77777777" w:rsidTr="00C15D91">
              <w:trPr>
                <w:cnfStyle w:val="000000100000" w:firstRow="0" w:lastRow="0" w:firstColumn="0" w:lastColumn="0" w:oddVBand="0" w:evenVBand="0" w:oddHBand="1" w:evenHBand="0" w:firstRowFirstColumn="0" w:firstRowLastColumn="0" w:lastRowFirstColumn="0" w:lastRowLastColumn="0"/>
                <w:trHeight w:val="20"/>
              </w:trPr>
              <w:tc>
                <w:tcPr>
                  <w:tcW w:w="3312" w:type="dxa"/>
                  <w:noWrap/>
                  <w:hideMark/>
                </w:tcPr>
                <w:p w14:paraId="0BB3343F" w14:textId="77777777" w:rsidR="00337E8E" w:rsidRPr="00C70DF6" w:rsidRDefault="00337E8E" w:rsidP="00086C7E">
                  <w:pPr>
                    <w:rPr>
                      <w:rFonts w:eastAsia="Times New Roman" w:cs="Arial"/>
                      <w:color w:val="auto"/>
                    </w:rPr>
                  </w:pPr>
                  <w:r w:rsidRPr="00C70DF6">
                    <w:rPr>
                      <w:rFonts w:eastAsia="Times New Roman" w:cs="Arial"/>
                      <w:color w:val="auto"/>
                    </w:rPr>
                    <w:t>Domestic Express package pricing/yield</w:t>
                  </w:r>
                </w:p>
              </w:tc>
              <w:tc>
                <w:tcPr>
                  <w:tcW w:w="1440" w:type="dxa"/>
                  <w:noWrap/>
                  <w:hideMark/>
                </w:tcPr>
                <w:p w14:paraId="74E80B82"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050E6407"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1420264E"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306A35EF"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864" w:type="dxa"/>
                  <w:noWrap/>
                  <w:hideMark/>
                </w:tcPr>
                <w:p w14:paraId="75A3E31E" w14:textId="77777777" w:rsidR="00337E8E" w:rsidRPr="00C70DF6" w:rsidRDefault="00337E8E" w:rsidP="00086C7E">
                  <w:pPr>
                    <w:jc w:val="center"/>
                    <w:rPr>
                      <w:rFonts w:eastAsia="Times New Roman" w:cs="Arial"/>
                      <w:color w:val="auto"/>
                    </w:rPr>
                  </w:pPr>
                  <w:r w:rsidRPr="00C70DF6">
                    <w:rPr>
                      <w:rFonts w:eastAsia="Times New Roman" w:cs="Arial"/>
                      <w:color w:val="auto"/>
                    </w:rPr>
                    <w:t>14</w:t>
                  </w:r>
                </w:p>
              </w:tc>
            </w:tr>
            <w:tr w:rsidR="00337E8E" w:rsidRPr="00C70DF6" w14:paraId="670165A9" w14:textId="77777777" w:rsidTr="00C15D91">
              <w:trPr>
                <w:cnfStyle w:val="000000010000" w:firstRow="0" w:lastRow="0" w:firstColumn="0" w:lastColumn="0" w:oddVBand="0" w:evenVBand="0" w:oddHBand="0" w:evenHBand="1" w:firstRowFirstColumn="0" w:firstRowLastColumn="0" w:lastRowFirstColumn="0" w:lastRowLastColumn="0"/>
                <w:trHeight w:val="20"/>
              </w:trPr>
              <w:tc>
                <w:tcPr>
                  <w:tcW w:w="3312" w:type="dxa"/>
                  <w:noWrap/>
                  <w:hideMark/>
                </w:tcPr>
                <w:p w14:paraId="42FFEFD1" w14:textId="77777777" w:rsidR="00337E8E" w:rsidRPr="00C70DF6" w:rsidRDefault="00337E8E" w:rsidP="00086C7E">
                  <w:pPr>
                    <w:rPr>
                      <w:rFonts w:eastAsia="Times New Roman" w:cs="Arial"/>
                      <w:color w:val="auto"/>
                    </w:rPr>
                  </w:pPr>
                  <w:r w:rsidRPr="00C70DF6">
                    <w:rPr>
                      <w:rFonts w:eastAsia="Times New Roman" w:cs="Arial"/>
                      <w:color w:val="auto"/>
                    </w:rPr>
                    <w:t>Ground package pricing/yield</w:t>
                  </w:r>
                </w:p>
              </w:tc>
              <w:tc>
                <w:tcPr>
                  <w:tcW w:w="1440" w:type="dxa"/>
                  <w:noWrap/>
                  <w:hideMark/>
                </w:tcPr>
                <w:p w14:paraId="6F9FEECD"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6599326B"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41302E21"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70667A1B"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864" w:type="dxa"/>
                  <w:noWrap/>
                  <w:hideMark/>
                </w:tcPr>
                <w:p w14:paraId="26676103" w14:textId="77777777" w:rsidR="00337E8E" w:rsidRPr="00C70DF6" w:rsidRDefault="00337E8E" w:rsidP="00086C7E">
                  <w:pPr>
                    <w:jc w:val="center"/>
                    <w:rPr>
                      <w:rFonts w:eastAsia="Times New Roman" w:cs="Arial"/>
                      <w:color w:val="auto"/>
                    </w:rPr>
                  </w:pPr>
                  <w:r w:rsidRPr="00C70DF6">
                    <w:rPr>
                      <w:rFonts w:eastAsia="Times New Roman" w:cs="Arial"/>
                      <w:color w:val="auto"/>
                    </w:rPr>
                    <w:t>14</w:t>
                  </w:r>
                </w:p>
              </w:tc>
            </w:tr>
            <w:tr w:rsidR="00337E8E" w:rsidRPr="00C70DF6" w14:paraId="71FE0125" w14:textId="77777777" w:rsidTr="00C15D91">
              <w:trPr>
                <w:cnfStyle w:val="000000100000" w:firstRow="0" w:lastRow="0" w:firstColumn="0" w:lastColumn="0" w:oddVBand="0" w:evenVBand="0" w:oddHBand="1" w:evenHBand="0" w:firstRowFirstColumn="0" w:firstRowLastColumn="0" w:lastRowFirstColumn="0" w:lastRowLastColumn="0"/>
                <w:trHeight w:val="20"/>
              </w:trPr>
              <w:tc>
                <w:tcPr>
                  <w:tcW w:w="3312" w:type="dxa"/>
                  <w:noWrap/>
                  <w:hideMark/>
                </w:tcPr>
                <w:p w14:paraId="3BA5FFBA" w14:textId="77777777" w:rsidR="00337E8E" w:rsidRPr="00C70DF6" w:rsidRDefault="00337E8E" w:rsidP="00086C7E">
                  <w:pPr>
                    <w:rPr>
                      <w:rFonts w:eastAsia="Times New Roman" w:cs="Arial"/>
                      <w:color w:val="auto"/>
                    </w:rPr>
                  </w:pPr>
                  <w:r w:rsidRPr="00C70DF6">
                    <w:rPr>
                      <w:rFonts w:eastAsia="Times New Roman" w:cs="Arial"/>
                      <w:color w:val="auto"/>
                    </w:rPr>
                    <w:t>International Priority package pricing/yield</w:t>
                  </w:r>
                </w:p>
              </w:tc>
              <w:tc>
                <w:tcPr>
                  <w:tcW w:w="1440" w:type="dxa"/>
                  <w:noWrap/>
                  <w:hideMark/>
                </w:tcPr>
                <w:p w14:paraId="6A505BA8"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27D93B1D"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53BD7D68"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2780EFA0"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864" w:type="dxa"/>
                  <w:noWrap/>
                  <w:hideMark/>
                </w:tcPr>
                <w:p w14:paraId="187595BC" w14:textId="77777777" w:rsidR="00337E8E" w:rsidRPr="00C70DF6" w:rsidRDefault="00337E8E" w:rsidP="00086C7E">
                  <w:pPr>
                    <w:jc w:val="center"/>
                    <w:rPr>
                      <w:rFonts w:eastAsia="Times New Roman" w:cs="Arial"/>
                      <w:color w:val="auto"/>
                    </w:rPr>
                  </w:pPr>
                  <w:r w:rsidRPr="00C70DF6">
                    <w:rPr>
                      <w:rFonts w:eastAsia="Times New Roman" w:cs="Arial"/>
                      <w:color w:val="auto"/>
                    </w:rPr>
                    <w:t>14</w:t>
                  </w:r>
                </w:p>
              </w:tc>
            </w:tr>
            <w:tr w:rsidR="00337E8E" w:rsidRPr="00C70DF6" w14:paraId="6399E556" w14:textId="77777777" w:rsidTr="00C15D91">
              <w:trPr>
                <w:cnfStyle w:val="000000010000" w:firstRow="0" w:lastRow="0" w:firstColumn="0" w:lastColumn="0" w:oddVBand="0" w:evenVBand="0" w:oddHBand="0" w:evenHBand="1" w:firstRowFirstColumn="0" w:firstRowLastColumn="0" w:lastRowFirstColumn="0" w:lastRowLastColumn="0"/>
                <w:trHeight w:val="20"/>
              </w:trPr>
              <w:tc>
                <w:tcPr>
                  <w:tcW w:w="3312" w:type="dxa"/>
                  <w:noWrap/>
                  <w:hideMark/>
                </w:tcPr>
                <w:p w14:paraId="387EDCF5" w14:textId="77777777" w:rsidR="00337E8E" w:rsidRPr="00C70DF6" w:rsidRDefault="00337E8E" w:rsidP="00086C7E">
                  <w:pPr>
                    <w:rPr>
                      <w:rFonts w:eastAsia="Times New Roman" w:cs="Arial"/>
                      <w:color w:val="auto"/>
                    </w:rPr>
                  </w:pPr>
                  <w:r w:rsidRPr="00C70DF6">
                    <w:rPr>
                      <w:rFonts w:eastAsia="Times New Roman" w:cs="Arial"/>
                      <w:color w:val="auto"/>
                    </w:rPr>
                    <w:t>International Priority package volume growth</w:t>
                  </w:r>
                </w:p>
              </w:tc>
              <w:tc>
                <w:tcPr>
                  <w:tcW w:w="1440" w:type="dxa"/>
                  <w:noWrap/>
                  <w:hideMark/>
                </w:tcPr>
                <w:p w14:paraId="75EF67DC" w14:textId="77777777" w:rsidR="00337E8E" w:rsidRPr="00C70DF6" w:rsidRDefault="00337E8E" w:rsidP="00086C7E">
                  <w:pPr>
                    <w:jc w:val="center"/>
                    <w:rPr>
                      <w:rFonts w:eastAsia="Times New Roman" w:cs="Arial"/>
                      <w:color w:val="auto"/>
                    </w:rPr>
                  </w:pPr>
                  <w:r w:rsidRPr="00C70DF6">
                    <w:rPr>
                      <w:rFonts w:eastAsia="Times New Roman" w:cs="Arial"/>
                      <w:color w:val="auto"/>
                    </w:rPr>
                    <w:t>2</w:t>
                  </w:r>
                </w:p>
              </w:tc>
              <w:tc>
                <w:tcPr>
                  <w:tcW w:w="1440" w:type="dxa"/>
                  <w:noWrap/>
                  <w:hideMark/>
                </w:tcPr>
                <w:p w14:paraId="7C706059"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7E2D393A"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27F972DD"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864" w:type="dxa"/>
                  <w:noWrap/>
                  <w:hideMark/>
                </w:tcPr>
                <w:p w14:paraId="27B84774" w14:textId="77777777" w:rsidR="00337E8E" w:rsidRPr="00C70DF6" w:rsidRDefault="00337E8E" w:rsidP="00086C7E">
                  <w:pPr>
                    <w:jc w:val="center"/>
                    <w:rPr>
                      <w:rFonts w:eastAsia="Times New Roman" w:cs="Arial"/>
                      <w:color w:val="auto"/>
                    </w:rPr>
                  </w:pPr>
                  <w:r w:rsidRPr="00C70DF6">
                    <w:rPr>
                      <w:rFonts w:eastAsia="Times New Roman" w:cs="Arial"/>
                      <w:color w:val="auto"/>
                    </w:rPr>
                    <w:t>14</w:t>
                  </w:r>
                </w:p>
              </w:tc>
            </w:tr>
            <w:tr w:rsidR="00337E8E" w:rsidRPr="00C70DF6" w14:paraId="1B083ABA" w14:textId="77777777" w:rsidTr="00C15D91">
              <w:trPr>
                <w:cnfStyle w:val="000000100000" w:firstRow="0" w:lastRow="0" w:firstColumn="0" w:lastColumn="0" w:oddVBand="0" w:evenVBand="0" w:oddHBand="1" w:evenHBand="0" w:firstRowFirstColumn="0" w:firstRowLastColumn="0" w:lastRowFirstColumn="0" w:lastRowLastColumn="0"/>
                <w:trHeight w:val="20"/>
              </w:trPr>
              <w:tc>
                <w:tcPr>
                  <w:tcW w:w="3312" w:type="dxa"/>
                  <w:noWrap/>
                  <w:hideMark/>
                </w:tcPr>
                <w:p w14:paraId="21FFF6ED" w14:textId="77777777" w:rsidR="00337E8E" w:rsidRPr="00C70DF6" w:rsidRDefault="00337E8E" w:rsidP="00086C7E">
                  <w:pPr>
                    <w:rPr>
                      <w:rFonts w:eastAsia="Times New Roman" w:cs="Arial"/>
                      <w:color w:val="auto"/>
                    </w:rPr>
                  </w:pPr>
                  <w:r w:rsidRPr="00C70DF6">
                    <w:rPr>
                      <w:rFonts w:eastAsia="Times New Roman" w:cs="Arial"/>
                      <w:color w:val="auto"/>
                    </w:rPr>
                    <w:t>Service levels other than during the holiday season</w:t>
                  </w:r>
                </w:p>
              </w:tc>
              <w:tc>
                <w:tcPr>
                  <w:tcW w:w="1440" w:type="dxa"/>
                  <w:noWrap/>
                  <w:hideMark/>
                </w:tcPr>
                <w:p w14:paraId="73B09E0A"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59ABCB76" w14:textId="77777777" w:rsidR="00337E8E" w:rsidRPr="00C70DF6" w:rsidRDefault="00337E8E" w:rsidP="00086C7E">
                  <w:pPr>
                    <w:jc w:val="center"/>
                    <w:rPr>
                      <w:rFonts w:eastAsia="Times New Roman" w:cs="Arial"/>
                      <w:color w:val="auto"/>
                    </w:rPr>
                  </w:pPr>
                  <w:r w:rsidRPr="00C70DF6">
                    <w:rPr>
                      <w:rFonts w:eastAsia="Times New Roman" w:cs="Arial"/>
                      <w:color w:val="auto"/>
                    </w:rPr>
                    <w:t>2</w:t>
                  </w:r>
                </w:p>
              </w:tc>
              <w:tc>
                <w:tcPr>
                  <w:tcW w:w="1440" w:type="dxa"/>
                  <w:noWrap/>
                  <w:hideMark/>
                </w:tcPr>
                <w:p w14:paraId="2EA94203"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2E564642" w14:textId="77777777" w:rsidR="00337E8E" w:rsidRPr="00C70DF6" w:rsidRDefault="00337E8E" w:rsidP="00086C7E">
                  <w:pPr>
                    <w:jc w:val="center"/>
                    <w:rPr>
                      <w:rFonts w:eastAsia="Times New Roman" w:cs="Arial"/>
                      <w:color w:val="auto"/>
                    </w:rPr>
                  </w:pPr>
                  <w:r w:rsidRPr="00C70DF6">
                    <w:rPr>
                      <w:rFonts w:eastAsia="Times New Roman" w:cs="Arial"/>
                      <w:color w:val="auto"/>
                    </w:rPr>
                    <w:t>5</w:t>
                  </w:r>
                </w:p>
              </w:tc>
              <w:tc>
                <w:tcPr>
                  <w:tcW w:w="864" w:type="dxa"/>
                  <w:noWrap/>
                  <w:hideMark/>
                </w:tcPr>
                <w:p w14:paraId="3ED20B4C" w14:textId="77777777" w:rsidR="00337E8E" w:rsidRPr="00C70DF6" w:rsidRDefault="00337E8E" w:rsidP="00086C7E">
                  <w:pPr>
                    <w:jc w:val="center"/>
                    <w:rPr>
                      <w:rFonts w:eastAsia="Times New Roman" w:cs="Arial"/>
                      <w:color w:val="auto"/>
                    </w:rPr>
                  </w:pPr>
                  <w:r w:rsidRPr="00C70DF6">
                    <w:rPr>
                      <w:rFonts w:eastAsia="Times New Roman" w:cs="Arial"/>
                      <w:color w:val="auto"/>
                    </w:rPr>
                    <w:t>14</w:t>
                  </w:r>
                </w:p>
              </w:tc>
            </w:tr>
            <w:tr w:rsidR="00337E8E" w:rsidRPr="00C70DF6" w14:paraId="025EF67C" w14:textId="77777777" w:rsidTr="00C15D91">
              <w:trPr>
                <w:cnfStyle w:val="000000010000" w:firstRow="0" w:lastRow="0" w:firstColumn="0" w:lastColumn="0" w:oddVBand="0" w:evenVBand="0" w:oddHBand="0" w:evenHBand="1" w:firstRowFirstColumn="0" w:firstRowLastColumn="0" w:lastRowFirstColumn="0" w:lastRowLastColumn="0"/>
                <w:trHeight w:val="20"/>
              </w:trPr>
              <w:tc>
                <w:tcPr>
                  <w:tcW w:w="3312" w:type="dxa"/>
                  <w:noWrap/>
                  <w:hideMark/>
                </w:tcPr>
                <w:p w14:paraId="25C1BC6D" w14:textId="77777777" w:rsidR="00337E8E" w:rsidRPr="00C70DF6" w:rsidRDefault="00337E8E" w:rsidP="00086C7E">
                  <w:pPr>
                    <w:rPr>
                      <w:rFonts w:eastAsia="Times New Roman" w:cs="Arial"/>
                      <w:color w:val="auto"/>
                    </w:rPr>
                  </w:pPr>
                  <w:r w:rsidRPr="00C70DF6">
                    <w:rPr>
                      <w:rFonts w:eastAsia="Times New Roman" w:cs="Arial"/>
                      <w:color w:val="auto"/>
                    </w:rPr>
                    <w:t>Change in senior management</w:t>
                  </w:r>
                </w:p>
              </w:tc>
              <w:tc>
                <w:tcPr>
                  <w:tcW w:w="1440" w:type="dxa"/>
                  <w:noWrap/>
                  <w:hideMark/>
                </w:tcPr>
                <w:p w14:paraId="146666AF" w14:textId="77777777" w:rsidR="00337E8E" w:rsidRPr="00C70DF6" w:rsidRDefault="00337E8E" w:rsidP="00086C7E">
                  <w:pPr>
                    <w:jc w:val="center"/>
                    <w:rPr>
                      <w:rFonts w:eastAsia="Times New Roman" w:cs="Arial"/>
                      <w:color w:val="auto"/>
                    </w:rPr>
                  </w:pPr>
                  <w:r w:rsidRPr="00C70DF6">
                    <w:rPr>
                      <w:rFonts w:eastAsia="Times New Roman" w:cs="Arial"/>
                      <w:color w:val="auto"/>
                    </w:rPr>
                    <w:t>5</w:t>
                  </w:r>
                </w:p>
              </w:tc>
              <w:tc>
                <w:tcPr>
                  <w:tcW w:w="1440" w:type="dxa"/>
                  <w:noWrap/>
                  <w:hideMark/>
                </w:tcPr>
                <w:p w14:paraId="377E0D2F" w14:textId="77777777" w:rsidR="00337E8E" w:rsidRPr="00C70DF6" w:rsidRDefault="00337E8E" w:rsidP="00086C7E">
                  <w:pPr>
                    <w:jc w:val="center"/>
                    <w:rPr>
                      <w:rFonts w:eastAsia="Times New Roman" w:cs="Arial"/>
                      <w:color w:val="auto"/>
                    </w:rPr>
                  </w:pPr>
                  <w:r w:rsidRPr="00C70DF6">
                    <w:rPr>
                      <w:rFonts w:eastAsia="Times New Roman" w:cs="Arial"/>
                      <w:color w:val="auto"/>
                    </w:rPr>
                    <w:t>2</w:t>
                  </w:r>
                </w:p>
              </w:tc>
              <w:tc>
                <w:tcPr>
                  <w:tcW w:w="1440" w:type="dxa"/>
                  <w:noWrap/>
                  <w:hideMark/>
                </w:tcPr>
                <w:p w14:paraId="79CC9418" w14:textId="77777777" w:rsidR="00337E8E" w:rsidRPr="00C70DF6" w:rsidRDefault="00337E8E" w:rsidP="00086C7E">
                  <w:pPr>
                    <w:jc w:val="center"/>
                    <w:rPr>
                      <w:rFonts w:eastAsia="Times New Roman" w:cs="Arial"/>
                      <w:color w:val="auto"/>
                    </w:rPr>
                  </w:pPr>
                  <w:r w:rsidRPr="00C70DF6">
                    <w:rPr>
                      <w:rFonts w:eastAsia="Times New Roman" w:cs="Arial"/>
                      <w:color w:val="auto"/>
                    </w:rPr>
                    <w:t>2</w:t>
                  </w:r>
                </w:p>
              </w:tc>
              <w:tc>
                <w:tcPr>
                  <w:tcW w:w="1440" w:type="dxa"/>
                  <w:noWrap/>
                  <w:hideMark/>
                </w:tcPr>
                <w:p w14:paraId="385A5C9F"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864" w:type="dxa"/>
                  <w:noWrap/>
                  <w:hideMark/>
                </w:tcPr>
                <w:p w14:paraId="7DA01BFF" w14:textId="77777777" w:rsidR="00337E8E" w:rsidRPr="00C70DF6" w:rsidRDefault="00337E8E" w:rsidP="00086C7E">
                  <w:pPr>
                    <w:jc w:val="center"/>
                    <w:rPr>
                      <w:rFonts w:eastAsia="Times New Roman" w:cs="Arial"/>
                      <w:color w:val="auto"/>
                    </w:rPr>
                  </w:pPr>
                  <w:r w:rsidRPr="00C70DF6">
                    <w:rPr>
                      <w:rFonts w:eastAsia="Times New Roman" w:cs="Arial"/>
                      <w:color w:val="auto"/>
                    </w:rPr>
                    <w:t>13</w:t>
                  </w:r>
                </w:p>
              </w:tc>
            </w:tr>
            <w:tr w:rsidR="00337E8E" w:rsidRPr="00C70DF6" w14:paraId="06874E67" w14:textId="77777777" w:rsidTr="00C15D91">
              <w:trPr>
                <w:cnfStyle w:val="000000100000" w:firstRow="0" w:lastRow="0" w:firstColumn="0" w:lastColumn="0" w:oddVBand="0" w:evenVBand="0" w:oddHBand="1" w:evenHBand="0" w:firstRowFirstColumn="0" w:firstRowLastColumn="0" w:lastRowFirstColumn="0" w:lastRowLastColumn="0"/>
                <w:trHeight w:val="20"/>
              </w:trPr>
              <w:tc>
                <w:tcPr>
                  <w:tcW w:w="3312" w:type="dxa"/>
                  <w:noWrap/>
                  <w:hideMark/>
                </w:tcPr>
                <w:p w14:paraId="10229571" w14:textId="77777777" w:rsidR="00337E8E" w:rsidRPr="00C70DF6" w:rsidRDefault="00337E8E" w:rsidP="00086C7E">
                  <w:pPr>
                    <w:rPr>
                      <w:rFonts w:eastAsia="Times New Roman" w:cs="Arial"/>
                      <w:color w:val="auto"/>
                    </w:rPr>
                  </w:pPr>
                  <w:r w:rsidRPr="00C70DF6">
                    <w:rPr>
                      <w:rFonts w:eastAsia="Times New Roman" w:cs="Arial"/>
                      <w:color w:val="auto"/>
                    </w:rPr>
                    <w:t>Electronic documents reducing need for overnight envelopes</w:t>
                  </w:r>
                </w:p>
              </w:tc>
              <w:tc>
                <w:tcPr>
                  <w:tcW w:w="1440" w:type="dxa"/>
                  <w:noWrap/>
                  <w:hideMark/>
                </w:tcPr>
                <w:p w14:paraId="19CBD1D8" w14:textId="77777777" w:rsidR="00337E8E" w:rsidRPr="00C70DF6" w:rsidRDefault="00337E8E" w:rsidP="00086C7E">
                  <w:pPr>
                    <w:jc w:val="center"/>
                    <w:rPr>
                      <w:rFonts w:eastAsia="Times New Roman" w:cs="Arial"/>
                      <w:color w:val="auto"/>
                    </w:rPr>
                  </w:pPr>
                  <w:r w:rsidRPr="00C70DF6">
                    <w:rPr>
                      <w:rFonts w:eastAsia="Times New Roman" w:cs="Arial"/>
                      <w:color w:val="auto"/>
                    </w:rPr>
                    <w:t>2</w:t>
                  </w:r>
                </w:p>
              </w:tc>
              <w:tc>
                <w:tcPr>
                  <w:tcW w:w="1440" w:type="dxa"/>
                  <w:noWrap/>
                  <w:hideMark/>
                </w:tcPr>
                <w:p w14:paraId="3B3E0204"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54E03648"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388F5866"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864" w:type="dxa"/>
                  <w:noWrap/>
                  <w:hideMark/>
                </w:tcPr>
                <w:p w14:paraId="6E3F1EA3" w14:textId="77777777" w:rsidR="00337E8E" w:rsidRPr="00C70DF6" w:rsidRDefault="00337E8E" w:rsidP="00086C7E">
                  <w:pPr>
                    <w:jc w:val="center"/>
                    <w:rPr>
                      <w:rFonts w:eastAsia="Times New Roman" w:cs="Arial"/>
                      <w:color w:val="auto"/>
                    </w:rPr>
                  </w:pPr>
                  <w:r w:rsidRPr="00C70DF6">
                    <w:rPr>
                      <w:rFonts w:eastAsia="Times New Roman" w:cs="Arial"/>
                      <w:color w:val="auto"/>
                    </w:rPr>
                    <w:t>13</w:t>
                  </w:r>
                </w:p>
              </w:tc>
            </w:tr>
            <w:tr w:rsidR="00337E8E" w:rsidRPr="00C70DF6" w14:paraId="592DC856" w14:textId="77777777" w:rsidTr="00C15D91">
              <w:trPr>
                <w:cnfStyle w:val="000000010000" w:firstRow="0" w:lastRow="0" w:firstColumn="0" w:lastColumn="0" w:oddVBand="0" w:evenVBand="0" w:oddHBand="0" w:evenHBand="1" w:firstRowFirstColumn="0" w:firstRowLastColumn="0" w:lastRowFirstColumn="0" w:lastRowLastColumn="0"/>
                <w:trHeight w:val="20"/>
              </w:trPr>
              <w:tc>
                <w:tcPr>
                  <w:tcW w:w="3312" w:type="dxa"/>
                  <w:noWrap/>
                  <w:hideMark/>
                </w:tcPr>
                <w:p w14:paraId="0FD76A36" w14:textId="77777777" w:rsidR="00337E8E" w:rsidRPr="00C70DF6" w:rsidRDefault="00337E8E" w:rsidP="00086C7E">
                  <w:pPr>
                    <w:rPr>
                      <w:rFonts w:eastAsia="Times New Roman" w:cs="Arial"/>
                      <w:color w:val="auto"/>
                    </w:rPr>
                  </w:pPr>
                  <w:r w:rsidRPr="00C70DF6">
                    <w:rPr>
                      <w:rFonts w:eastAsia="Times New Roman" w:cs="Arial"/>
                      <w:color w:val="auto"/>
                    </w:rPr>
                    <w:t>GDP growth</w:t>
                  </w:r>
                </w:p>
              </w:tc>
              <w:tc>
                <w:tcPr>
                  <w:tcW w:w="1440" w:type="dxa"/>
                  <w:noWrap/>
                  <w:hideMark/>
                </w:tcPr>
                <w:p w14:paraId="56125436" w14:textId="77777777" w:rsidR="00337E8E" w:rsidRPr="00C70DF6" w:rsidRDefault="00337E8E" w:rsidP="00086C7E">
                  <w:pPr>
                    <w:jc w:val="center"/>
                    <w:rPr>
                      <w:rFonts w:eastAsia="Times New Roman" w:cs="Arial"/>
                      <w:color w:val="auto"/>
                    </w:rPr>
                  </w:pPr>
                  <w:r w:rsidRPr="00C70DF6">
                    <w:rPr>
                      <w:rFonts w:eastAsia="Times New Roman" w:cs="Arial"/>
                      <w:color w:val="auto"/>
                    </w:rPr>
                    <w:t>5</w:t>
                  </w:r>
                </w:p>
              </w:tc>
              <w:tc>
                <w:tcPr>
                  <w:tcW w:w="1440" w:type="dxa"/>
                  <w:noWrap/>
                  <w:hideMark/>
                </w:tcPr>
                <w:p w14:paraId="1835771B"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56271854" w14:textId="77777777" w:rsidR="00337E8E" w:rsidRPr="00C70DF6" w:rsidRDefault="00337E8E" w:rsidP="00086C7E">
                  <w:pPr>
                    <w:jc w:val="center"/>
                    <w:rPr>
                      <w:rFonts w:eastAsia="Times New Roman" w:cs="Arial"/>
                      <w:color w:val="auto"/>
                    </w:rPr>
                  </w:pPr>
                  <w:r w:rsidRPr="00C70DF6">
                    <w:rPr>
                      <w:rFonts w:eastAsia="Times New Roman" w:cs="Arial"/>
                      <w:color w:val="auto"/>
                    </w:rPr>
                    <w:t>2</w:t>
                  </w:r>
                </w:p>
              </w:tc>
              <w:tc>
                <w:tcPr>
                  <w:tcW w:w="1440" w:type="dxa"/>
                  <w:noWrap/>
                  <w:hideMark/>
                </w:tcPr>
                <w:p w14:paraId="34DD4055"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864" w:type="dxa"/>
                  <w:noWrap/>
                  <w:hideMark/>
                </w:tcPr>
                <w:p w14:paraId="26F9D359" w14:textId="77777777" w:rsidR="00337E8E" w:rsidRPr="00C70DF6" w:rsidRDefault="00337E8E" w:rsidP="00086C7E">
                  <w:pPr>
                    <w:jc w:val="center"/>
                    <w:rPr>
                      <w:rFonts w:eastAsia="Times New Roman" w:cs="Arial"/>
                      <w:color w:val="auto"/>
                    </w:rPr>
                  </w:pPr>
                  <w:r w:rsidRPr="00C70DF6">
                    <w:rPr>
                      <w:rFonts w:eastAsia="Times New Roman" w:cs="Arial"/>
                      <w:color w:val="auto"/>
                    </w:rPr>
                    <w:t>13</w:t>
                  </w:r>
                </w:p>
              </w:tc>
            </w:tr>
            <w:tr w:rsidR="00337E8E" w:rsidRPr="00C70DF6" w14:paraId="63F9A93D" w14:textId="77777777" w:rsidTr="00C15D91">
              <w:trPr>
                <w:cnfStyle w:val="000000100000" w:firstRow="0" w:lastRow="0" w:firstColumn="0" w:lastColumn="0" w:oddVBand="0" w:evenVBand="0" w:oddHBand="1" w:evenHBand="0" w:firstRowFirstColumn="0" w:firstRowLastColumn="0" w:lastRowFirstColumn="0" w:lastRowLastColumn="0"/>
                <w:trHeight w:val="20"/>
              </w:trPr>
              <w:tc>
                <w:tcPr>
                  <w:tcW w:w="3312" w:type="dxa"/>
                  <w:noWrap/>
                  <w:hideMark/>
                </w:tcPr>
                <w:p w14:paraId="4C6B5E43" w14:textId="77777777" w:rsidR="00337E8E" w:rsidRPr="00C70DF6" w:rsidRDefault="00337E8E" w:rsidP="00086C7E">
                  <w:pPr>
                    <w:rPr>
                      <w:rFonts w:eastAsia="Times New Roman" w:cs="Arial"/>
                      <w:color w:val="auto"/>
                    </w:rPr>
                  </w:pPr>
                  <w:r w:rsidRPr="00C70DF6">
                    <w:rPr>
                      <w:rFonts w:eastAsia="Times New Roman" w:cs="Arial"/>
                      <w:color w:val="auto"/>
                    </w:rPr>
                    <w:t>Labor cost trends</w:t>
                  </w:r>
                </w:p>
              </w:tc>
              <w:tc>
                <w:tcPr>
                  <w:tcW w:w="1440" w:type="dxa"/>
                  <w:noWrap/>
                  <w:hideMark/>
                </w:tcPr>
                <w:p w14:paraId="4E0C1412"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406AC750"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5B6D1A8F"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03A0B945"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864" w:type="dxa"/>
                  <w:noWrap/>
                  <w:hideMark/>
                </w:tcPr>
                <w:p w14:paraId="47F02CF6" w14:textId="77777777" w:rsidR="00337E8E" w:rsidRPr="00C70DF6" w:rsidRDefault="00337E8E" w:rsidP="00086C7E">
                  <w:pPr>
                    <w:jc w:val="center"/>
                    <w:rPr>
                      <w:rFonts w:eastAsia="Times New Roman" w:cs="Arial"/>
                      <w:color w:val="auto"/>
                    </w:rPr>
                  </w:pPr>
                  <w:r w:rsidRPr="00C70DF6">
                    <w:rPr>
                      <w:rFonts w:eastAsia="Times New Roman" w:cs="Arial"/>
                      <w:color w:val="auto"/>
                    </w:rPr>
                    <w:t>13</w:t>
                  </w:r>
                </w:p>
              </w:tc>
            </w:tr>
            <w:tr w:rsidR="00337E8E" w:rsidRPr="00C70DF6" w14:paraId="341464FB" w14:textId="77777777" w:rsidTr="00C15D91">
              <w:trPr>
                <w:cnfStyle w:val="000000010000" w:firstRow="0" w:lastRow="0" w:firstColumn="0" w:lastColumn="0" w:oddVBand="0" w:evenVBand="0" w:oddHBand="0" w:evenHBand="1" w:firstRowFirstColumn="0" w:firstRowLastColumn="0" w:lastRowFirstColumn="0" w:lastRowLastColumn="0"/>
                <w:trHeight w:val="20"/>
              </w:trPr>
              <w:tc>
                <w:tcPr>
                  <w:tcW w:w="3312" w:type="dxa"/>
                  <w:noWrap/>
                  <w:hideMark/>
                </w:tcPr>
                <w:p w14:paraId="7BDE7B1F" w14:textId="77777777" w:rsidR="00337E8E" w:rsidRPr="00C70DF6" w:rsidRDefault="00337E8E" w:rsidP="00086C7E">
                  <w:pPr>
                    <w:rPr>
                      <w:rFonts w:eastAsia="Times New Roman" w:cs="Arial"/>
                      <w:color w:val="auto"/>
                    </w:rPr>
                  </w:pPr>
                  <w:r w:rsidRPr="00C70DF6">
                    <w:rPr>
                      <w:rFonts w:eastAsia="Times New Roman" w:cs="Arial"/>
                      <w:color w:val="auto"/>
                    </w:rPr>
                    <w:t>Domestic Express package volume growth</w:t>
                  </w:r>
                </w:p>
              </w:tc>
              <w:tc>
                <w:tcPr>
                  <w:tcW w:w="1440" w:type="dxa"/>
                  <w:noWrap/>
                  <w:hideMark/>
                </w:tcPr>
                <w:p w14:paraId="21265F08" w14:textId="77777777" w:rsidR="00337E8E" w:rsidRPr="00C70DF6" w:rsidRDefault="00337E8E" w:rsidP="00086C7E">
                  <w:pPr>
                    <w:jc w:val="center"/>
                    <w:rPr>
                      <w:rFonts w:eastAsia="Times New Roman" w:cs="Arial"/>
                      <w:color w:val="auto"/>
                    </w:rPr>
                  </w:pPr>
                  <w:r w:rsidRPr="00C70DF6">
                    <w:rPr>
                      <w:rFonts w:eastAsia="Times New Roman" w:cs="Arial"/>
                      <w:color w:val="auto"/>
                    </w:rPr>
                    <w:t>2</w:t>
                  </w:r>
                </w:p>
              </w:tc>
              <w:tc>
                <w:tcPr>
                  <w:tcW w:w="1440" w:type="dxa"/>
                  <w:noWrap/>
                  <w:hideMark/>
                </w:tcPr>
                <w:p w14:paraId="581878AB"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3DDA0BE4"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71070683"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864" w:type="dxa"/>
                  <w:noWrap/>
                  <w:hideMark/>
                </w:tcPr>
                <w:p w14:paraId="3591C3E1" w14:textId="77777777" w:rsidR="00337E8E" w:rsidRPr="00C70DF6" w:rsidRDefault="00337E8E" w:rsidP="00086C7E">
                  <w:pPr>
                    <w:jc w:val="center"/>
                    <w:rPr>
                      <w:rFonts w:eastAsia="Times New Roman" w:cs="Arial"/>
                      <w:color w:val="auto"/>
                    </w:rPr>
                  </w:pPr>
                  <w:r w:rsidRPr="00C70DF6">
                    <w:rPr>
                      <w:rFonts w:eastAsia="Times New Roman" w:cs="Arial"/>
                      <w:color w:val="auto"/>
                    </w:rPr>
                    <w:t>12</w:t>
                  </w:r>
                </w:p>
              </w:tc>
            </w:tr>
            <w:tr w:rsidR="00337E8E" w:rsidRPr="00C70DF6" w14:paraId="56F2013D" w14:textId="77777777" w:rsidTr="00C15D91">
              <w:trPr>
                <w:cnfStyle w:val="000000100000" w:firstRow="0" w:lastRow="0" w:firstColumn="0" w:lastColumn="0" w:oddVBand="0" w:evenVBand="0" w:oddHBand="1" w:evenHBand="0" w:firstRowFirstColumn="0" w:firstRowLastColumn="0" w:lastRowFirstColumn="0" w:lastRowLastColumn="0"/>
                <w:trHeight w:val="20"/>
              </w:trPr>
              <w:tc>
                <w:tcPr>
                  <w:tcW w:w="3312" w:type="dxa"/>
                  <w:noWrap/>
                  <w:hideMark/>
                </w:tcPr>
                <w:p w14:paraId="0D72CDA6" w14:textId="77777777" w:rsidR="00337E8E" w:rsidRPr="00C70DF6" w:rsidRDefault="00337E8E" w:rsidP="00086C7E">
                  <w:pPr>
                    <w:rPr>
                      <w:rFonts w:eastAsia="Times New Roman" w:cs="Arial"/>
                      <w:color w:val="auto"/>
                    </w:rPr>
                  </w:pPr>
                  <w:r w:rsidRPr="00C70DF6">
                    <w:rPr>
                      <w:rFonts w:eastAsia="Times New Roman" w:cs="Arial"/>
                      <w:color w:val="auto"/>
                    </w:rPr>
                    <w:t>Service levels at holiday season</w:t>
                  </w:r>
                </w:p>
              </w:tc>
              <w:tc>
                <w:tcPr>
                  <w:tcW w:w="1440" w:type="dxa"/>
                  <w:noWrap/>
                  <w:hideMark/>
                </w:tcPr>
                <w:p w14:paraId="08481254" w14:textId="77777777" w:rsidR="00337E8E" w:rsidRPr="00C70DF6" w:rsidRDefault="00337E8E" w:rsidP="00086C7E">
                  <w:pPr>
                    <w:jc w:val="center"/>
                    <w:rPr>
                      <w:rFonts w:eastAsia="Times New Roman" w:cs="Arial"/>
                      <w:color w:val="auto"/>
                    </w:rPr>
                  </w:pPr>
                  <w:r w:rsidRPr="00C70DF6">
                    <w:rPr>
                      <w:rFonts w:eastAsia="Times New Roman" w:cs="Arial"/>
                      <w:color w:val="auto"/>
                    </w:rPr>
                    <w:t>2</w:t>
                  </w:r>
                </w:p>
              </w:tc>
              <w:tc>
                <w:tcPr>
                  <w:tcW w:w="1440" w:type="dxa"/>
                  <w:noWrap/>
                  <w:hideMark/>
                </w:tcPr>
                <w:p w14:paraId="4FF3DCC2" w14:textId="77777777" w:rsidR="00337E8E" w:rsidRPr="00C70DF6" w:rsidRDefault="00337E8E" w:rsidP="00086C7E">
                  <w:pPr>
                    <w:jc w:val="center"/>
                    <w:rPr>
                      <w:rFonts w:eastAsia="Times New Roman" w:cs="Arial"/>
                      <w:color w:val="auto"/>
                    </w:rPr>
                  </w:pPr>
                  <w:r w:rsidRPr="00C70DF6">
                    <w:rPr>
                      <w:rFonts w:eastAsia="Times New Roman" w:cs="Arial"/>
                      <w:color w:val="auto"/>
                    </w:rPr>
                    <w:t>2</w:t>
                  </w:r>
                </w:p>
              </w:tc>
              <w:tc>
                <w:tcPr>
                  <w:tcW w:w="1440" w:type="dxa"/>
                  <w:noWrap/>
                  <w:hideMark/>
                </w:tcPr>
                <w:p w14:paraId="5968D9D0"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2678EA83" w14:textId="77777777" w:rsidR="00337E8E" w:rsidRPr="00C70DF6" w:rsidRDefault="00337E8E" w:rsidP="00086C7E">
                  <w:pPr>
                    <w:jc w:val="center"/>
                    <w:rPr>
                      <w:rFonts w:eastAsia="Times New Roman" w:cs="Arial"/>
                      <w:color w:val="auto"/>
                    </w:rPr>
                  </w:pPr>
                  <w:r w:rsidRPr="00C70DF6">
                    <w:rPr>
                      <w:rFonts w:eastAsia="Times New Roman" w:cs="Arial"/>
                      <w:color w:val="auto"/>
                    </w:rPr>
                    <w:t>5</w:t>
                  </w:r>
                </w:p>
              </w:tc>
              <w:tc>
                <w:tcPr>
                  <w:tcW w:w="864" w:type="dxa"/>
                  <w:noWrap/>
                  <w:hideMark/>
                </w:tcPr>
                <w:p w14:paraId="07C9774A" w14:textId="77777777" w:rsidR="00337E8E" w:rsidRPr="00C70DF6" w:rsidRDefault="00337E8E" w:rsidP="00086C7E">
                  <w:pPr>
                    <w:jc w:val="center"/>
                    <w:rPr>
                      <w:rFonts w:eastAsia="Times New Roman" w:cs="Arial"/>
                      <w:color w:val="auto"/>
                    </w:rPr>
                  </w:pPr>
                  <w:r w:rsidRPr="00C70DF6">
                    <w:rPr>
                      <w:rFonts w:eastAsia="Times New Roman" w:cs="Arial"/>
                      <w:color w:val="auto"/>
                    </w:rPr>
                    <w:t>12</w:t>
                  </w:r>
                </w:p>
              </w:tc>
            </w:tr>
            <w:tr w:rsidR="00337E8E" w:rsidRPr="00C70DF6" w14:paraId="7513DB2E" w14:textId="77777777" w:rsidTr="00C15D91">
              <w:trPr>
                <w:cnfStyle w:val="000000010000" w:firstRow="0" w:lastRow="0" w:firstColumn="0" w:lastColumn="0" w:oddVBand="0" w:evenVBand="0" w:oddHBand="0" w:evenHBand="1" w:firstRowFirstColumn="0" w:firstRowLastColumn="0" w:lastRowFirstColumn="0" w:lastRowLastColumn="0"/>
                <w:trHeight w:val="20"/>
              </w:trPr>
              <w:tc>
                <w:tcPr>
                  <w:tcW w:w="3312" w:type="dxa"/>
                  <w:noWrap/>
                  <w:hideMark/>
                </w:tcPr>
                <w:p w14:paraId="1D265336" w14:textId="77777777" w:rsidR="00337E8E" w:rsidRPr="00C70DF6" w:rsidRDefault="00337E8E" w:rsidP="00086C7E">
                  <w:pPr>
                    <w:rPr>
                      <w:rFonts w:eastAsia="Times New Roman" w:cs="Arial"/>
                      <w:color w:val="auto"/>
                    </w:rPr>
                  </w:pPr>
                  <w:r w:rsidRPr="00C70DF6">
                    <w:rPr>
                      <w:rFonts w:eastAsia="Times New Roman" w:cs="Arial"/>
                      <w:color w:val="auto"/>
                    </w:rPr>
                    <w:t>Asia-Pacific volume growth</w:t>
                  </w:r>
                </w:p>
              </w:tc>
              <w:tc>
                <w:tcPr>
                  <w:tcW w:w="1440" w:type="dxa"/>
                  <w:noWrap/>
                  <w:hideMark/>
                </w:tcPr>
                <w:p w14:paraId="6252EE1F" w14:textId="77777777" w:rsidR="00337E8E" w:rsidRPr="00C70DF6" w:rsidRDefault="00337E8E" w:rsidP="00086C7E">
                  <w:pPr>
                    <w:jc w:val="center"/>
                    <w:rPr>
                      <w:rFonts w:eastAsia="Times New Roman" w:cs="Arial"/>
                      <w:color w:val="auto"/>
                    </w:rPr>
                  </w:pPr>
                  <w:r w:rsidRPr="00C70DF6">
                    <w:rPr>
                      <w:rFonts w:eastAsia="Times New Roman" w:cs="Arial"/>
                      <w:color w:val="auto"/>
                    </w:rPr>
                    <w:t>2</w:t>
                  </w:r>
                </w:p>
              </w:tc>
              <w:tc>
                <w:tcPr>
                  <w:tcW w:w="1440" w:type="dxa"/>
                  <w:noWrap/>
                  <w:hideMark/>
                </w:tcPr>
                <w:p w14:paraId="2285FB3F"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09046D84"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09EA1B53" w14:textId="77777777" w:rsidR="00337E8E" w:rsidRPr="00C70DF6" w:rsidRDefault="00337E8E" w:rsidP="00086C7E">
                  <w:pPr>
                    <w:jc w:val="center"/>
                    <w:rPr>
                      <w:rFonts w:eastAsia="Times New Roman" w:cs="Arial"/>
                      <w:color w:val="auto"/>
                    </w:rPr>
                  </w:pPr>
                  <w:r w:rsidRPr="00C70DF6">
                    <w:rPr>
                      <w:rFonts w:eastAsia="Times New Roman" w:cs="Arial"/>
                      <w:color w:val="auto"/>
                    </w:rPr>
                    <w:t>2</w:t>
                  </w:r>
                </w:p>
              </w:tc>
              <w:tc>
                <w:tcPr>
                  <w:tcW w:w="864" w:type="dxa"/>
                  <w:noWrap/>
                  <w:hideMark/>
                </w:tcPr>
                <w:p w14:paraId="752705BB" w14:textId="77777777" w:rsidR="00337E8E" w:rsidRPr="00C70DF6" w:rsidRDefault="00337E8E" w:rsidP="00086C7E">
                  <w:pPr>
                    <w:jc w:val="center"/>
                    <w:rPr>
                      <w:rFonts w:eastAsia="Times New Roman" w:cs="Arial"/>
                      <w:color w:val="auto"/>
                    </w:rPr>
                  </w:pPr>
                  <w:r w:rsidRPr="00C70DF6">
                    <w:rPr>
                      <w:rFonts w:eastAsia="Times New Roman" w:cs="Arial"/>
                      <w:color w:val="auto"/>
                    </w:rPr>
                    <w:t>11</w:t>
                  </w:r>
                </w:p>
              </w:tc>
            </w:tr>
            <w:tr w:rsidR="00337E8E" w:rsidRPr="00C70DF6" w14:paraId="593E1D2F" w14:textId="77777777" w:rsidTr="00C15D91">
              <w:trPr>
                <w:cnfStyle w:val="000000100000" w:firstRow="0" w:lastRow="0" w:firstColumn="0" w:lastColumn="0" w:oddVBand="0" w:evenVBand="0" w:oddHBand="1" w:evenHBand="0" w:firstRowFirstColumn="0" w:firstRowLastColumn="0" w:lastRowFirstColumn="0" w:lastRowLastColumn="0"/>
                <w:trHeight w:val="20"/>
              </w:trPr>
              <w:tc>
                <w:tcPr>
                  <w:tcW w:w="3312" w:type="dxa"/>
                  <w:noWrap/>
                  <w:hideMark/>
                </w:tcPr>
                <w:p w14:paraId="15CC647B" w14:textId="77777777" w:rsidR="00337E8E" w:rsidRPr="00C70DF6" w:rsidRDefault="00337E8E" w:rsidP="00086C7E">
                  <w:pPr>
                    <w:rPr>
                      <w:rFonts w:eastAsia="Times New Roman" w:cs="Arial"/>
                      <w:color w:val="auto"/>
                    </w:rPr>
                  </w:pPr>
                  <w:r w:rsidRPr="00C70DF6">
                    <w:rPr>
                      <w:rFonts w:eastAsia="Times New Roman" w:cs="Arial"/>
                      <w:color w:val="auto"/>
                    </w:rPr>
                    <w:t>Change in level of tech shippers vs. non-tech shippers</w:t>
                  </w:r>
                </w:p>
              </w:tc>
              <w:tc>
                <w:tcPr>
                  <w:tcW w:w="1440" w:type="dxa"/>
                  <w:noWrap/>
                  <w:hideMark/>
                </w:tcPr>
                <w:p w14:paraId="5D378465"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1440" w:type="dxa"/>
                  <w:noWrap/>
                  <w:hideMark/>
                </w:tcPr>
                <w:p w14:paraId="35DEFBFF" w14:textId="77777777" w:rsidR="00337E8E" w:rsidRPr="00C70DF6" w:rsidRDefault="00337E8E" w:rsidP="00086C7E">
                  <w:pPr>
                    <w:jc w:val="center"/>
                    <w:rPr>
                      <w:rFonts w:eastAsia="Times New Roman" w:cs="Arial"/>
                      <w:color w:val="auto"/>
                    </w:rPr>
                  </w:pPr>
                  <w:r w:rsidRPr="00C70DF6">
                    <w:rPr>
                      <w:rFonts w:eastAsia="Times New Roman" w:cs="Arial"/>
                      <w:color w:val="auto"/>
                    </w:rPr>
                    <w:t>2</w:t>
                  </w:r>
                </w:p>
              </w:tc>
              <w:tc>
                <w:tcPr>
                  <w:tcW w:w="1440" w:type="dxa"/>
                  <w:noWrap/>
                  <w:hideMark/>
                </w:tcPr>
                <w:p w14:paraId="46762F4B"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3F0118ED" w14:textId="77777777" w:rsidR="00337E8E" w:rsidRPr="00C70DF6" w:rsidRDefault="00337E8E" w:rsidP="00086C7E">
                  <w:pPr>
                    <w:jc w:val="center"/>
                    <w:rPr>
                      <w:rFonts w:eastAsia="Times New Roman" w:cs="Arial"/>
                      <w:color w:val="auto"/>
                    </w:rPr>
                  </w:pPr>
                  <w:r w:rsidRPr="00C70DF6">
                    <w:rPr>
                      <w:rFonts w:eastAsia="Times New Roman" w:cs="Arial"/>
                      <w:color w:val="auto"/>
                    </w:rPr>
                    <w:t>2</w:t>
                  </w:r>
                </w:p>
              </w:tc>
              <w:tc>
                <w:tcPr>
                  <w:tcW w:w="864" w:type="dxa"/>
                  <w:noWrap/>
                  <w:hideMark/>
                </w:tcPr>
                <w:p w14:paraId="28261D48" w14:textId="77777777" w:rsidR="00337E8E" w:rsidRPr="00C70DF6" w:rsidRDefault="00337E8E" w:rsidP="00086C7E">
                  <w:pPr>
                    <w:jc w:val="center"/>
                    <w:rPr>
                      <w:rFonts w:eastAsia="Times New Roman" w:cs="Arial"/>
                      <w:color w:val="auto"/>
                    </w:rPr>
                  </w:pPr>
                  <w:r w:rsidRPr="00C70DF6">
                    <w:rPr>
                      <w:rFonts w:eastAsia="Times New Roman" w:cs="Arial"/>
                      <w:color w:val="auto"/>
                    </w:rPr>
                    <w:t>11</w:t>
                  </w:r>
                </w:p>
              </w:tc>
            </w:tr>
            <w:tr w:rsidR="00337E8E" w:rsidRPr="00C70DF6" w14:paraId="4613C2A4" w14:textId="77777777" w:rsidTr="00C15D91">
              <w:trPr>
                <w:cnfStyle w:val="000000010000" w:firstRow="0" w:lastRow="0" w:firstColumn="0" w:lastColumn="0" w:oddVBand="0" w:evenVBand="0" w:oddHBand="0" w:evenHBand="1" w:firstRowFirstColumn="0" w:firstRowLastColumn="0" w:lastRowFirstColumn="0" w:lastRowLastColumn="0"/>
                <w:trHeight w:val="20"/>
              </w:trPr>
              <w:tc>
                <w:tcPr>
                  <w:tcW w:w="3312" w:type="dxa"/>
                  <w:noWrap/>
                  <w:hideMark/>
                </w:tcPr>
                <w:p w14:paraId="3EF27F99" w14:textId="77777777" w:rsidR="00337E8E" w:rsidRPr="00C70DF6" w:rsidRDefault="00337E8E" w:rsidP="00086C7E">
                  <w:pPr>
                    <w:rPr>
                      <w:rFonts w:eastAsia="Times New Roman" w:cs="Arial"/>
                      <w:color w:val="auto"/>
                    </w:rPr>
                  </w:pPr>
                  <w:r w:rsidRPr="00C70DF6">
                    <w:rPr>
                      <w:rFonts w:eastAsia="Times New Roman" w:cs="Arial"/>
                      <w:color w:val="auto"/>
                    </w:rPr>
                    <w:t>Purchase of new aircraft</w:t>
                  </w:r>
                </w:p>
              </w:tc>
              <w:tc>
                <w:tcPr>
                  <w:tcW w:w="1440" w:type="dxa"/>
                  <w:noWrap/>
                  <w:hideMark/>
                </w:tcPr>
                <w:p w14:paraId="7815DD28" w14:textId="77777777" w:rsidR="00337E8E" w:rsidRPr="00C70DF6" w:rsidRDefault="00337E8E" w:rsidP="00086C7E">
                  <w:pPr>
                    <w:jc w:val="center"/>
                    <w:rPr>
                      <w:rFonts w:eastAsia="Times New Roman" w:cs="Arial"/>
                      <w:color w:val="auto"/>
                    </w:rPr>
                  </w:pPr>
                  <w:r w:rsidRPr="00C70DF6">
                    <w:rPr>
                      <w:rFonts w:eastAsia="Times New Roman" w:cs="Arial"/>
                      <w:color w:val="auto"/>
                    </w:rPr>
                    <w:t>1</w:t>
                  </w:r>
                </w:p>
              </w:tc>
              <w:tc>
                <w:tcPr>
                  <w:tcW w:w="1440" w:type="dxa"/>
                  <w:noWrap/>
                  <w:hideMark/>
                </w:tcPr>
                <w:p w14:paraId="79D239CB"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1100211A"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4D029BC4"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864" w:type="dxa"/>
                  <w:noWrap/>
                  <w:hideMark/>
                </w:tcPr>
                <w:p w14:paraId="781E8651" w14:textId="77777777" w:rsidR="00337E8E" w:rsidRPr="00C70DF6" w:rsidRDefault="00337E8E" w:rsidP="00086C7E">
                  <w:pPr>
                    <w:jc w:val="center"/>
                    <w:rPr>
                      <w:rFonts w:eastAsia="Times New Roman" w:cs="Arial"/>
                      <w:color w:val="auto"/>
                    </w:rPr>
                  </w:pPr>
                  <w:r w:rsidRPr="00C70DF6">
                    <w:rPr>
                      <w:rFonts w:eastAsia="Times New Roman" w:cs="Arial"/>
                      <w:color w:val="auto"/>
                    </w:rPr>
                    <w:t>11</w:t>
                  </w:r>
                </w:p>
              </w:tc>
            </w:tr>
            <w:tr w:rsidR="00337E8E" w:rsidRPr="00C70DF6" w14:paraId="34D864E3" w14:textId="77777777" w:rsidTr="00C15D91">
              <w:trPr>
                <w:cnfStyle w:val="000000100000" w:firstRow="0" w:lastRow="0" w:firstColumn="0" w:lastColumn="0" w:oddVBand="0" w:evenVBand="0" w:oddHBand="1" w:evenHBand="0" w:firstRowFirstColumn="0" w:firstRowLastColumn="0" w:lastRowFirstColumn="0" w:lastRowLastColumn="0"/>
                <w:trHeight w:val="20"/>
              </w:trPr>
              <w:tc>
                <w:tcPr>
                  <w:tcW w:w="3312" w:type="dxa"/>
                  <w:noWrap/>
                  <w:hideMark/>
                </w:tcPr>
                <w:p w14:paraId="7F1EF919" w14:textId="77777777" w:rsidR="00337E8E" w:rsidRPr="00C70DF6" w:rsidRDefault="00337E8E" w:rsidP="00086C7E">
                  <w:pPr>
                    <w:rPr>
                      <w:rFonts w:eastAsia="Times New Roman" w:cs="Arial"/>
                      <w:color w:val="auto"/>
                    </w:rPr>
                  </w:pPr>
                  <w:r w:rsidRPr="00C70DF6">
                    <w:rPr>
                      <w:rFonts w:eastAsia="Times New Roman" w:cs="Arial"/>
                      <w:color w:val="auto"/>
                    </w:rPr>
                    <w:t>Level of major weather disruptions</w:t>
                  </w:r>
                </w:p>
              </w:tc>
              <w:tc>
                <w:tcPr>
                  <w:tcW w:w="1440" w:type="dxa"/>
                  <w:noWrap/>
                  <w:hideMark/>
                </w:tcPr>
                <w:p w14:paraId="62472705" w14:textId="77777777" w:rsidR="00337E8E" w:rsidRPr="00C70DF6" w:rsidRDefault="00337E8E" w:rsidP="00086C7E">
                  <w:pPr>
                    <w:jc w:val="center"/>
                    <w:rPr>
                      <w:rFonts w:eastAsia="Times New Roman" w:cs="Arial"/>
                      <w:color w:val="auto"/>
                    </w:rPr>
                  </w:pPr>
                  <w:r w:rsidRPr="00C70DF6">
                    <w:rPr>
                      <w:rFonts w:eastAsia="Times New Roman" w:cs="Arial"/>
                      <w:color w:val="auto"/>
                    </w:rPr>
                    <w:t>1</w:t>
                  </w:r>
                </w:p>
              </w:tc>
              <w:tc>
                <w:tcPr>
                  <w:tcW w:w="1440" w:type="dxa"/>
                  <w:noWrap/>
                  <w:hideMark/>
                </w:tcPr>
                <w:p w14:paraId="5EB0DD3B" w14:textId="77777777" w:rsidR="00337E8E" w:rsidRPr="00C70DF6" w:rsidRDefault="00337E8E" w:rsidP="00086C7E">
                  <w:pPr>
                    <w:jc w:val="center"/>
                    <w:rPr>
                      <w:rFonts w:eastAsia="Times New Roman" w:cs="Arial"/>
                      <w:color w:val="auto"/>
                    </w:rPr>
                  </w:pPr>
                  <w:r w:rsidRPr="00C70DF6">
                    <w:rPr>
                      <w:rFonts w:eastAsia="Times New Roman" w:cs="Arial"/>
                      <w:color w:val="auto"/>
                    </w:rPr>
                    <w:t>3</w:t>
                  </w:r>
                </w:p>
              </w:tc>
              <w:tc>
                <w:tcPr>
                  <w:tcW w:w="1440" w:type="dxa"/>
                  <w:noWrap/>
                  <w:hideMark/>
                </w:tcPr>
                <w:p w14:paraId="42240849" w14:textId="77777777" w:rsidR="00337E8E" w:rsidRPr="00C70DF6" w:rsidRDefault="00337E8E" w:rsidP="00086C7E">
                  <w:pPr>
                    <w:jc w:val="center"/>
                    <w:rPr>
                      <w:rFonts w:eastAsia="Times New Roman" w:cs="Arial"/>
                      <w:color w:val="auto"/>
                    </w:rPr>
                  </w:pPr>
                  <w:r w:rsidRPr="00C70DF6">
                    <w:rPr>
                      <w:rFonts w:eastAsia="Times New Roman" w:cs="Arial"/>
                      <w:color w:val="auto"/>
                    </w:rPr>
                    <w:t>1</w:t>
                  </w:r>
                </w:p>
              </w:tc>
              <w:tc>
                <w:tcPr>
                  <w:tcW w:w="1440" w:type="dxa"/>
                  <w:noWrap/>
                  <w:hideMark/>
                </w:tcPr>
                <w:p w14:paraId="7B5EA8EA" w14:textId="77777777" w:rsidR="00337E8E" w:rsidRPr="00C70DF6" w:rsidRDefault="00337E8E" w:rsidP="00086C7E">
                  <w:pPr>
                    <w:jc w:val="center"/>
                    <w:rPr>
                      <w:rFonts w:eastAsia="Times New Roman" w:cs="Arial"/>
                      <w:color w:val="auto"/>
                    </w:rPr>
                  </w:pPr>
                  <w:r w:rsidRPr="00C70DF6">
                    <w:rPr>
                      <w:rFonts w:eastAsia="Times New Roman" w:cs="Arial"/>
                      <w:color w:val="auto"/>
                    </w:rPr>
                    <w:t>5</w:t>
                  </w:r>
                </w:p>
              </w:tc>
              <w:tc>
                <w:tcPr>
                  <w:tcW w:w="864" w:type="dxa"/>
                  <w:noWrap/>
                  <w:hideMark/>
                </w:tcPr>
                <w:p w14:paraId="79831563" w14:textId="77777777" w:rsidR="00337E8E" w:rsidRPr="00C70DF6" w:rsidRDefault="00337E8E" w:rsidP="00086C7E">
                  <w:pPr>
                    <w:jc w:val="center"/>
                    <w:rPr>
                      <w:rFonts w:eastAsia="Times New Roman" w:cs="Arial"/>
                      <w:color w:val="auto"/>
                    </w:rPr>
                  </w:pPr>
                  <w:r w:rsidRPr="00C70DF6">
                    <w:rPr>
                      <w:rFonts w:eastAsia="Times New Roman" w:cs="Arial"/>
                      <w:color w:val="auto"/>
                    </w:rPr>
                    <w:t>10</w:t>
                  </w:r>
                </w:p>
              </w:tc>
            </w:tr>
            <w:tr w:rsidR="00337E8E" w:rsidRPr="00C70DF6" w14:paraId="741712BC" w14:textId="77777777" w:rsidTr="00C15D91">
              <w:trPr>
                <w:cnfStyle w:val="000000010000" w:firstRow="0" w:lastRow="0" w:firstColumn="0" w:lastColumn="0" w:oddVBand="0" w:evenVBand="0" w:oddHBand="0" w:evenHBand="1" w:firstRowFirstColumn="0" w:firstRowLastColumn="0" w:lastRowFirstColumn="0" w:lastRowLastColumn="0"/>
                <w:trHeight w:val="20"/>
              </w:trPr>
              <w:tc>
                <w:tcPr>
                  <w:tcW w:w="3312" w:type="dxa"/>
                  <w:noWrap/>
                  <w:hideMark/>
                </w:tcPr>
                <w:p w14:paraId="6CA31DEC" w14:textId="77777777" w:rsidR="00337E8E" w:rsidRPr="00C70DF6" w:rsidRDefault="00337E8E" w:rsidP="00086C7E">
                  <w:pPr>
                    <w:rPr>
                      <w:rFonts w:eastAsia="Times New Roman" w:cs="Arial"/>
                      <w:color w:val="auto"/>
                    </w:rPr>
                  </w:pPr>
                  <w:r w:rsidRPr="00C70DF6">
                    <w:rPr>
                      <w:rFonts w:eastAsia="Times New Roman" w:cs="Arial"/>
                      <w:color w:val="auto"/>
                    </w:rPr>
                    <w:t>Depreciation rate</w:t>
                  </w:r>
                </w:p>
              </w:tc>
              <w:tc>
                <w:tcPr>
                  <w:tcW w:w="1440" w:type="dxa"/>
                  <w:noWrap/>
                  <w:hideMark/>
                </w:tcPr>
                <w:p w14:paraId="48BFCF2F" w14:textId="77777777" w:rsidR="00337E8E" w:rsidRPr="00C70DF6" w:rsidRDefault="00337E8E" w:rsidP="00086C7E">
                  <w:pPr>
                    <w:jc w:val="center"/>
                    <w:rPr>
                      <w:rFonts w:eastAsia="Times New Roman" w:cs="Arial"/>
                      <w:color w:val="auto"/>
                    </w:rPr>
                  </w:pPr>
                  <w:r w:rsidRPr="00C70DF6">
                    <w:rPr>
                      <w:rFonts w:eastAsia="Times New Roman" w:cs="Arial"/>
                      <w:color w:val="auto"/>
                    </w:rPr>
                    <w:t>1</w:t>
                  </w:r>
                </w:p>
              </w:tc>
              <w:tc>
                <w:tcPr>
                  <w:tcW w:w="1440" w:type="dxa"/>
                  <w:noWrap/>
                  <w:hideMark/>
                </w:tcPr>
                <w:p w14:paraId="017C2002" w14:textId="77777777" w:rsidR="00337E8E" w:rsidRPr="00C70DF6" w:rsidRDefault="00337E8E" w:rsidP="00086C7E">
                  <w:pPr>
                    <w:jc w:val="center"/>
                    <w:rPr>
                      <w:rFonts w:eastAsia="Times New Roman" w:cs="Arial"/>
                      <w:color w:val="auto"/>
                    </w:rPr>
                  </w:pPr>
                  <w:r w:rsidRPr="00C70DF6">
                    <w:rPr>
                      <w:rFonts w:eastAsia="Times New Roman" w:cs="Arial"/>
                      <w:color w:val="auto"/>
                    </w:rPr>
                    <w:t>2</w:t>
                  </w:r>
                </w:p>
              </w:tc>
              <w:tc>
                <w:tcPr>
                  <w:tcW w:w="1440" w:type="dxa"/>
                  <w:noWrap/>
                  <w:hideMark/>
                </w:tcPr>
                <w:p w14:paraId="11E4AFB7" w14:textId="77777777" w:rsidR="00337E8E" w:rsidRPr="00C70DF6" w:rsidRDefault="00337E8E" w:rsidP="00086C7E">
                  <w:pPr>
                    <w:jc w:val="center"/>
                    <w:rPr>
                      <w:rFonts w:eastAsia="Times New Roman" w:cs="Arial"/>
                      <w:color w:val="auto"/>
                    </w:rPr>
                  </w:pPr>
                  <w:r w:rsidRPr="00C70DF6">
                    <w:rPr>
                      <w:rFonts w:eastAsia="Times New Roman" w:cs="Arial"/>
                      <w:color w:val="auto"/>
                    </w:rPr>
                    <w:t>2</w:t>
                  </w:r>
                </w:p>
              </w:tc>
              <w:tc>
                <w:tcPr>
                  <w:tcW w:w="1440" w:type="dxa"/>
                  <w:noWrap/>
                  <w:hideMark/>
                </w:tcPr>
                <w:p w14:paraId="0D35C1CC" w14:textId="77777777" w:rsidR="00337E8E" w:rsidRPr="00C70DF6" w:rsidRDefault="00337E8E" w:rsidP="00086C7E">
                  <w:pPr>
                    <w:jc w:val="center"/>
                    <w:rPr>
                      <w:rFonts w:eastAsia="Times New Roman" w:cs="Arial"/>
                      <w:color w:val="auto"/>
                    </w:rPr>
                  </w:pPr>
                  <w:r w:rsidRPr="00C70DF6">
                    <w:rPr>
                      <w:rFonts w:eastAsia="Times New Roman" w:cs="Arial"/>
                      <w:color w:val="auto"/>
                    </w:rPr>
                    <w:t>4</w:t>
                  </w:r>
                </w:p>
              </w:tc>
              <w:tc>
                <w:tcPr>
                  <w:tcW w:w="864" w:type="dxa"/>
                  <w:noWrap/>
                  <w:hideMark/>
                </w:tcPr>
                <w:p w14:paraId="62586492" w14:textId="77777777" w:rsidR="00337E8E" w:rsidRPr="00C70DF6" w:rsidRDefault="00337E8E" w:rsidP="00086C7E">
                  <w:pPr>
                    <w:jc w:val="center"/>
                    <w:rPr>
                      <w:rFonts w:eastAsia="Times New Roman" w:cs="Arial"/>
                      <w:color w:val="auto"/>
                    </w:rPr>
                  </w:pPr>
                  <w:r w:rsidRPr="00C70DF6">
                    <w:rPr>
                      <w:rFonts w:eastAsia="Times New Roman" w:cs="Arial"/>
                      <w:color w:val="auto"/>
                    </w:rPr>
                    <w:t>9</w:t>
                  </w:r>
                </w:p>
              </w:tc>
            </w:tr>
          </w:tbl>
          <w:p w14:paraId="3436A8CA" w14:textId="77777777" w:rsidR="00337E8E" w:rsidRPr="00131713" w:rsidRDefault="00337E8E" w:rsidP="00086C7E">
            <w:pPr>
              <w:pStyle w:val="PGPText"/>
              <w:rPr>
                <w:rFonts w:ascii="Arial Narrow" w:hAnsi="Arial Narrow"/>
                <w:sz w:val="22"/>
                <w:szCs w:val="22"/>
              </w:rPr>
            </w:pPr>
            <w:r w:rsidRPr="00D512C7">
              <w:rPr>
                <w:rFonts w:ascii="Arial Narrow" w:hAnsi="Arial Narrow"/>
                <w:sz w:val="22"/>
                <w:szCs w:val="22"/>
              </w:rPr>
              <w:t>Note: Some of the new or emerging factors you highlighted in Part C of the simulation may not be in the list above because this list is for the period ending mid-2006</w:t>
            </w:r>
          </w:p>
        </w:tc>
      </w:tr>
    </w:tbl>
    <w:p w14:paraId="0EB0A563" w14:textId="77777777" w:rsidR="00337E8E" w:rsidRDefault="00337E8E" w:rsidP="004B3B34">
      <w:pPr>
        <w:pStyle w:val="PGPText"/>
      </w:pPr>
    </w:p>
    <w:p w14:paraId="29C576FF" w14:textId="77777777" w:rsidR="00337E8E" w:rsidRDefault="00337E8E" w:rsidP="004B3B34">
      <w:pPr>
        <w:pStyle w:val="PGPText"/>
      </w:pPr>
    </w:p>
    <w:p w14:paraId="1772D8AD" w14:textId="77777777" w:rsidR="00481B2B" w:rsidRDefault="00481B2B">
      <w:pPr>
        <w:rPr>
          <w:rFonts w:eastAsia="Times New Roman" w:cs="Arial"/>
        </w:rPr>
      </w:pPr>
      <w:r>
        <w:br w:type="page"/>
      </w:r>
    </w:p>
    <w:p w14:paraId="2BEF15A1" w14:textId="77777777" w:rsidR="00481B2B" w:rsidRDefault="00481B2B" w:rsidP="00C3726A">
      <w:pPr>
        <w:pStyle w:val="PGPText"/>
      </w:pPr>
    </w:p>
    <w:p w14:paraId="0E1D7E7C" w14:textId="77777777" w:rsidR="004B52B2" w:rsidRDefault="00481B2B" w:rsidP="00DC3015">
      <w:pPr>
        <w:pStyle w:val="PGPModuleName"/>
      </w:pPr>
      <w:bookmarkStart w:id="7" w:name="_Toc433043345"/>
      <w:r>
        <w:t xml:space="preserve">Part 2: </w:t>
      </w:r>
      <w:r w:rsidR="007C0A1A">
        <w:t>Get Noticed With Differentiated Stock Calls</w:t>
      </w:r>
      <w:bookmarkEnd w:id="7"/>
    </w:p>
    <w:tbl>
      <w:tblPr>
        <w:tblW w:w="0" w:type="auto"/>
        <w:tblLayout w:type="fixed"/>
        <w:tblCellMar>
          <w:left w:w="115" w:type="dxa"/>
          <w:right w:w="115" w:type="dxa"/>
        </w:tblCellMar>
        <w:tblLook w:val="01E0" w:firstRow="1" w:lastRow="1" w:firstColumn="1" w:lastColumn="1" w:noHBand="0" w:noVBand="0"/>
      </w:tblPr>
      <w:tblGrid>
        <w:gridCol w:w="19"/>
        <w:gridCol w:w="16"/>
        <w:gridCol w:w="362"/>
        <w:gridCol w:w="16"/>
        <w:gridCol w:w="38"/>
        <w:gridCol w:w="1296"/>
        <w:gridCol w:w="8793"/>
        <w:gridCol w:w="42"/>
      </w:tblGrid>
      <w:tr w:rsidR="004B52B2" w:rsidRPr="007026C6" w14:paraId="768745EB" w14:textId="77777777" w:rsidTr="007344B2">
        <w:trPr>
          <w:gridAfter w:val="1"/>
          <w:wAfter w:w="37" w:type="dxa"/>
          <w:tblHeader/>
        </w:trPr>
        <w:tc>
          <w:tcPr>
            <w:tcW w:w="10536" w:type="dxa"/>
            <w:gridSpan w:val="7"/>
            <w:tcBorders>
              <w:top w:val="nil"/>
              <w:left w:val="nil"/>
              <w:bottom w:val="nil"/>
              <w:right w:val="nil"/>
            </w:tcBorders>
          </w:tcPr>
          <w:p w14:paraId="1C8A08FB" w14:textId="77777777" w:rsidR="004B52B2" w:rsidRPr="00E449A2" w:rsidRDefault="004B52B2" w:rsidP="00C3726A">
            <w:pPr>
              <w:pStyle w:val="PGPLessonName"/>
            </w:pPr>
            <w:r>
              <w:br w:type="page"/>
            </w:r>
            <w:bookmarkStart w:id="8" w:name="_Toc423013198"/>
            <w:bookmarkStart w:id="9" w:name="_Toc433043346"/>
            <w:r>
              <w:t>"How Do You Differ?" Exercise</w:t>
            </w:r>
            <w:bookmarkEnd w:id="8"/>
            <w:bookmarkEnd w:id="9"/>
          </w:p>
        </w:tc>
      </w:tr>
      <w:tr w:rsidR="004B52B2" w:rsidRPr="009F3CD8" w14:paraId="0ACB65A6" w14:textId="77777777" w:rsidTr="007344B2">
        <w:tblPrEx>
          <w:tblCellMar>
            <w:left w:w="108" w:type="dxa"/>
            <w:right w:w="108" w:type="dxa"/>
          </w:tblCellMar>
          <w:tblLook w:val="0000" w:firstRow="0" w:lastRow="0" w:firstColumn="0" w:lastColumn="0" w:noHBand="0" w:noVBand="0"/>
        </w:tblPrEx>
        <w:trPr>
          <w:gridAfter w:val="1"/>
          <w:wAfter w:w="37" w:type="dxa"/>
        </w:trPr>
        <w:tc>
          <w:tcPr>
            <w:tcW w:w="1743" w:type="dxa"/>
            <w:gridSpan w:val="6"/>
          </w:tcPr>
          <w:p w14:paraId="3E92462D" w14:textId="77777777" w:rsidR="004B52B2" w:rsidRPr="009F3CD8" w:rsidRDefault="004B52B2" w:rsidP="00C3726A">
            <w:pPr>
              <w:pStyle w:val="zLGPIconHandouts"/>
            </w:pPr>
            <w:r w:rsidRPr="009F3CD8">
              <w:rPr>
                <w:noProof/>
              </w:rPr>
              <w:drawing>
                <wp:inline distT="0" distB="0" distL="0" distR="0" wp14:anchorId="48A39C71" wp14:editId="47B578C9">
                  <wp:extent cx="658368" cy="658368"/>
                  <wp:effectExtent l="0" t="0" r="0" b="0"/>
                  <wp:docPr id="61" name="Picture 61"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58368" cy="658368"/>
                          </a:xfrm>
                          <a:prstGeom prst="rect">
                            <a:avLst/>
                          </a:prstGeom>
                        </pic:spPr>
                      </pic:pic>
                    </a:graphicData>
                  </a:graphic>
                </wp:inline>
              </w:drawing>
            </w:r>
          </w:p>
        </w:tc>
        <w:tc>
          <w:tcPr>
            <w:tcW w:w="8793" w:type="dxa"/>
            <w:tcBorders>
              <w:top w:val="single" w:sz="6" w:space="0" w:color="808080"/>
              <w:bottom w:val="single" w:sz="6" w:space="0" w:color="808080"/>
            </w:tcBorders>
          </w:tcPr>
          <w:p w14:paraId="0C9B054A" w14:textId="77777777" w:rsidR="004B52B2" w:rsidRPr="009F3CD8" w:rsidRDefault="004B52B2" w:rsidP="00C3726A">
            <w:pPr>
              <w:pStyle w:val="PGPTitle"/>
            </w:pPr>
            <w:r w:rsidRPr="009F3CD8">
              <w:t>Instructions for the “How Do You Differ?” exercise:</w:t>
            </w:r>
          </w:p>
          <w:p w14:paraId="3226B2AA" w14:textId="0EE2B79C" w:rsidR="004B52B2" w:rsidRPr="009F3CD8" w:rsidRDefault="004B52B2" w:rsidP="00C3726A">
            <w:pPr>
              <w:pStyle w:val="PGPBullet1"/>
            </w:pPr>
            <w:r w:rsidRPr="009F3CD8">
              <w:t xml:space="preserve">This exercise helps to reinforce the critically-important concept that all great stock calls must differ from consensus. You will do this using the </w:t>
            </w:r>
            <w:r w:rsidR="00C15D91" w:rsidRPr="00A71C77">
              <w:rPr>
                <w:sz w:val="20"/>
              </w:rPr>
              <w:t>FaVeS™</w:t>
            </w:r>
            <w:r w:rsidR="00C15D91">
              <w:t xml:space="preserve"> </w:t>
            </w:r>
            <w:r w:rsidRPr="009F3CD8">
              <w:t>framework, specifically, looking for an out-of-consensus view in one of these areas:</w:t>
            </w:r>
          </w:p>
          <w:p w14:paraId="11A0E1E0" w14:textId="77777777" w:rsidR="004B52B2" w:rsidRPr="009F3CD8" w:rsidRDefault="004B52B2" w:rsidP="00C3726A">
            <w:pPr>
              <w:pStyle w:val="PGPBullet2"/>
            </w:pPr>
            <w:r w:rsidRPr="009F3CD8">
              <w:t>Financial forecast; or</w:t>
            </w:r>
          </w:p>
          <w:p w14:paraId="6406181A" w14:textId="77777777" w:rsidR="004B52B2" w:rsidRPr="009F3CD8" w:rsidRDefault="004B52B2" w:rsidP="00C3726A">
            <w:pPr>
              <w:pStyle w:val="PGPBullet2"/>
            </w:pPr>
            <w:r w:rsidRPr="009F3CD8">
              <w:t>Valuation multiple or method; or</w:t>
            </w:r>
          </w:p>
          <w:p w14:paraId="58D79375" w14:textId="77777777" w:rsidR="004B52B2" w:rsidRPr="009F3CD8" w:rsidRDefault="004B52B2" w:rsidP="00C3726A">
            <w:pPr>
              <w:pStyle w:val="PGPBullet2"/>
            </w:pPr>
            <w:r w:rsidRPr="009F3CD8">
              <w:t>Sentiment towards the stock (void of impending changes to the financial forecast or valuation multiple/method above, which is rare, but does occur)</w:t>
            </w:r>
          </w:p>
          <w:p w14:paraId="6140CC90" w14:textId="77777777" w:rsidR="004B52B2" w:rsidRPr="009F3CD8" w:rsidRDefault="004B52B2" w:rsidP="004B52B2">
            <w:pPr>
              <w:pStyle w:val="PGPBullet1"/>
            </w:pPr>
            <w:r w:rsidRPr="009F3CD8">
              <w:t>Review the 3 scenarios below, noting they are occurring at the start of calendar Year 1 (Y1) and so one-year price targets are based on forecast earnings for Y2. The term “NTM” is “next 12 months.”</w:t>
            </w:r>
          </w:p>
          <w:p w14:paraId="0DF4A115" w14:textId="77777777" w:rsidR="004B52B2" w:rsidRPr="009F3CD8" w:rsidRDefault="004B52B2" w:rsidP="00C3726A">
            <w:pPr>
              <w:pStyle w:val="PGPBullet2"/>
            </w:pPr>
            <w:r w:rsidRPr="009F3CD8">
              <w:t>To ensure you arrive at the same answer as our answer key, we assume the market’s multiple is 15x NTM earnings (not the stock’s multiple)</w:t>
            </w:r>
          </w:p>
          <w:p w14:paraId="7CD46443" w14:textId="77777777" w:rsidR="004B52B2" w:rsidRPr="009F3CD8" w:rsidRDefault="004B52B2" w:rsidP="00C3726A">
            <w:pPr>
              <w:pStyle w:val="PGPBullet2"/>
            </w:pPr>
            <w:r w:rsidRPr="009F3CD8">
              <w:rPr>
                <w:u w:val="single"/>
              </w:rPr>
              <w:t>Before reading the scenario, cover up or minimize your window so that you do not see the two right-most columns</w:t>
            </w:r>
            <w:r w:rsidRPr="009F3CD8">
              <w:t xml:space="preserve"> until after you have tried to complete the scenario</w:t>
            </w:r>
          </w:p>
          <w:p w14:paraId="7B176309" w14:textId="77777777" w:rsidR="004B52B2" w:rsidRPr="009F3CD8" w:rsidRDefault="004B52B2" w:rsidP="00C3726A">
            <w:pPr>
              <w:pStyle w:val="PGPBullet2"/>
            </w:pPr>
            <w:r w:rsidRPr="009F3CD8">
              <w:t>After reading the passage, complete the column titled “Your Answer” and then check the right-most columns to see if you were correct</w:t>
            </w:r>
          </w:p>
          <w:p w14:paraId="4B3F447C" w14:textId="77777777" w:rsidR="004B52B2" w:rsidRPr="009F3CD8" w:rsidRDefault="004B52B2" w:rsidP="00C3726A">
            <w:pPr>
              <w:pStyle w:val="PGPBullet2"/>
            </w:pPr>
            <w:r w:rsidRPr="009F3CD8">
              <w:t>After reviewing the answer key, answer the question “Did the analyst have a unique call” which can be found below each answer key</w:t>
            </w:r>
          </w:p>
          <w:p w14:paraId="55331865" w14:textId="77777777" w:rsidR="004B52B2" w:rsidRDefault="004B52B2" w:rsidP="00C3726A">
            <w:pPr>
              <w:pStyle w:val="PGPBullet1"/>
            </w:pPr>
            <w:r w:rsidRPr="009F3CD8">
              <w:t>Note the answer key may differ slightly from your answer due to rounding issues</w:t>
            </w:r>
          </w:p>
          <w:p w14:paraId="243BC23F" w14:textId="77777777" w:rsidR="004B52B2" w:rsidRPr="009F3CD8" w:rsidRDefault="004B52B2" w:rsidP="00C3726A">
            <w:pPr>
              <w:pStyle w:val="PGPBullet1"/>
            </w:pPr>
            <w:r>
              <w:t>Using a calculator will likely speed up the exercise</w:t>
            </w:r>
          </w:p>
          <w:p w14:paraId="23979F6A" w14:textId="77777777" w:rsidR="004B52B2" w:rsidRPr="009F3CD8" w:rsidRDefault="004B52B2" w:rsidP="00C3726A">
            <w:pPr>
              <w:pStyle w:val="PGPText"/>
            </w:pPr>
          </w:p>
        </w:tc>
      </w:tr>
      <w:tr w:rsidR="004B52B2" w:rsidRPr="009F3CD8" w14:paraId="6D5F85D8" w14:textId="77777777" w:rsidTr="007344B2">
        <w:tblPrEx>
          <w:tblCellMar>
            <w:left w:w="108" w:type="dxa"/>
            <w:right w:w="108" w:type="dxa"/>
          </w:tblCellMar>
          <w:tblLook w:val="0000" w:firstRow="0" w:lastRow="0" w:firstColumn="0" w:lastColumn="0" w:noHBand="0" w:noVBand="0"/>
        </w:tblPrEx>
        <w:trPr>
          <w:gridBefore w:val="2"/>
          <w:wBefore w:w="35" w:type="dxa"/>
          <w:cantSplit/>
          <w:trHeight w:val="300"/>
        </w:trPr>
        <w:tc>
          <w:tcPr>
            <w:tcW w:w="378" w:type="dxa"/>
            <w:gridSpan w:val="2"/>
            <w:shd w:val="clear" w:color="auto" w:fill="auto"/>
          </w:tcPr>
          <w:p w14:paraId="3807575D" w14:textId="77777777" w:rsidR="004B52B2" w:rsidRPr="009F3CD8" w:rsidRDefault="004B52B2" w:rsidP="00C3726A">
            <w:pPr>
              <w:pStyle w:val="zLGPIconExtractHandout"/>
              <w:rPr>
                <w:color w:val="FF0000"/>
              </w:rPr>
            </w:pPr>
            <w:r w:rsidRPr="009F3CD8">
              <w:rPr>
                <w:color w:val="FF0000"/>
              </w:rPr>
              <w:lastRenderedPageBreak/>
              <w:t>z</w:t>
            </w:r>
          </w:p>
        </w:tc>
        <w:tc>
          <w:tcPr>
            <w:tcW w:w="10160" w:type="dxa"/>
            <w:gridSpan w:val="4"/>
          </w:tcPr>
          <w:p w14:paraId="0CAF5E42" w14:textId="77777777" w:rsidR="004B52B2" w:rsidRPr="009F3CD8" w:rsidRDefault="004B52B2" w:rsidP="00C3726A">
            <w:pPr>
              <w:pStyle w:val="PGPTitle"/>
            </w:pPr>
            <w:r w:rsidRPr="009F3CD8">
              <w:t>Scenario 1: McDonald’s</w:t>
            </w:r>
          </w:p>
          <w:p w14:paraId="3EBFCACA" w14:textId="77777777" w:rsidR="004B52B2" w:rsidRPr="009F3CD8" w:rsidRDefault="004B52B2" w:rsidP="00C3726A">
            <w:pPr>
              <w:pStyle w:val="PGPText"/>
            </w:pPr>
            <w:r w:rsidRPr="009F3CD8">
              <w:t>(Reminder: cover up or minimize your window so that you do not see the two right-most columns below until after you have attempted to complete the scenario.)</w:t>
            </w:r>
          </w:p>
          <w:p w14:paraId="5ED385CA" w14:textId="77777777" w:rsidR="004B52B2" w:rsidRPr="009F3CD8" w:rsidRDefault="004B52B2" w:rsidP="00C3726A">
            <w:pPr>
              <w:pStyle w:val="PGPText"/>
            </w:pPr>
          </w:p>
          <w:p w14:paraId="73C0917D" w14:textId="77777777" w:rsidR="00D3079C" w:rsidRDefault="004B52B2" w:rsidP="00D3079C">
            <w:pPr>
              <w:pStyle w:val="PGPText"/>
              <w:ind w:right="77"/>
            </w:pPr>
            <w:r w:rsidRPr="009F3CD8">
              <w:t>“We are recommending purchasing McDonald’s Corp (MCD) and have a one-year price target of $116 (up 21% from its current $96). We believe a recovering Europe and growing emerging markets will allow the company to beat Y2 consensus EPS of $6.20 (we are at $7.00). Our price target assumes the stock continues to trade at its current 10% premium to the market’s 15x multiple (putting MCD at a 16.6x forward multiple).”</w:t>
            </w:r>
          </w:p>
          <w:p w14:paraId="626E7B0D" w14:textId="77777777" w:rsidR="00C15D91" w:rsidRDefault="00C15D91" w:rsidP="00D3079C">
            <w:pPr>
              <w:pStyle w:val="PGPText"/>
              <w:ind w:right="77"/>
            </w:pPr>
          </w:p>
          <w:p w14:paraId="3D9A52F5" w14:textId="6C53B5B3" w:rsidR="00D3079C" w:rsidRPr="00C15D91" w:rsidRDefault="00D3079C" w:rsidP="00D3079C">
            <w:pPr>
              <w:pStyle w:val="PGPText"/>
              <w:ind w:right="77"/>
              <w:rPr>
                <w:b/>
              </w:rPr>
            </w:pPr>
            <w:r w:rsidRPr="00C15D91">
              <w:rPr>
                <w:b/>
              </w:rPr>
              <w:t>Scenario 1: McDonald’s</w:t>
            </w:r>
          </w:p>
          <w:tbl>
            <w:tblPr>
              <w:tblStyle w:val="MediumShading1-Accent1"/>
              <w:tblW w:w="9904" w:type="dxa"/>
              <w:tblLayout w:type="fixed"/>
              <w:tblLook w:val="0420" w:firstRow="1" w:lastRow="0" w:firstColumn="0" w:lastColumn="0" w:noHBand="0" w:noVBand="1"/>
            </w:tblPr>
            <w:tblGrid>
              <w:gridCol w:w="6768"/>
              <w:gridCol w:w="1120"/>
              <w:gridCol w:w="1008"/>
              <w:gridCol w:w="1008"/>
            </w:tblGrid>
            <w:tr w:rsidR="004B52B2" w:rsidRPr="009F3CD8" w14:paraId="13A84122" w14:textId="77777777" w:rsidTr="00C3726A">
              <w:trPr>
                <w:cnfStyle w:val="100000000000" w:firstRow="1" w:lastRow="0" w:firstColumn="0" w:lastColumn="0" w:oddVBand="0" w:evenVBand="0" w:oddHBand="0" w:evenHBand="0" w:firstRowFirstColumn="0" w:firstRowLastColumn="0" w:lastRowFirstColumn="0" w:lastRowLastColumn="0"/>
                <w:trHeight w:val="540"/>
              </w:trPr>
              <w:tc>
                <w:tcPr>
                  <w:tcW w:w="6768" w:type="dxa"/>
                  <w:noWrap/>
                  <w:hideMark/>
                </w:tcPr>
                <w:p w14:paraId="646D663B" w14:textId="77777777" w:rsidR="004B52B2" w:rsidRPr="009F3CD8" w:rsidRDefault="004B52B2" w:rsidP="00C3726A">
                  <w:pPr>
                    <w:pStyle w:val="LGPTableText"/>
                    <w:spacing w:before="0" w:after="0"/>
                  </w:pPr>
                </w:p>
              </w:tc>
              <w:tc>
                <w:tcPr>
                  <w:tcW w:w="1120" w:type="dxa"/>
                  <w:hideMark/>
                </w:tcPr>
                <w:p w14:paraId="53F7CE7B" w14:textId="77777777" w:rsidR="004B52B2" w:rsidRPr="009F3CD8" w:rsidRDefault="004B52B2" w:rsidP="00C3726A">
                  <w:pPr>
                    <w:pStyle w:val="LGPTableText"/>
                    <w:spacing w:before="0" w:after="0"/>
                    <w:jc w:val="right"/>
                  </w:pPr>
                  <w:r w:rsidRPr="009F3CD8">
                    <w:t>Your Answer</w:t>
                  </w:r>
                </w:p>
              </w:tc>
              <w:tc>
                <w:tcPr>
                  <w:tcW w:w="1008" w:type="dxa"/>
                  <w:noWrap/>
                  <w:hideMark/>
                </w:tcPr>
                <w:p w14:paraId="64B937D9" w14:textId="77777777" w:rsidR="004B52B2" w:rsidRPr="009F3CD8" w:rsidRDefault="004B52B2" w:rsidP="00C3726A">
                  <w:pPr>
                    <w:pStyle w:val="LGPTableText"/>
                    <w:spacing w:before="0" w:after="0"/>
                    <w:jc w:val="right"/>
                  </w:pPr>
                  <w:r w:rsidRPr="009F3CD8">
                    <w:t>Answer Key</w:t>
                  </w:r>
                </w:p>
              </w:tc>
              <w:tc>
                <w:tcPr>
                  <w:tcW w:w="1008" w:type="dxa"/>
                  <w:hideMark/>
                </w:tcPr>
                <w:p w14:paraId="30A060A4" w14:textId="77777777" w:rsidR="004B52B2" w:rsidRPr="009F3CD8" w:rsidRDefault="004B52B2" w:rsidP="00C3726A">
                  <w:pPr>
                    <w:pStyle w:val="LGPTableText"/>
                    <w:spacing w:before="0" w:after="0"/>
                    <w:jc w:val="right"/>
                  </w:pPr>
                  <w:r w:rsidRPr="009F3CD8">
                    <w:t>Stock Price Impact</w:t>
                  </w:r>
                </w:p>
              </w:tc>
            </w:tr>
            <w:tr w:rsidR="004B52B2" w:rsidRPr="009F3CD8" w14:paraId="113D587C" w14:textId="77777777" w:rsidTr="00C3726A">
              <w:trPr>
                <w:cnfStyle w:val="000000100000" w:firstRow="0" w:lastRow="0" w:firstColumn="0" w:lastColumn="0" w:oddVBand="0" w:evenVBand="0" w:oddHBand="1" w:evenHBand="0" w:firstRowFirstColumn="0" w:firstRowLastColumn="0" w:lastRowFirstColumn="0" w:lastRowLastColumn="0"/>
                <w:trHeight w:val="510"/>
              </w:trPr>
              <w:tc>
                <w:tcPr>
                  <w:tcW w:w="6768" w:type="dxa"/>
                  <w:noWrap/>
                  <w:hideMark/>
                </w:tcPr>
                <w:p w14:paraId="38D768C1" w14:textId="77777777" w:rsidR="004B52B2" w:rsidRPr="009F3CD8" w:rsidRDefault="004B52B2" w:rsidP="00C3726A">
                  <w:pPr>
                    <w:pStyle w:val="LGPTableText"/>
                    <w:spacing w:before="0" w:after="0"/>
                    <w:rPr>
                      <w:color w:val="auto"/>
                    </w:rPr>
                  </w:pPr>
                  <w:r w:rsidRPr="009F3CD8">
                    <w:rPr>
                      <w:color w:val="auto"/>
                    </w:rPr>
                    <w:t>1. Current data</w:t>
                  </w:r>
                </w:p>
              </w:tc>
              <w:tc>
                <w:tcPr>
                  <w:tcW w:w="1120" w:type="dxa"/>
                  <w:tcBorders>
                    <w:bottom w:val="single" w:sz="24" w:space="0" w:color="auto"/>
                  </w:tcBorders>
                  <w:noWrap/>
                  <w:hideMark/>
                </w:tcPr>
                <w:p w14:paraId="3ADA7ED1" w14:textId="77777777" w:rsidR="004B52B2" w:rsidRPr="009F3CD8" w:rsidRDefault="004B52B2" w:rsidP="00C3726A">
                  <w:pPr>
                    <w:pStyle w:val="LGPTableText"/>
                    <w:spacing w:before="0" w:after="0"/>
                    <w:jc w:val="right"/>
                    <w:rPr>
                      <w:color w:val="auto"/>
                    </w:rPr>
                  </w:pPr>
                </w:p>
              </w:tc>
              <w:tc>
                <w:tcPr>
                  <w:tcW w:w="1008" w:type="dxa"/>
                  <w:noWrap/>
                </w:tcPr>
                <w:p w14:paraId="6B3FF56F" w14:textId="77777777" w:rsidR="004B52B2" w:rsidRPr="009F3CD8" w:rsidRDefault="004B52B2" w:rsidP="00C3726A">
                  <w:pPr>
                    <w:pStyle w:val="LGPTableText"/>
                    <w:spacing w:before="0" w:after="0"/>
                    <w:jc w:val="right"/>
                    <w:rPr>
                      <w:color w:val="auto"/>
                    </w:rPr>
                  </w:pPr>
                </w:p>
              </w:tc>
              <w:tc>
                <w:tcPr>
                  <w:tcW w:w="1008" w:type="dxa"/>
                  <w:noWrap/>
                  <w:hideMark/>
                </w:tcPr>
                <w:p w14:paraId="0FB7978B" w14:textId="77777777" w:rsidR="004B52B2" w:rsidRPr="009F3CD8" w:rsidRDefault="004B52B2" w:rsidP="00C3726A">
                  <w:pPr>
                    <w:pStyle w:val="LGPTableText"/>
                    <w:spacing w:before="0" w:after="0"/>
                    <w:jc w:val="right"/>
                    <w:rPr>
                      <w:color w:val="auto"/>
                    </w:rPr>
                  </w:pPr>
                </w:p>
              </w:tc>
            </w:tr>
            <w:tr w:rsidR="004B52B2" w:rsidRPr="009F3CD8" w14:paraId="3C774484"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79784E3B" w14:textId="77777777" w:rsidR="004B52B2" w:rsidRPr="009F3CD8" w:rsidRDefault="004B52B2" w:rsidP="00C3726A">
                  <w:pPr>
                    <w:pStyle w:val="LGPTableText"/>
                    <w:spacing w:before="0" w:after="0"/>
                    <w:rPr>
                      <w:color w:val="auto"/>
                    </w:rPr>
                  </w:pPr>
                  <w:r w:rsidRPr="009F3CD8">
                    <w:rPr>
                      <w:color w:val="auto"/>
                    </w:rPr>
                    <w:t>Current stock price</w:t>
                  </w:r>
                </w:p>
              </w:tc>
              <w:tc>
                <w:tcPr>
                  <w:tcW w:w="1120" w:type="dxa"/>
                  <w:tcBorders>
                    <w:top w:val="single" w:sz="24" w:space="0" w:color="auto"/>
                    <w:left w:val="single" w:sz="24" w:space="0" w:color="auto"/>
                    <w:bottom w:val="single" w:sz="24" w:space="0" w:color="auto"/>
                    <w:right w:val="single" w:sz="24" w:space="0" w:color="auto"/>
                  </w:tcBorders>
                  <w:noWrap/>
                </w:tcPr>
                <w:p w14:paraId="175E2EB0"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1331D627" w14:textId="77777777" w:rsidR="004B52B2" w:rsidRPr="009F3CD8" w:rsidRDefault="004B52B2" w:rsidP="00C3726A">
                  <w:pPr>
                    <w:pStyle w:val="LGPTableText"/>
                    <w:spacing w:before="0" w:after="0"/>
                    <w:jc w:val="right"/>
                    <w:rPr>
                      <w:color w:val="auto"/>
                    </w:rPr>
                  </w:pPr>
                  <w:r w:rsidRPr="009F3CD8">
                    <w:rPr>
                      <w:color w:val="auto"/>
                    </w:rPr>
                    <w:t xml:space="preserve">$96.00 </w:t>
                  </w:r>
                </w:p>
              </w:tc>
              <w:tc>
                <w:tcPr>
                  <w:tcW w:w="1008" w:type="dxa"/>
                  <w:noWrap/>
                  <w:hideMark/>
                </w:tcPr>
                <w:p w14:paraId="79F16331" w14:textId="77777777" w:rsidR="004B52B2" w:rsidRPr="009F3CD8" w:rsidRDefault="004B52B2" w:rsidP="00C3726A">
                  <w:pPr>
                    <w:pStyle w:val="LGPTableText"/>
                    <w:spacing w:before="0" w:after="0"/>
                    <w:jc w:val="right"/>
                    <w:rPr>
                      <w:color w:val="auto"/>
                    </w:rPr>
                  </w:pPr>
                </w:p>
              </w:tc>
            </w:tr>
            <w:tr w:rsidR="004B52B2" w:rsidRPr="009F3CD8" w14:paraId="58371566"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14:paraId="468C3D37" w14:textId="77777777" w:rsidR="004B52B2" w:rsidRPr="009F3CD8" w:rsidRDefault="004B52B2" w:rsidP="00C3726A">
                  <w:pPr>
                    <w:pStyle w:val="LGPTableText"/>
                    <w:spacing w:before="0" w:after="0"/>
                    <w:rPr>
                      <w:color w:val="auto"/>
                    </w:rPr>
                  </w:pPr>
                  <w:r w:rsidRPr="009F3CD8">
                    <w:rPr>
                      <w:color w:val="auto"/>
                    </w:rPr>
                    <w:t>Next 12-month (“NTM”) consensus EPS forecast at present (we call this "Year 1")</w:t>
                  </w:r>
                </w:p>
              </w:tc>
              <w:tc>
                <w:tcPr>
                  <w:tcW w:w="1120" w:type="dxa"/>
                  <w:tcBorders>
                    <w:top w:val="single" w:sz="24" w:space="0" w:color="auto"/>
                    <w:left w:val="single" w:sz="24" w:space="0" w:color="auto"/>
                    <w:bottom w:val="single" w:sz="24" w:space="0" w:color="auto"/>
                    <w:right w:val="single" w:sz="24" w:space="0" w:color="auto"/>
                  </w:tcBorders>
                  <w:noWrap/>
                </w:tcPr>
                <w:p w14:paraId="0D1548D7"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04981C21" w14:textId="77777777" w:rsidR="004B52B2" w:rsidRPr="009F3CD8" w:rsidRDefault="004B52B2" w:rsidP="00C3726A">
                  <w:pPr>
                    <w:pStyle w:val="LGPTableText"/>
                    <w:spacing w:before="0" w:after="0"/>
                    <w:jc w:val="right"/>
                    <w:rPr>
                      <w:color w:val="auto"/>
                    </w:rPr>
                  </w:pPr>
                  <w:r w:rsidRPr="009F3CD8">
                    <w:rPr>
                      <w:color w:val="auto"/>
                    </w:rPr>
                    <w:t xml:space="preserve">$5.80 </w:t>
                  </w:r>
                </w:p>
              </w:tc>
              <w:tc>
                <w:tcPr>
                  <w:tcW w:w="1008" w:type="dxa"/>
                  <w:noWrap/>
                  <w:hideMark/>
                </w:tcPr>
                <w:p w14:paraId="5A7BBE0E" w14:textId="77777777" w:rsidR="004B52B2" w:rsidRPr="009F3CD8" w:rsidRDefault="004B52B2" w:rsidP="00C3726A">
                  <w:pPr>
                    <w:pStyle w:val="LGPTableText"/>
                    <w:spacing w:before="0" w:after="0"/>
                    <w:jc w:val="right"/>
                    <w:rPr>
                      <w:color w:val="auto"/>
                    </w:rPr>
                  </w:pPr>
                </w:p>
              </w:tc>
            </w:tr>
            <w:tr w:rsidR="004B52B2" w:rsidRPr="009F3CD8" w14:paraId="3CEFC4DD"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543CBCA0" w14:textId="77777777" w:rsidR="004B52B2" w:rsidRPr="009F3CD8" w:rsidRDefault="004B52B2" w:rsidP="00C3726A">
                  <w:pPr>
                    <w:pStyle w:val="LGPTableText"/>
                    <w:spacing w:before="0" w:after="0"/>
                    <w:rPr>
                      <w:color w:val="auto"/>
                    </w:rPr>
                  </w:pPr>
                  <w:r w:rsidRPr="009F3CD8">
                    <w:rPr>
                      <w:color w:val="auto"/>
                    </w:rPr>
                    <w:t>Stock's current valuation multiple based on Year 1 EPS</w:t>
                  </w:r>
                </w:p>
              </w:tc>
              <w:tc>
                <w:tcPr>
                  <w:tcW w:w="1120" w:type="dxa"/>
                  <w:tcBorders>
                    <w:top w:val="single" w:sz="24" w:space="0" w:color="auto"/>
                    <w:left w:val="single" w:sz="24" w:space="0" w:color="auto"/>
                    <w:bottom w:val="single" w:sz="24" w:space="0" w:color="auto"/>
                    <w:right w:val="single" w:sz="24" w:space="0" w:color="auto"/>
                  </w:tcBorders>
                  <w:noWrap/>
                </w:tcPr>
                <w:p w14:paraId="391D2669"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2E574D48" w14:textId="77777777" w:rsidR="004B52B2" w:rsidRPr="009F3CD8" w:rsidRDefault="004B52B2" w:rsidP="00C3726A">
                  <w:pPr>
                    <w:pStyle w:val="LGPTableText"/>
                    <w:spacing w:before="0" w:after="0"/>
                    <w:jc w:val="right"/>
                    <w:rPr>
                      <w:color w:val="auto"/>
                    </w:rPr>
                  </w:pPr>
                  <w:r w:rsidRPr="009F3CD8">
                    <w:rPr>
                      <w:color w:val="auto"/>
                    </w:rPr>
                    <w:t>16.6</w:t>
                  </w:r>
                </w:p>
              </w:tc>
              <w:tc>
                <w:tcPr>
                  <w:tcW w:w="1008" w:type="dxa"/>
                  <w:noWrap/>
                  <w:hideMark/>
                </w:tcPr>
                <w:p w14:paraId="663C9367" w14:textId="77777777" w:rsidR="004B52B2" w:rsidRPr="009F3CD8" w:rsidRDefault="004B52B2" w:rsidP="00C3726A">
                  <w:pPr>
                    <w:pStyle w:val="LGPTableText"/>
                    <w:spacing w:before="0" w:after="0"/>
                    <w:jc w:val="right"/>
                    <w:rPr>
                      <w:color w:val="auto"/>
                    </w:rPr>
                  </w:pPr>
                </w:p>
              </w:tc>
            </w:tr>
            <w:tr w:rsidR="004B52B2" w:rsidRPr="009F3CD8" w14:paraId="21687961"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14:paraId="55602215" w14:textId="77777777" w:rsidR="004B52B2" w:rsidRPr="009F3CD8" w:rsidRDefault="004B52B2" w:rsidP="00C3726A">
                  <w:pPr>
                    <w:pStyle w:val="LGPTableText"/>
                    <w:spacing w:before="0" w:after="0"/>
                    <w:rPr>
                      <w:color w:val="auto"/>
                    </w:rPr>
                  </w:pPr>
                  <w:r w:rsidRPr="009F3CD8">
                    <w:rPr>
                      <w:color w:val="auto"/>
                    </w:rPr>
                    <w:t>Current market multiple</w:t>
                  </w:r>
                </w:p>
              </w:tc>
              <w:tc>
                <w:tcPr>
                  <w:tcW w:w="1120" w:type="dxa"/>
                  <w:tcBorders>
                    <w:top w:val="single" w:sz="24" w:space="0" w:color="auto"/>
                    <w:bottom w:val="single" w:sz="24" w:space="0" w:color="auto"/>
                  </w:tcBorders>
                  <w:noWrap/>
                </w:tcPr>
                <w:p w14:paraId="64086AA0" w14:textId="77777777" w:rsidR="004B52B2" w:rsidRPr="009F3CD8" w:rsidRDefault="004B52B2" w:rsidP="00C3726A">
                  <w:pPr>
                    <w:pStyle w:val="LGPTableText"/>
                    <w:spacing w:before="0" w:after="0"/>
                    <w:jc w:val="right"/>
                    <w:rPr>
                      <w:color w:val="auto"/>
                    </w:rPr>
                  </w:pPr>
                  <w:r w:rsidRPr="009F3CD8">
                    <w:rPr>
                      <w:color w:val="auto"/>
                    </w:rPr>
                    <w:t>15.0</w:t>
                  </w:r>
                </w:p>
              </w:tc>
              <w:tc>
                <w:tcPr>
                  <w:tcW w:w="1008" w:type="dxa"/>
                  <w:noWrap/>
                  <w:hideMark/>
                </w:tcPr>
                <w:p w14:paraId="31EF64A7" w14:textId="77777777" w:rsidR="004B52B2" w:rsidRPr="009F3CD8" w:rsidRDefault="004B52B2" w:rsidP="00C3726A">
                  <w:pPr>
                    <w:pStyle w:val="LGPTableText"/>
                    <w:spacing w:before="0" w:after="0"/>
                    <w:jc w:val="right"/>
                    <w:rPr>
                      <w:color w:val="auto"/>
                    </w:rPr>
                  </w:pPr>
                  <w:r w:rsidRPr="009F3CD8">
                    <w:rPr>
                      <w:color w:val="auto"/>
                    </w:rPr>
                    <w:t>15.0</w:t>
                  </w:r>
                </w:p>
              </w:tc>
              <w:tc>
                <w:tcPr>
                  <w:tcW w:w="1008" w:type="dxa"/>
                  <w:noWrap/>
                  <w:hideMark/>
                </w:tcPr>
                <w:p w14:paraId="47F51D0E" w14:textId="77777777" w:rsidR="004B52B2" w:rsidRPr="009F3CD8" w:rsidRDefault="004B52B2" w:rsidP="00C3726A">
                  <w:pPr>
                    <w:pStyle w:val="LGPTableText"/>
                    <w:spacing w:before="0" w:after="0"/>
                    <w:jc w:val="right"/>
                    <w:rPr>
                      <w:color w:val="auto"/>
                    </w:rPr>
                  </w:pPr>
                </w:p>
              </w:tc>
            </w:tr>
            <w:tr w:rsidR="004B52B2" w:rsidRPr="009F3CD8" w14:paraId="5099D8AC"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4005492B" w14:textId="77777777" w:rsidR="004B52B2" w:rsidRPr="009F3CD8" w:rsidRDefault="004B52B2" w:rsidP="00C3726A">
                  <w:pPr>
                    <w:pStyle w:val="LGPTableText"/>
                    <w:spacing w:before="0" w:after="0"/>
                    <w:rPr>
                      <w:color w:val="auto"/>
                    </w:rPr>
                  </w:pPr>
                  <w:r w:rsidRPr="009F3CD8">
                    <w:rPr>
                      <w:color w:val="auto"/>
                    </w:rPr>
                    <w:t>Stock's current premium or discount to the market multiple</w:t>
                  </w:r>
                </w:p>
              </w:tc>
              <w:tc>
                <w:tcPr>
                  <w:tcW w:w="1120" w:type="dxa"/>
                  <w:tcBorders>
                    <w:top w:val="single" w:sz="24" w:space="0" w:color="auto"/>
                    <w:left w:val="single" w:sz="24" w:space="0" w:color="auto"/>
                    <w:bottom w:val="single" w:sz="24" w:space="0" w:color="auto"/>
                    <w:right w:val="single" w:sz="24" w:space="0" w:color="auto"/>
                  </w:tcBorders>
                  <w:noWrap/>
                </w:tcPr>
                <w:p w14:paraId="25D4C2AD"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6E3D2855" w14:textId="77777777" w:rsidR="004B52B2" w:rsidRPr="009F3CD8" w:rsidRDefault="004B52B2" w:rsidP="00C3726A">
                  <w:pPr>
                    <w:pStyle w:val="LGPTableText"/>
                    <w:spacing w:before="0" w:after="0"/>
                    <w:jc w:val="right"/>
                    <w:rPr>
                      <w:color w:val="auto"/>
                    </w:rPr>
                  </w:pPr>
                  <w:r w:rsidRPr="009F3CD8">
                    <w:rPr>
                      <w:color w:val="auto"/>
                    </w:rPr>
                    <w:t>10%</w:t>
                  </w:r>
                </w:p>
              </w:tc>
              <w:tc>
                <w:tcPr>
                  <w:tcW w:w="1008" w:type="dxa"/>
                  <w:noWrap/>
                  <w:hideMark/>
                </w:tcPr>
                <w:p w14:paraId="3B413BA4" w14:textId="77777777" w:rsidR="004B52B2" w:rsidRPr="009F3CD8" w:rsidRDefault="004B52B2" w:rsidP="00C3726A">
                  <w:pPr>
                    <w:pStyle w:val="LGPTableText"/>
                    <w:spacing w:before="0" w:after="0"/>
                    <w:jc w:val="right"/>
                    <w:rPr>
                      <w:color w:val="auto"/>
                    </w:rPr>
                  </w:pPr>
                </w:p>
              </w:tc>
            </w:tr>
            <w:tr w:rsidR="004B52B2" w:rsidRPr="009F3CD8" w14:paraId="516C86BE"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14:paraId="391A0D03" w14:textId="77777777" w:rsidR="004B52B2" w:rsidRPr="009F3CD8" w:rsidRDefault="004B52B2" w:rsidP="00C3726A">
                  <w:pPr>
                    <w:pStyle w:val="LGPTableText"/>
                    <w:spacing w:before="0" w:after="0"/>
                    <w:rPr>
                      <w:color w:val="auto"/>
                    </w:rPr>
                  </w:pPr>
                  <w:r w:rsidRPr="009F3CD8">
                    <w:rPr>
                      <w:color w:val="auto"/>
                    </w:rPr>
                    <w:t>2. Change from consensus EPS between Year 1 and Year 2</w:t>
                  </w:r>
                </w:p>
              </w:tc>
              <w:tc>
                <w:tcPr>
                  <w:tcW w:w="1120" w:type="dxa"/>
                  <w:tcBorders>
                    <w:bottom w:val="single" w:sz="24" w:space="0" w:color="auto"/>
                  </w:tcBorders>
                  <w:noWrap/>
                </w:tcPr>
                <w:p w14:paraId="3771ED5A" w14:textId="77777777" w:rsidR="004B52B2" w:rsidRPr="009F3CD8" w:rsidRDefault="004B52B2" w:rsidP="00C3726A">
                  <w:pPr>
                    <w:pStyle w:val="LGPTableText"/>
                    <w:spacing w:before="0" w:after="0"/>
                    <w:jc w:val="right"/>
                    <w:rPr>
                      <w:color w:val="auto"/>
                    </w:rPr>
                  </w:pPr>
                </w:p>
              </w:tc>
              <w:tc>
                <w:tcPr>
                  <w:tcW w:w="1008" w:type="dxa"/>
                  <w:noWrap/>
                  <w:hideMark/>
                </w:tcPr>
                <w:p w14:paraId="28AB778E" w14:textId="77777777" w:rsidR="004B52B2" w:rsidRPr="009F3CD8" w:rsidRDefault="004B52B2" w:rsidP="00C3726A">
                  <w:pPr>
                    <w:pStyle w:val="LGPTableText"/>
                    <w:spacing w:before="0" w:after="0"/>
                    <w:jc w:val="right"/>
                    <w:rPr>
                      <w:color w:val="auto"/>
                    </w:rPr>
                  </w:pPr>
                </w:p>
              </w:tc>
              <w:tc>
                <w:tcPr>
                  <w:tcW w:w="1008" w:type="dxa"/>
                  <w:noWrap/>
                  <w:hideMark/>
                </w:tcPr>
                <w:p w14:paraId="55163E9A" w14:textId="77777777" w:rsidR="004B52B2" w:rsidRPr="009F3CD8" w:rsidRDefault="004B52B2" w:rsidP="00C3726A">
                  <w:pPr>
                    <w:pStyle w:val="LGPTableText"/>
                    <w:spacing w:before="0" w:after="0"/>
                    <w:jc w:val="right"/>
                    <w:rPr>
                      <w:color w:val="auto"/>
                    </w:rPr>
                  </w:pPr>
                </w:p>
              </w:tc>
            </w:tr>
            <w:tr w:rsidR="004B52B2" w:rsidRPr="009F3CD8" w14:paraId="2C78E16B"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4B79F6F9" w14:textId="77777777" w:rsidR="004B52B2" w:rsidRPr="009F3CD8" w:rsidRDefault="004B52B2" w:rsidP="00C3726A">
                  <w:pPr>
                    <w:pStyle w:val="LGPTableText"/>
                    <w:spacing w:before="0" w:after="0"/>
                    <w:rPr>
                      <w:color w:val="auto"/>
                    </w:rPr>
                  </w:pPr>
                  <w:r w:rsidRPr="009F3CD8">
                    <w:rPr>
                      <w:color w:val="auto"/>
                    </w:rPr>
                    <w:t>NTM consensus in Year 2 (i.e. forecast at beginning of Year 2 for Year 2)</w:t>
                  </w:r>
                </w:p>
              </w:tc>
              <w:tc>
                <w:tcPr>
                  <w:tcW w:w="1120" w:type="dxa"/>
                  <w:tcBorders>
                    <w:top w:val="single" w:sz="24" w:space="0" w:color="auto"/>
                    <w:left w:val="single" w:sz="24" w:space="0" w:color="auto"/>
                    <w:bottom w:val="single" w:sz="24" w:space="0" w:color="auto"/>
                    <w:right w:val="single" w:sz="24" w:space="0" w:color="auto"/>
                  </w:tcBorders>
                  <w:noWrap/>
                </w:tcPr>
                <w:p w14:paraId="21048108"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44D6C9D3" w14:textId="77777777" w:rsidR="004B52B2" w:rsidRPr="009F3CD8" w:rsidRDefault="004B52B2" w:rsidP="00C3726A">
                  <w:pPr>
                    <w:pStyle w:val="LGPTableText"/>
                    <w:spacing w:before="0" w:after="0"/>
                    <w:jc w:val="right"/>
                    <w:rPr>
                      <w:color w:val="auto"/>
                    </w:rPr>
                  </w:pPr>
                  <w:r w:rsidRPr="009F3CD8">
                    <w:rPr>
                      <w:color w:val="auto"/>
                    </w:rPr>
                    <w:t xml:space="preserve">$6.20 </w:t>
                  </w:r>
                </w:p>
              </w:tc>
              <w:tc>
                <w:tcPr>
                  <w:tcW w:w="1008" w:type="dxa"/>
                  <w:noWrap/>
                  <w:hideMark/>
                </w:tcPr>
                <w:p w14:paraId="7F098D26" w14:textId="77777777" w:rsidR="004B52B2" w:rsidRPr="009F3CD8" w:rsidRDefault="004B52B2" w:rsidP="00C3726A">
                  <w:pPr>
                    <w:pStyle w:val="LGPTableText"/>
                    <w:spacing w:before="0" w:after="0"/>
                    <w:jc w:val="right"/>
                    <w:rPr>
                      <w:color w:val="auto"/>
                    </w:rPr>
                  </w:pPr>
                </w:p>
              </w:tc>
            </w:tr>
            <w:tr w:rsidR="004B52B2" w:rsidRPr="009F3CD8" w14:paraId="66BE6133"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14:paraId="346C8E07" w14:textId="77777777" w:rsidR="004B52B2" w:rsidRPr="009F3CD8" w:rsidRDefault="004B52B2" w:rsidP="00C3726A">
                  <w:pPr>
                    <w:pStyle w:val="LGPTableText"/>
                    <w:spacing w:before="0" w:after="0"/>
                    <w:rPr>
                      <w:color w:val="auto"/>
                    </w:rPr>
                  </w:pPr>
                  <w:r w:rsidRPr="009F3CD8">
                    <w:rPr>
                      <w:color w:val="auto"/>
                    </w:rPr>
                    <w:t>Difference between Year 2 and Year 1 consensus forecasts</w:t>
                  </w:r>
                </w:p>
              </w:tc>
              <w:tc>
                <w:tcPr>
                  <w:tcW w:w="1120" w:type="dxa"/>
                  <w:tcBorders>
                    <w:top w:val="single" w:sz="24" w:space="0" w:color="auto"/>
                    <w:left w:val="single" w:sz="24" w:space="0" w:color="auto"/>
                    <w:bottom w:val="single" w:sz="24" w:space="0" w:color="auto"/>
                    <w:right w:val="single" w:sz="24" w:space="0" w:color="auto"/>
                  </w:tcBorders>
                  <w:noWrap/>
                </w:tcPr>
                <w:p w14:paraId="4391794F"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3EE7B293" w14:textId="77777777" w:rsidR="004B52B2" w:rsidRPr="009F3CD8" w:rsidRDefault="004B52B2" w:rsidP="00C3726A">
                  <w:pPr>
                    <w:pStyle w:val="LGPTableText"/>
                    <w:spacing w:before="0" w:after="0"/>
                    <w:jc w:val="right"/>
                    <w:rPr>
                      <w:color w:val="auto"/>
                    </w:rPr>
                  </w:pPr>
                  <w:r w:rsidRPr="009F3CD8">
                    <w:rPr>
                      <w:color w:val="auto"/>
                    </w:rPr>
                    <w:t>7%</w:t>
                  </w:r>
                </w:p>
              </w:tc>
              <w:tc>
                <w:tcPr>
                  <w:tcW w:w="1008" w:type="dxa"/>
                  <w:noWrap/>
                  <w:hideMark/>
                </w:tcPr>
                <w:p w14:paraId="59BA9A4D" w14:textId="77777777" w:rsidR="004B52B2" w:rsidRPr="009F3CD8" w:rsidRDefault="004B52B2" w:rsidP="00C3726A">
                  <w:pPr>
                    <w:pStyle w:val="LGPTableText"/>
                    <w:spacing w:before="0" w:after="0"/>
                    <w:jc w:val="right"/>
                    <w:rPr>
                      <w:color w:val="auto"/>
                    </w:rPr>
                  </w:pPr>
                  <w:r w:rsidRPr="009F3CD8">
                    <w:rPr>
                      <w:color w:val="auto"/>
                    </w:rPr>
                    <w:t>$6.62</w:t>
                  </w:r>
                </w:p>
              </w:tc>
            </w:tr>
            <w:tr w:rsidR="004B52B2" w:rsidRPr="009F3CD8" w14:paraId="62ADE06B"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noWrap/>
                  <w:hideMark/>
                </w:tcPr>
                <w:p w14:paraId="30A3CA94" w14:textId="77777777" w:rsidR="004B52B2" w:rsidRPr="009F3CD8" w:rsidRDefault="004B52B2" w:rsidP="00C3726A">
                  <w:pPr>
                    <w:pStyle w:val="LGPTableText"/>
                    <w:spacing w:before="0" w:after="0"/>
                    <w:rPr>
                      <w:color w:val="auto"/>
                    </w:rPr>
                  </w:pPr>
                  <w:r w:rsidRPr="009F3CD8">
                    <w:rPr>
                      <w:color w:val="auto"/>
                    </w:rPr>
                    <w:t xml:space="preserve">Item #2 above is due to passage of time while #3 and #4 below are influenced by the analyst </w:t>
                  </w:r>
                </w:p>
              </w:tc>
              <w:tc>
                <w:tcPr>
                  <w:tcW w:w="1120" w:type="dxa"/>
                  <w:noWrap/>
                </w:tcPr>
                <w:p w14:paraId="169F5C92" w14:textId="77777777" w:rsidR="004B52B2" w:rsidRPr="009F3CD8" w:rsidRDefault="004B52B2" w:rsidP="00C3726A">
                  <w:pPr>
                    <w:pStyle w:val="LGPTableText"/>
                    <w:spacing w:before="0" w:after="0"/>
                    <w:jc w:val="right"/>
                    <w:rPr>
                      <w:color w:val="auto"/>
                    </w:rPr>
                  </w:pPr>
                </w:p>
              </w:tc>
              <w:tc>
                <w:tcPr>
                  <w:tcW w:w="1008" w:type="dxa"/>
                  <w:noWrap/>
                  <w:hideMark/>
                </w:tcPr>
                <w:p w14:paraId="7AAF077B" w14:textId="77777777" w:rsidR="004B52B2" w:rsidRPr="009F3CD8" w:rsidRDefault="004B52B2" w:rsidP="00C3726A">
                  <w:pPr>
                    <w:pStyle w:val="LGPTableText"/>
                    <w:spacing w:before="0" w:after="0"/>
                    <w:jc w:val="right"/>
                    <w:rPr>
                      <w:color w:val="auto"/>
                    </w:rPr>
                  </w:pPr>
                </w:p>
              </w:tc>
              <w:tc>
                <w:tcPr>
                  <w:tcW w:w="1008" w:type="dxa"/>
                  <w:noWrap/>
                  <w:hideMark/>
                </w:tcPr>
                <w:p w14:paraId="27BEED99" w14:textId="77777777" w:rsidR="004B52B2" w:rsidRPr="009F3CD8" w:rsidRDefault="004B52B2" w:rsidP="00C3726A">
                  <w:pPr>
                    <w:pStyle w:val="LGPTableText"/>
                    <w:spacing w:before="0" w:after="0"/>
                    <w:jc w:val="right"/>
                    <w:rPr>
                      <w:color w:val="auto"/>
                    </w:rPr>
                  </w:pPr>
                </w:p>
              </w:tc>
            </w:tr>
            <w:tr w:rsidR="004B52B2" w:rsidRPr="009F3CD8" w14:paraId="5E8C08FD"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14:paraId="438760E8" w14:textId="77777777" w:rsidR="004B52B2" w:rsidRPr="009F3CD8" w:rsidRDefault="004B52B2" w:rsidP="00C3726A">
                  <w:pPr>
                    <w:pStyle w:val="LGPTableText"/>
                    <w:spacing w:before="0" w:after="0"/>
                    <w:rPr>
                      <w:color w:val="auto"/>
                    </w:rPr>
                  </w:pPr>
                  <w:r w:rsidRPr="009F3CD8">
                    <w:rPr>
                      <w:color w:val="auto"/>
                    </w:rPr>
                    <w:t>3. Change due to analyst's financial forecast differing from consensus</w:t>
                  </w:r>
                </w:p>
              </w:tc>
              <w:tc>
                <w:tcPr>
                  <w:tcW w:w="1120" w:type="dxa"/>
                  <w:tcBorders>
                    <w:bottom w:val="single" w:sz="24" w:space="0" w:color="auto"/>
                  </w:tcBorders>
                  <w:noWrap/>
                </w:tcPr>
                <w:p w14:paraId="3B9D7DAC" w14:textId="77777777" w:rsidR="004B52B2" w:rsidRPr="009F3CD8" w:rsidRDefault="004B52B2" w:rsidP="00C3726A">
                  <w:pPr>
                    <w:pStyle w:val="LGPTableText"/>
                    <w:spacing w:before="0" w:after="0"/>
                    <w:jc w:val="right"/>
                    <w:rPr>
                      <w:color w:val="auto"/>
                    </w:rPr>
                  </w:pPr>
                </w:p>
              </w:tc>
              <w:tc>
                <w:tcPr>
                  <w:tcW w:w="1008" w:type="dxa"/>
                  <w:noWrap/>
                  <w:hideMark/>
                </w:tcPr>
                <w:p w14:paraId="23EAFDB6" w14:textId="77777777" w:rsidR="004B52B2" w:rsidRPr="009F3CD8" w:rsidRDefault="004B52B2" w:rsidP="00C3726A">
                  <w:pPr>
                    <w:pStyle w:val="LGPTableText"/>
                    <w:spacing w:before="0" w:after="0"/>
                    <w:jc w:val="right"/>
                    <w:rPr>
                      <w:color w:val="auto"/>
                    </w:rPr>
                  </w:pPr>
                </w:p>
              </w:tc>
              <w:tc>
                <w:tcPr>
                  <w:tcW w:w="1008" w:type="dxa"/>
                  <w:noWrap/>
                  <w:hideMark/>
                </w:tcPr>
                <w:p w14:paraId="0913FAE0" w14:textId="77777777" w:rsidR="004B52B2" w:rsidRPr="009F3CD8" w:rsidRDefault="004B52B2" w:rsidP="00C3726A">
                  <w:pPr>
                    <w:pStyle w:val="LGPTableText"/>
                    <w:spacing w:before="0" w:after="0"/>
                    <w:jc w:val="right"/>
                    <w:rPr>
                      <w:color w:val="auto"/>
                    </w:rPr>
                  </w:pPr>
                </w:p>
              </w:tc>
            </w:tr>
            <w:tr w:rsidR="004B52B2" w:rsidRPr="009F3CD8" w14:paraId="561ADB22"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3D41B2CB" w14:textId="77777777" w:rsidR="004B52B2" w:rsidRPr="009F3CD8" w:rsidRDefault="004B52B2" w:rsidP="00C3726A">
                  <w:pPr>
                    <w:pStyle w:val="LGPTableText"/>
                    <w:spacing w:before="0" w:after="0"/>
                    <w:rPr>
                      <w:color w:val="auto"/>
                    </w:rPr>
                  </w:pPr>
                  <w:r w:rsidRPr="009F3CD8">
                    <w:rPr>
                      <w:color w:val="auto"/>
                    </w:rPr>
                    <w:t>Analyst's NTM EPS forecast in one year (i.e. forecast for Year 2)</w:t>
                  </w:r>
                </w:p>
              </w:tc>
              <w:tc>
                <w:tcPr>
                  <w:tcW w:w="1120" w:type="dxa"/>
                  <w:tcBorders>
                    <w:top w:val="single" w:sz="24" w:space="0" w:color="auto"/>
                    <w:left w:val="single" w:sz="24" w:space="0" w:color="auto"/>
                    <w:bottom w:val="single" w:sz="24" w:space="0" w:color="auto"/>
                    <w:right w:val="single" w:sz="24" w:space="0" w:color="auto"/>
                  </w:tcBorders>
                  <w:noWrap/>
                </w:tcPr>
                <w:p w14:paraId="1C74EA45"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4C4C0859" w14:textId="77777777" w:rsidR="004B52B2" w:rsidRPr="009F3CD8" w:rsidRDefault="004B52B2" w:rsidP="00C3726A">
                  <w:pPr>
                    <w:pStyle w:val="LGPTableText"/>
                    <w:spacing w:before="0" w:after="0"/>
                    <w:jc w:val="right"/>
                    <w:rPr>
                      <w:color w:val="auto"/>
                    </w:rPr>
                  </w:pPr>
                  <w:r w:rsidRPr="009F3CD8">
                    <w:rPr>
                      <w:color w:val="auto"/>
                    </w:rPr>
                    <w:t xml:space="preserve">$7.00 </w:t>
                  </w:r>
                </w:p>
              </w:tc>
              <w:tc>
                <w:tcPr>
                  <w:tcW w:w="1008" w:type="dxa"/>
                  <w:noWrap/>
                  <w:hideMark/>
                </w:tcPr>
                <w:p w14:paraId="1BE9096A" w14:textId="77777777" w:rsidR="004B52B2" w:rsidRPr="009F3CD8" w:rsidRDefault="004B52B2" w:rsidP="00C3726A">
                  <w:pPr>
                    <w:pStyle w:val="LGPTableText"/>
                    <w:spacing w:before="0" w:after="0"/>
                    <w:jc w:val="right"/>
                    <w:rPr>
                      <w:color w:val="auto"/>
                    </w:rPr>
                  </w:pPr>
                </w:p>
              </w:tc>
            </w:tr>
            <w:tr w:rsidR="004B52B2" w:rsidRPr="009F3CD8" w14:paraId="312405DB"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14:paraId="5F5586F5" w14:textId="77777777" w:rsidR="004B52B2" w:rsidRPr="009F3CD8" w:rsidRDefault="004B52B2" w:rsidP="00C3726A">
                  <w:pPr>
                    <w:pStyle w:val="LGPTableText"/>
                    <w:spacing w:before="0" w:after="0"/>
                    <w:rPr>
                      <w:color w:val="auto"/>
                    </w:rPr>
                  </w:pPr>
                  <w:r w:rsidRPr="009F3CD8">
                    <w:rPr>
                      <w:color w:val="auto"/>
                    </w:rPr>
                    <w:t>Premium or discount of analyst's EPS estimate in Year 2 compared to consensus'</w:t>
                  </w:r>
                </w:p>
              </w:tc>
              <w:tc>
                <w:tcPr>
                  <w:tcW w:w="1120" w:type="dxa"/>
                  <w:tcBorders>
                    <w:top w:val="single" w:sz="24" w:space="0" w:color="auto"/>
                    <w:left w:val="single" w:sz="24" w:space="0" w:color="auto"/>
                    <w:bottom w:val="single" w:sz="24" w:space="0" w:color="auto"/>
                    <w:right w:val="single" w:sz="24" w:space="0" w:color="auto"/>
                  </w:tcBorders>
                  <w:noWrap/>
                </w:tcPr>
                <w:p w14:paraId="6F275C83"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541502ED" w14:textId="77777777" w:rsidR="004B52B2" w:rsidRPr="009F3CD8" w:rsidRDefault="004B52B2" w:rsidP="00C3726A">
                  <w:pPr>
                    <w:pStyle w:val="LGPTableText"/>
                    <w:spacing w:before="0" w:after="0"/>
                    <w:jc w:val="right"/>
                    <w:rPr>
                      <w:color w:val="auto"/>
                    </w:rPr>
                  </w:pPr>
                  <w:r w:rsidRPr="009F3CD8">
                    <w:rPr>
                      <w:color w:val="auto"/>
                    </w:rPr>
                    <w:t>13%</w:t>
                  </w:r>
                </w:p>
              </w:tc>
              <w:tc>
                <w:tcPr>
                  <w:tcW w:w="1008" w:type="dxa"/>
                  <w:noWrap/>
                  <w:hideMark/>
                </w:tcPr>
                <w:p w14:paraId="451E2952" w14:textId="77777777" w:rsidR="004B52B2" w:rsidRPr="009F3CD8" w:rsidRDefault="004B52B2" w:rsidP="00C3726A">
                  <w:pPr>
                    <w:pStyle w:val="LGPTableText"/>
                    <w:spacing w:before="0" w:after="0"/>
                    <w:jc w:val="right"/>
                    <w:rPr>
                      <w:color w:val="auto"/>
                    </w:rPr>
                  </w:pPr>
                  <w:r w:rsidRPr="009F3CD8">
                    <w:rPr>
                      <w:color w:val="auto"/>
                    </w:rPr>
                    <w:t>$13.24</w:t>
                  </w:r>
                </w:p>
              </w:tc>
            </w:tr>
            <w:tr w:rsidR="004B52B2" w:rsidRPr="009F3CD8" w14:paraId="19B48285"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noWrap/>
                  <w:hideMark/>
                </w:tcPr>
                <w:p w14:paraId="4E017EF2" w14:textId="77777777" w:rsidR="004B52B2" w:rsidRPr="009F3CD8" w:rsidRDefault="004B52B2" w:rsidP="00C3726A">
                  <w:pPr>
                    <w:pStyle w:val="LGPTableText"/>
                    <w:spacing w:before="0" w:after="0"/>
                    <w:rPr>
                      <w:color w:val="auto"/>
                    </w:rPr>
                  </w:pPr>
                  <w:r w:rsidRPr="009F3CD8">
                    <w:rPr>
                      <w:color w:val="auto"/>
                    </w:rPr>
                    <w:t>4. Change due to analyst's future valuation multiple differing from current multiple</w:t>
                  </w:r>
                </w:p>
              </w:tc>
              <w:tc>
                <w:tcPr>
                  <w:tcW w:w="1120" w:type="dxa"/>
                  <w:noWrap/>
                </w:tcPr>
                <w:p w14:paraId="2A6FE255" w14:textId="77777777" w:rsidR="004B52B2" w:rsidRPr="009F3CD8" w:rsidRDefault="004B52B2" w:rsidP="00C3726A">
                  <w:pPr>
                    <w:pStyle w:val="LGPTableText"/>
                    <w:spacing w:before="0" w:after="0"/>
                    <w:jc w:val="right"/>
                    <w:rPr>
                      <w:color w:val="auto"/>
                    </w:rPr>
                  </w:pPr>
                </w:p>
              </w:tc>
              <w:tc>
                <w:tcPr>
                  <w:tcW w:w="1008" w:type="dxa"/>
                  <w:noWrap/>
                  <w:hideMark/>
                </w:tcPr>
                <w:p w14:paraId="214A973F" w14:textId="77777777" w:rsidR="004B52B2" w:rsidRPr="009F3CD8" w:rsidRDefault="004B52B2" w:rsidP="00C3726A">
                  <w:pPr>
                    <w:pStyle w:val="LGPTableText"/>
                    <w:spacing w:before="0" w:after="0"/>
                    <w:jc w:val="right"/>
                    <w:rPr>
                      <w:color w:val="auto"/>
                    </w:rPr>
                  </w:pPr>
                </w:p>
              </w:tc>
              <w:tc>
                <w:tcPr>
                  <w:tcW w:w="1008" w:type="dxa"/>
                  <w:noWrap/>
                  <w:hideMark/>
                </w:tcPr>
                <w:p w14:paraId="4599007D" w14:textId="77777777" w:rsidR="004B52B2" w:rsidRPr="009F3CD8" w:rsidRDefault="004B52B2" w:rsidP="00C3726A">
                  <w:pPr>
                    <w:pStyle w:val="LGPTableText"/>
                    <w:spacing w:before="0" w:after="0"/>
                    <w:jc w:val="right"/>
                    <w:rPr>
                      <w:color w:val="auto"/>
                    </w:rPr>
                  </w:pPr>
                </w:p>
              </w:tc>
            </w:tr>
            <w:tr w:rsidR="004B52B2" w:rsidRPr="009F3CD8" w14:paraId="44C7CAA5"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14:paraId="3CFFEA41" w14:textId="77777777" w:rsidR="004B52B2" w:rsidRPr="009F3CD8" w:rsidRDefault="004B52B2" w:rsidP="00C3726A">
                  <w:pPr>
                    <w:pStyle w:val="LGPTableText"/>
                    <w:spacing w:before="0" w:after="0"/>
                    <w:rPr>
                      <w:color w:val="auto"/>
                    </w:rPr>
                  </w:pPr>
                  <w:r w:rsidRPr="009F3CD8">
                    <w:rPr>
                      <w:color w:val="auto"/>
                    </w:rPr>
                    <w:t>Analyst's estimate of market multiple at beginning of Year 2 (typically keep same as present)</w:t>
                  </w:r>
                </w:p>
              </w:tc>
              <w:tc>
                <w:tcPr>
                  <w:tcW w:w="1120" w:type="dxa"/>
                  <w:tcBorders>
                    <w:bottom w:val="single" w:sz="24" w:space="0" w:color="auto"/>
                  </w:tcBorders>
                  <w:noWrap/>
                </w:tcPr>
                <w:p w14:paraId="40CA9375" w14:textId="77777777" w:rsidR="004B52B2" w:rsidRPr="009F3CD8" w:rsidRDefault="004B52B2" w:rsidP="00C3726A">
                  <w:pPr>
                    <w:pStyle w:val="LGPTableText"/>
                    <w:spacing w:before="0" w:after="0"/>
                    <w:jc w:val="right"/>
                    <w:rPr>
                      <w:color w:val="auto"/>
                    </w:rPr>
                  </w:pPr>
                  <w:r w:rsidRPr="009F3CD8">
                    <w:rPr>
                      <w:color w:val="auto"/>
                    </w:rPr>
                    <w:t>15.0</w:t>
                  </w:r>
                </w:p>
              </w:tc>
              <w:tc>
                <w:tcPr>
                  <w:tcW w:w="1008" w:type="dxa"/>
                  <w:noWrap/>
                  <w:hideMark/>
                </w:tcPr>
                <w:p w14:paraId="3687D329" w14:textId="77777777" w:rsidR="004B52B2" w:rsidRPr="009F3CD8" w:rsidRDefault="004B52B2" w:rsidP="00C3726A">
                  <w:pPr>
                    <w:pStyle w:val="LGPTableText"/>
                    <w:spacing w:before="0" w:after="0"/>
                    <w:jc w:val="right"/>
                    <w:rPr>
                      <w:color w:val="auto"/>
                    </w:rPr>
                  </w:pPr>
                  <w:r w:rsidRPr="009F3CD8">
                    <w:rPr>
                      <w:color w:val="auto"/>
                    </w:rPr>
                    <w:t>15.0</w:t>
                  </w:r>
                </w:p>
              </w:tc>
              <w:tc>
                <w:tcPr>
                  <w:tcW w:w="1008" w:type="dxa"/>
                  <w:noWrap/>
                  <w:hideMark/>
                </w:tcPr>
                <w:p w14:paraId="13BC95B4" w14:textId="77777777" w:rsidR="004B52B2" w:rsidRPr="009F3CD8" w:rsidRDefault="004B52B2" w:rsidP="00C3726A">
                  <w:pPr>
                    <w:pStyle w:val="LGPTableText"/>
                    <w:spacing w:before="0" w:after="0"/>
                    <w:jc w:val="right"/>
                    <w:rPr>
                      <w:color w:val="auto"/>
                    </w:rPr>
                  </w:pPr>
                </w:p>
              </w:tc>
            </w:tr>
            <w:tr w:rsidR="004B52B2" w:rsidRPr="009F3CD8" w14:paraId="673B568D"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3FB5F4E2" w14:textId="77777777" w:rsidR="004B52B2" w:rsidRPr="009F3CD8" w:rsidRDefault="004B52B2" w:rsidP="00C3726A">
                  <w:pPr>
                    <w:pStyle w:val="LGPTableText"/>
                    <w:spacing w:before="0" w:after="0"/>
                    <w:rPr>
                      <w:color w:val="auto"/>
                    </w:rPr>
                  </w:pPr>
                  <w:r w:rsidRPr="009F3CD8">
                    <w:rPr>
                      <w:color w:val="auto"/>
                    </w:rPr>
                    <w:t>Analyst's estimate of stock's premium or discount to market multiple at beginning of Year 2</w:t>
                  </w:r>
                </w:p>
              </w:tc>
              <w:tc>
                <w:tcPr>
                  <w:tcW w:w="1120" w:type="dxa"/>
                  <w:tcBorders>
                    <w:top w:val="single" w:sz="24" w:space="0" w:color="auto"/>
                    <w:left w:val="single" w:sz="24" w:space="0" w:color="auto"/>
                    <w:bottom w:val="single" w:sz="24" w:space="0" w:color="auto"/>
                    <w:right w:val="single" w:sz="24" w:space="0" w:color="auto"/>
                  </w:tcBorders>
                  <w:noWrap/>
                </w:tcPr>
                <w:p w14:paraId="42804CE1"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4F123837" w14:textId="77777777" w:rsidR="004B52B2" w:rsidRPr="009F3CD8" w:rsidRDefault="004B52B2" w:rsidP="00C3726A">
                  <w:pPr>
                    <w:pStyle w:val="LGPTableText"/>
                    <w:spacing w:before="0" w:after="0"/>
                    <w:jc w:val="right"/>
                    <w:rPr>
                      <w:color w:val="auto"/>
                    </w:rPr>
                  </w:pPr>
                  <w:r w:rsidRPr="009F3CD8">
                    <w:rPr>
                      <w:color w:val="auto"/>
                    </w:rPr>
                    <w:t>10%</w:t>
                  </w:r>
                </w:p>
              </w:tc>
              <w:tc>
                <w:tcPr>
                  <w:tcW w:w="1008" w:type="dxa"/>
                  <w:noWrap/>
                  <w:hideMark/>
                </w:tcPr>
                <w:p w14:paraId="09038614" w14:textId="77777777" w:rsidR="004B52B2" w:rsidRPr="009F3CD8" w:rsidRDefault="004B52B2" w:rsidP="00C3726A">
                  <w:pPr>
                    <w:pStyle w:val="LGPTableText"/>
                    <w:spacing w:before="0" w:after="0"/>
                    <w:jc w:val="right"/>
                    <w:rPr>
                      <w:color w:val="auto"/>
                    </w:rPr>
                  </w:pPr>
                </w:p>
              </w:tc>
            </w:tr>
            <w:tr w:rsidR="004B52B2" w:rsidRPr="009F3CD8" w14:paraId="133081A1"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14:paraId="6A743C48" w14:textId="77777777" w:rsidR="004B52B2" w:rsidRPr="009F3CD8" w:rsidRDefault="004B52B2" w:rsidP="00C3726A">
                  <w:pPr>
                    <w:pStyle w:val="LGPTableText"/>
                    <w:spacing w:before="0" w:after="0"/>
                    <w:rPr>
                      <w:color w:val="auto"/>
                    </w:rPr>
                  </w:pPr>
                  <w:r w:rsidRPr="009F3CD8">
                    <w:rPr>
                      <w:color w:val="auto"/>
                    </w:rPr>
                    <w:t>Valuation multiple used for price target at beginning of Year 2</w:t>
                  </w:r>
                </w:p>
              </w:tc>
              <w:tc>
                <w:tcPr>
                  <w:tcW w:w="1120" w:type="dxa"/>
                  <w:tcBorders>
                    <w:top w:val="single" w:sz="24" w:space="0" w:color="auto"/>
                    <w:left w:val="single" w:sz="24" w:space="0" w:color="auto"/>
                    <w:bottom w:val="single" w:sz="24" w:space="0" w:color="auto"/>
                    <w:right w:val="single" w:sz="24" w:space="0" w:color="auto"/>
                  </w:tcBorders>
                  <w:noWrap/>
                </w:tcPr>
                <w:p w14:paraId="083986ED"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21F9F3BD" w14:textId="77777777" w:rsidR="004B52B2" w:rsidRPr="009F3CD8" w:rsidRDefault="004B52B2" w:rsidP="00C3726A">
                  <w:pPr>
                    <w:pStyle w:val="LGPTableText"/>
                    <w:spacing w:before="0" w:after="0"/>
                    <w:jc w:val="right"/>
                    <w:rPr>
                      <w:color w:val="auto"/>
                    </w:rPr>
                  </w:pPr>
                  <w:r w:rsidRPr="009F3CD8">
                    <w:rPr>
                      <w:color w:val="auto"/>
                    </w:rPr>
                    <w:t>16.6</w:t>
                  </w:r>
                </w:p>
              </w:tc>
              <w:tc>
                <w:tcPr>
                  <w:tcW w:w="1008" w:type="dxa"/>
                  <w:noWrap/>
                  <w:hideMark/>
                </w:tcPr>
                <w:p w14:paraId="0D0851A3" w14:textId="77777777" w:rsidR="004B52B2" w:rsidRPr="009F3CD8" w:rsidRDefault="004B52B2" w:rsidP="00C3726A">
                  <w:pPr>
                    <w:pStyle w:val="LGPTableText"/>
                    <w:spacing w:before="0" w:after="0"/>
                    <w:jc w:val="right"/>
                    <w:rPr>
                      <w:color w:val="auto"/>
                    </w:rPr>
                  </w:pPr>
                </w:p>
              </w:tc>
            </w:tr>
            <w:tr w:rsidR="004B52B2" w:rsidRPr="009F3CD8" w14:paraId="005B09EF"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46E9C5CB" w14:textId="77777777" w:rsidR="004B52B2" w:rsidRPr="009F3CD8" w:rsidRDefault="004B52B2" w:rsidP="00C3726A">
                  <w:pPr>
                    <w:pStyle w:val="LGPTableText"/>
                    <w:spacing w:before="0" w:after="0"/>
                    <w:rPr>
                      <w:color w:val="auto"/>
                    </w:rPr>
                  </w:pPr>
                  <w:r w:rsidRPr="009F3CD8">
                    <w:rPr>
                      <w:color w:val="auto"/>
                    </w:rPr>
                    <w:t>Difference between analyst's future multiple and stock's current multiple</w:t>
                  </w:r>
                </w:p>
              </w:tc>
              <w:tc>
                <w:tcPr>
                  <w:tcW w:w="1120" w:type="dxa"/>
                  <w:tcBorders>
                    <w:top w:val="single" w:sz="24" w:space="0" w:color="auto"/>
                    <w:left w:val="single" w:sz="24" w:space="0" w:color="auto"/>
                    <w:bottom w:val="single" w:sz="24" w:space="0" w:color="auto"/>
                    <w:right w:val="single" w:sz="24" w:space="0" w:color="auto"/>
                  </w:tcBorders>
                  <w:noWrap/>
                </w:tcPr>
                <w:p w14:paraId="1155E174"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26B6D76A" w14:textId="77777777" w:rsidR="004B52B2" w:rsidRPr="009F3CD8" w:rsidRDefault="004B52B2" w:rsidP="00C3726A">
                  <w:pPr>
                    <w:pStyle w:val="LGPTableText"/>
                    <w:spacing w:before="0" w:after="0"/>
                    <w:jc w:val="right"/>
                    <w:rPr>
                      <w:color w:val="auto"/>
                    </w:rPr>
                  </w:pPr>
                  <w:r w:rsidRPr="009F3CD8">
                    <w:rPr>
                      <w:color w:val="auto"/>
                    </w:rPr>
                    <w:t>0%</w:t>
                  </w:r>
                </w:p>
              </w:tc>
              <w:tc>
                <w:tcPr>
                  <w:tcW w:w="1008" w:type="dxa"/>
                  <w:noWrap/>
                  <w:hideMark/>
                </w:tcPr>
                <w:p w14:paraId="4F72C0CB" w14:textId="77777777" w:rsidR="004B52B2" w:rsidRPr="009F3CD8" w:rsidRDefault="004B52B2" w:rsidP="00C3726A">
                  <w:pPr>
                    <w:pStyle w:val="LGPTableText"/>
                    <w:spacing w:before="0" w:after="0"/>
                    <w:jc w:val="right"/>
                    <w:rPr>
                      <w:color w:val="auto"/>
                    </w:rPr>
                  </w:pPr>
                  <w:r w:rsidRPr="009F3CD8">
                    <w:rPr>
                      <w:color w:val="auto"/>
                    </w:rPr>
                    <w:t>$0.00</w:t>
                  </w:r>
                </w:p>
              </w:tc>
            </w:tr>
            <w:tr w:rsidR="004B52B2" w:rsidRPr="009F3CD8" w14:paraId="07A8DC75"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14:paraId="3F98D5AA" w14:textId="77777777" w:rsidR="004B52B2" w:rsidRPr="009F3CD8" w:rsidRDefault="004B52B2" w:rsidP="00C3726A">
                  <w:pPr>
                    <w:pStyle w:val="LGPTableText"/>
                    <w:spacing w:before="0" w:after="0"/>
                    <w:rPr>
                      <w:color w:val="auto"/>
                    </w:rPr>
                  </w:pPr>
                  <w:r w:rsidRPr="009F3CD8">
                    <w:rPr>
                      <w:color w:val="auto"/>
                    </w:rPr>
                    <w:t>5. Price target</w:t>
                  </w:r>
                </w:p>
              </w:tc>
              <w:tc>
                <w:tcPr>
                  <w:tcW w:w="1120" w:type="dxa"/>
                  <w:tcBorders>
                    <w:top w:val="single" w:sz="24" w:space="0" w:color="auto"/>
                    <w:left w:val="single" w:sz="24" w:space="0" w:color="auto"/>
                    <w:bottom w:val="single" w:sz="24" w:space="0" w:color="auto"/>
                    <w:right w:val="single" w:sz="24" w:space="0" w:color="auto"/>
                  </w:tcBorders>
                  <w:noWrap/>
                  <w:hideMark/>
                </w:tcPr>
                <w:p w14:paraId="6549AB4E"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563DC1AD" w14:textId="77777777" w:rsidR="004B52B2" w:rsidRPr="009F3CD8" w:rsidRDefault="004B52B2" w:rsidP="00C3726A">
                  <w:pPr>
                    <w:pStyle w:val="LGPTableText"/>
                    <w:spacing w:before="0" w:after="0"/>
                    <w:jc w:val="right"/>
                    <w:rPr>
                      <w:color w:val="auto"/>
                    </w:rPr>
                  </w:pPr>
                  <w:r w:rsidRPr="009F3CD8">
                    <w:rPr>
                      <w:color w:val="auto"/>
                    </w:rPr>
                    <w:t xml:space="preserve">$115.86 </w:t>
                  </w:r>
                </w:p>
              </w:tc>
              <w:tc>
                <w:tcPr>
                  <w:tcW w:w="1008" w:type="dxa"/>
                  <w:noWrap/>
                  <w:hideMark/>
                </w:tcPr>
                <w:p w14:paraId="1A3BEABC" w14:textId="77777777" w:rsidR="004B52B2" w:rsidRPr="009F3CD8" w:rsidRDefault="004B52B2" w:rsidP="00C3726A">
                  <w:pPr>
                    <w:pStyle w:val="LGPTableText"/>
                    <w:spacing w:before="0" w:after="0"/>
                    <w:jc w:val="right"/>
                    <w:rPr>
                      <w:color w:val="auto"/>
                    </w:rPr>
                  </w:pPr>
                  <w:r w:rsidRPr="009F3CD8">
                    <w:rPr>
                      <w:color w:val="auto"/>
                    </w:rPr>
                    <w:t>$19.86</w:t>
                  </w:r>
                </w:p>
              </w:tc>
            </w:tr>
            <w:tr w:rsidR="004B52B2" w:rsidRPr="009F3CD8" w14:paraId="7D46A6BB"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741E23C8" w14:textId="77777777" w:rsidR="004B52B2" w:rsidRPr="009F3CD8" w:rsidRDefault="004B52B2" w:rsidP="00C3726A">
                  <w:pPr>
                    <w:pStyle w:val="LGPTableText"/>
                    <w:spacing w:before="0" w:after="0"/>
                    <w:rPr>
                      <w:color w:val="auto"/>
                    </w:rPr>
                  </w:pPr>
                  <w:r w:rsidRPr="009F3CD8">
                    <w:rPr>
                      <w:color w:val="auto"/>
                    </w:rPr>
                    <w:t>Change from current price</w:t>
                  </w:r>
                </w:p>
              </w:tc>
              <w:tc>
                <w:tcPr>
                  <w:tcW w:w="1120" w:type="dxa"/>
                  <w:tcBorders>
                    <w:top w:val="single" w:sz="24" w:space="0" w:color="auto"/>
                    <w:left w:val="single" w:sz="24" w:space="0" w:color="auto"/>
                    <w:bottom w:val="single" w:sz="24" w:space="0" w:color="auto"/>
                    <w:right w:val="single" w:sz="24" w:space="0" w:color="auto"/>
                  </w:tcBorders>
                  <w:noWrap/>
                  <w:hideMark/>
                </w:tcPr>
                <w:p w14:paraId="434FA119"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60E41638" w14:textId="77777777" w:rsidR="004B52B2" w:rsidRPr="009F3CD8" w:rsidRDefault="004B52B2" w:rsidP="00C3726A">
                  <w:pPr>
                    <w:pStyle w:val="LGPTableText"/>
                    <w:spacing w:before="0" w:after="0"/>
                    <w:jc w:val="right"/>
                    <w:rPr>
                      <w:color w:val="auto"/>
                    </w:rPr>
                  </w:pPr>
                  <w:r w:rsidRPr="009F3CD8">
                    <w:rPr>
                      <w:color w:val="auto"/>
                    </w:rPr>
                    <w:t>21%</w:t>
                  </w:r>
                </w:p>
              </w:tc>
              <w:tc>
                <w:tcPr>
                  <w:tcW w:w="1008" w:type="dxa"/>
                  <w:noWrap/>
                  <w:hideMark/>
                </w:tcPr>
                <w:p w14:paraId="29354FE4" w14:textId="77777777" w:rsidR="004B52B2" w:rsidRPr="009F3CD8" w:rsidRDefault="004B52B2" w:rsidP="00C3726A">
                  <w:pPr>
                    <w:pStyle w:val="LGPTableText"/>
                    <w:spacing w:before="0" w:after="0"/>
                    <w:jc w:val="right"/>
                    <w:rPr>
                      <w:color w:val="auto"/>
                    </w:rPr>
                  </w:pPr>
                </w:p>
              </w:tc>
            </w:tr>
          </w:tbl>
          <w:p w14:paraId="1A774A06" w14:textId="77777777" w:rsidR="004B52B2" w:rsidRPr="00FD2611" w:rsidRDefault="004B52B2" w:rsidP="00C3726A">
            <w:pPr>
              <w:pStyle w:val="PGPText"/>
            </w:pPr>
            <w:r w:rsidRPr="009F3CD8">
              <w:rPr>
                <w:sz w:val="20"/>
              </w:rPr>
              <w:t>* NTM = next twelve months</w:t>
            </w:r>
          </w:p>
        </w:tc>
      </w:tr>
      <w:tr w:rsidR="004B52B2" w:rsidRPr="009F3CD8" w14:paraId="54842923" w14:textId="77777777" w:rsidTr="007344B2">
        <w:tblPrEx>
          <w:tblCellMar>
            <w:left w:w="108" w:type="dxa"/>
            <w:right w:w="108" w:type="dxa"/>
          </w:tblCellMar>
          <w:tblLook w:val="0000" w:firstRow="0" w:lastRow="0" w:firstColumn="0" w:lastColumn="0" w:noHBand="0" w:noVBand="0"/>
        </w:tblPrEx>
        <w:trPr>
          <w:gridBefore w:val="2"/>
          <w:wBefore w:w="35" w:type="dxa"/>
          <w:cantSplit/>
          <w:trHeight w:val="300"/>
        </w:trPr>
        <w:tc>
          <w:tcPr>
            <w:tcW w:w="378" w:type="dxa"/>
            <w:gridSpan w:val="2"/>
            <w:shd w:val="clear" w:color="auto" w:fill="auto"/>
          </w:tcPr>
          <w:p w14:paraId="049E9C1E" w14:textId="77777777" w:rsidR="004B52B2" w:rsidRPr="009F3CD8" w:rsidRDefault="004B52B2" w:rsidP="00C3726A">
            <w:pPr>
              <w:pStyle w:val="zLGPIconExtractHandout"/>
              <w:rPr>
                <w:color w:val="FF0000"/>
              </w:rPr>
            </w:pPr>
            <w:r w:rsidRPr="009F3CD8">
              <w:rPr>
                <w:color w:val="FF0000"/>
              </w:rPr>
              <w:lastRenderedPageBreak/>
              <w:t>z</w:t>
            </w:r>
          </w:p>
        </w:tc>
        <w:tc>
          <w:tcPr>
            <w:tcW w:w="10160" w:type="dxa"/>
            <w:gridSpan w:val="4"/>
          </w:tcPr>
          <w:p w14:paraId="53D7ED0F" w14:textId="77777777" w:rsidR="004B52B2" w:rsidRPr="009F3CD8" w:rsidRDefault="004B52B2" w:rsidP="00C3726A">
            <w:pPr>
              <w:pStyle w:val="PGPTitle"/>
            </w:pPr>
            <w:r w:rsidRPr="009F3CD8">
              <w:t>Breakdown of Analyst’s Price Target vs. Current Price</w:t>
            </w:r>
          </w:p>
          <w:p w14:paraId="1DAE4134" w14:textId="77777777" w:rsidR="004B52B2" w:rsidRPr="009F3CD8" w:rsidRDefault="004B52B2" w:rsidP="00C3726A">
            <w:pPr>
              <w:pStyle w:val="PGPText"/>
            </w:pPr>
            <w:r w:rsidRPr="009F3CD8">
              <w:rPr>
                <w:noProof/>
              </w:rPr>
              <w:drawing>
                <wp:inline distT="0" distB="0" distL="0" distR="0" wp14:anchorId="66510C4E" wp14:editId="4E51EBA5">
                  <wp:extent cx="5943600" cy="3484880"/>
                  <wp:effectExtent l="0" t="0" r="0" b="2032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0818D2" w14:textId="77777777" w:rsidR="004B52B2" w:rsidRPr="009F3CD8" w:rsidRDefault="004B52B2" w:rsidP="00C3726A">
            <w:pPr>
              <w:pStyle w:val="PGPTitle"/>
            </w:pPr>
            <w:r w:rsidRPr="009F3CD8">
              <w:t>Did the analyst have a unique call?</w:t>
            </w:r>
          </w:p>
          <w:tbl>
            <w:tblPr>
              <w:tblStyle w:val="MediumShading1-Accent1"/>
              <w:tblW w:w="0" w:type="auto"/>
              <w:tblLayout w:type="fixed"/>
              <w:tblLook w:val="0600" w:firstRow="0" w:lastRow="0" w:firstColumn="0" w:lastColumn="0" w:noHBand="1" w:noVBand="1"/>
            </w:tblPr>
            <w:tblGrid>
              <w:gridCol w:w="9912"/>
            </w:tblGrid>
            <w:tr w:rsidR="004B52B2" w:rsidRPr="009F3CD8" w14:paraId="7D2E5F64" w14:textId="77777777" w:rsidTr="00C3726A">
              <w:trPr>
                <w:trHeight w:val="432"/>
              </w:trPr>
              <w:tc>
                <w:tcPr>
                  <w:tcW w:w="9912" w:type="dxa"/>
                  <w:tcBorders>
                    <w:top w:val="nil"/>
                    <w:left w:val="nil"/>
                    <w:bottom w:val="single" w:sz="4" w:space="0" w:color="auto"/>
                    <w:right w:val="nil"/>
                  </w:tcBorders>
                </w:tcPr>
                <w:p w14:paraId="6EACFB37" w14:textId="77777777" w:rsidR="004B52B2" w:rsidRPr="009F3CD8" w:rsidRDefault="004B52B2" w:rsidP="00C3726A">
                  <w:pPr>
                    <w:pStyle w:val="PGPText"/>
                  </w:pPr>
                </w:p>
              </w:tc>
            </w:tr>
            <w:tr w:rsidR="004B52B2" w:rsidRPr="009F3CD8" w14:paraId="045BBDD8" w14:textId="77777777" w:rsidTr="00C3726A">
              <w:trPr>
                <w:trHeight w:val="432"/>
              </w:trPr>
              <w:tc>
                <w:tcPr>
                  <w:tcW w:w="9912" w:type="dxa"/>
                  <w:tcBorders>
                    <w:left w:val="nil"/>
                    <w:right w:val="nil"/>
                  </w:tcBorders>
                </w:tcPr>
                <w:p w14:paraId="770E8D9D" w14:textId="77777777" w:rsidR="004B52B2" w:rsidRPr="009F3CD8" w:rsidRDefault="004B52B2" w:rsidP="00C3726A">
                  <w:pPr>
                    <w:pStyle w:val="PGPText"/>
                  </w:pPr>
                </w:p>
              </w:tc>
            </w:tr>
          </w:tbl>
          <w:p w14:paraId="4E8EBA0B" w14:textId="77777777" w:rsidR="004B52B2" w:rsidRPr="009F3CD8" w:rsidRDefault="004B52B2" w:rsidP="00C3726A">
            <w:pPr>
              <w:pStyle w:val="PGPText"/>
              <w:rPr>
                <w:color w:val="FF0000"/>
                <w:sz w:val="20"/>
              </w:rPr>
            </w:pPr>
          </w:p>
        </w:tc>
      </w:tr>
      <w:tr w:rsidR="004B52B2" w:rsidRPr="002F6248" w14:paraId="67C833D7" w14:textId="77777777" w:rsidTr="007344B2">
        <w:tblPrEx>
          <w:tblCellMar>
            <w:left w:w="108" w:type="dxa"/>
            <w:right w:w="108" w:type="dxa"/>
          </w:tblCellMar>
          <w:tblLook w:val="0000" w:firstRow="0" w:lastRow="0" w:firstColumn="0" w:lastColumn="0" w:noHBand="0" w:noVBand="0"/>
        </w:tblPrEx>
        <w:trPr>
          <w:gridBefore w:val="2"/>
          <w:gridAfter w:val="1"/>
          <w:wBefore w:w="35" w:type="dxa"/>
          <w:wAfter w:w="37" w:type="dxa"/>
          <w:cantSplit/>
          <w:trHeight w:val="3744"/>
        </w:trPr>
        <w:tc>
          <w:tcPr>
            <w:tcW w:w="360" w:type="dxa"/>
            <w:shd w:val="clear" w:color="auto" w:fill="auto"/>
          </w:tcPr>
          <w:p w14:paraId="6D2B0831" w14:textId="77777777" w:rsidR="004B52B2" w:rsidRPr="002F6248" w:rsidRDefault="004B52B2" w:rsidP="00C3726A">
            <w:pPr>
              <w:pStyle w:val="zLGPIconExtractHandout"/>
              <w:rPr>
                <w:color w:val="FF0000"/>
              </w:rPr>
            </w:pPr>
            <w:r w:rsidRPr="002F6248">
              <w:rPr>
                <w:color w:val="FF0000"/>
              </w:rPr>
              <w:t>z</w:t>
            </w:r>
          </w:p>
        </w:tc>
        <w:tc>
          <w:tcPr>
            <w:tcW w:w="10141" w:type="dxa"/>
            <w:gridSpan w:val="4"/>
          </w:tcPr>
          <w:p w14:paraId="26E62FE5" w14:textId="77777777" w:rsidR="004B52B2" w:rsidRPr="002F6248" w:rsidRDefault="004B52B2" w:rsidP="00C3726A">
            <w:pPr>
              <w:pStyle w:val="PGPText"/>
            </w:pPr>
          </w:p>
        </w:tc>
      </w:tr>
      <w:tr w:rsidR="004B52B2" w:rsidRPr="009F3CD8" w14:paraId="3B5BFA65" w14:textId="77777777" w:rsidTr="007344B2">
        <w:tblPrEx>
          <w:tblCellMar>
            <w:left w:w="108" w:type="dxa"/>
            <w:right w:w="108" w:type="dxa"/>
          </w:tblCellMar>
          <w:tblLook w:val="0000" w:firstRow="0" w:lastRow="0" w:firstColumn="0" w:lastColumn="0" w:noHBand="0" w:noVBand="0"/>
        </w:tblPrEx>
        <w:trPr>
          <w:gridBefore w:val="2"/>
          <w:wBefore w:w="35" w:type="dxa"/>
          <w:cantSplit/>
          <w:trHeight w:val="300"/>
        </w:trPr>
        <w:tc>
          <w:tcPr>
            <w:tcW w:w="378" w:type="dxa"/>
            <w:gridSpan w:val="2"/>
            <w:shd w:val="clear" w:color="auto" w:fill="auto"/>
          </w:tcPr>
          <w:p w14:paraId="06799C2C" w14:textId="77777777" w:rsidR="004B52B2" w:rsidRPr="009F3CD8" w:rsidRDefault="004B52B2" w:rsidP="00C3726A">
            <w:pPr>
              <w:pStyle w:val="zLGPIconExtractHandout"/>
              <w:rPr>
                <w:color w:val="FF0000"/>
              </w:rPr>
            </w:pPr>
            <w:r w:rsidRPr="009F3CD8">
              <w:rPr>
                <w:color w:val="FF0000"/>
              </w:rPr>
              <w:lastRenderedPageBreak/>
              <w:t>z</w:t>
            </w:r>
          </w:p>
        </w:tc>
        <w:tc>
          <w:tcPr>
            <w:tcW w:w="10160" w:type="dxa"/>
            <w:gridSpan w:val="4"/>
          </w:tcPr>
          <w:p w14:paraId="0268E807" w14:textId="77777777" w:rsidR="004B52B2" w:rsidRPr="009F3CD8" w:rsidRDefault="004B52B2" w:rsidP="00C3726A">
            <w:pPr>
              <w:pStyle w:val="PGPTitle"/>
            </w:pPr>
            <w:r w:rsidRPr="009F3CD8">
              <w:t>Scenario 2: Starbucks (SBUX)</w:t>
            </w:r>
          </w:p>
          <w:p w14:paraId="0D9A162F" w14:textId="77777777" w:rsidR="004B52B2" w:rsidRPr="009F3CD8" w:rsidRDefault="004B52B2" w:rsidP="00C3726A">
            <w:pPr>
              <w:pStyle w:val="PGPText"/>
            </w:pPr>
            <w:r w:rsidRPr="009F3CD8">
              <w:t>(Reminder: cover up or minimize your window so that you do not see the two right-most columns below until after you have attempted to complete the scenario.)</w:t>
            </w:r>
          </w:p>
          <w:p w14:paraId="6B51C10C" w14:textId="77777777" w:rsidR="004B52B2" w:rsidRPr="009F3CD8" w:rsidRDefault="004B52B2" w:rsidP="00C3726A">
            <w:pPr>
              <w:pStyle w:val="PGPText"/>
            </w:pPr>
          </w:p>
          <w:p w14:paraId="3A67CE23" w14:textId="77777777" w:rsidR="004B52B2" w:rsidRPr="007C0868" w:rsidRDefault="004B52B2" w:rsidP="00D3079C">
            <w:pPr>
              <w:pStyle w:val="PGPText"/>
              <w:ind w:right="77"/>
            </w:pPr>
            <w:r w:rsidRPr="009F3CD8">
              <w:t>“We are no longer recommending purchasing SBUX because we believe the consensus expectations for the next fiscal year (Y2) are 11% too high. Using our EPS forecast for next year (our Y2 estimate is $2.85, while consensus is at $3.20); we arrive at a base-case scenario price target of $68, which would be a 9%-10% drop from the stock’s close of $75. Our proprietary work (survey and interview with industry sources) suggests the company will be unable to pass through the upward labor cost pressure driven by increases in minimum wages. The company will see higher cost inflation or, if it raises prices, slower unit sales, either of which will slow EPS growth. Given the company’s current above-average valuation multiple of 28x current consensus Y1 earnings (which is an 85% premium to the market multiple of 15x), we believe this multiple will contract to 24x when the market realizes next year’s consensus earnings are too high.”</w:t>
            </w:r>
          </w:p>
        </w:tc>
      </w:tr>
      <w:tr w:rsidR="004B52B2" w:rsidRPr="002F6248" w14:paraId="6CBC86A2" w14:textId="77777777" w:rsidTr="007344B2">
        <w:tblPrEx>
          <w:tblCellMar>
            <w:left w:w="108" w:type="dxa"/>
            <w:right w:w="108" w:type="dxa"/>
          </w:tblCellMar>
          <w:tblLook w:val="0000" w:firstRow="0" w:lastRow="0" w:firstColumn="0" w:lastColumn="0" w:noHBand="0" w:noVBand="0"/>
        </w:tblPrEx>
        <w:trPr>
          <w:gridAfter w:val="1"/>
          <w:wAfter w:w="37" w:type="dxa"/>
          <w:cantSplit/>
          <w:trHeight w:val="300"/>
        </w:trPr>
        <w:tc>
          <w:tcPr>
            <w:tcW w:w="451" w:type="dxa"/>
            <w:gridSpan w:val="5"/>
            <w:shd w:val="clear" w:color="auto" w:fill="auto"/>
          </w:tcPr>
          <w:p w14:paraId="52A1BAD3" w14:textId="77777777" w:rsidR="004B52B2" w:rsidRPr="002F6248" w:rsidRDefault="004B52B2" w:rsidP="00C3726A">
            <w:pPr>
              <w:pStyle w:val="zLGPIconExtractHandout"/>
              <w:rPr>
                <w:color w:val="FF0000"/>
              </w:rPr>
            </w:pPr>
            <w:r w:rsidRPr="002F6248">
              <w:rPr>
                <w:color w:val="FF0000"/>
              </w:rPr>
              <w:t>z</w:t>
            </w:r>
          </w:p>
        </w:tc>
        <w:tc>
          <w:tcPr>
            <w:tcW w:w="10085" w:type="dxa"/>
            <w:gridSpan w:val="2"/>
          </w:tcPr>
          <w:p w14:paraId="21890B18" w14:textId="77777777" w:rsidR="004B52B2" w:rsidRPr="002F6248" w:rsidRDefault="004B52B2" w:rsidP="00C3726A">
            <w:pPr>
              <w:pStyle w:val="PGPTitle"/>
            </w:pPr>
            <w:r>
              <w:t>Scenario 2: Starbucks (SBUX)</w:t>
            </w:r>
          </w:p>
          <w:tbl>
            <w:tblPr>
              <w:tblStyle w:val="MediumShading1-Accent1"/>
              <w:tblW w:w="9760" w:type="dxa"/>
              <w:tblLayout w:type="fixed"/>
              <w:tblLook w:val="0420" w:firstRow="1" w:lastRow="0" w:firstColumn="0" w:lastColumn="0" w:noHBand="0" w:noVBand="1"/>
            </w:tblPr>
            <w:tblGrid>
              <w:gridCol w:w="6768"/>
              <w:gridCol w:w="1120"/>
              <w:gridCol w:w="864"/>
              <w:gridCol w:w="1008"/>
            </w:tblGrid>
            <w:tr w:rsidR="004B52B2" w:rsidRPr="009F3CD8" w14:paraId="6FC54AE7" w14:textId="77777777" w:rsidTr="00C15D91">
              <w:trPr>
                <w:cnfStyle w:val="100000000000" w:firstRow="1" w:lastRow="0" w:firstColumn="0" w:lastColumn="0" w:oddVBand="0" w:evenVBand="0" w:oddHBand="0" w:evenHBand="0" w:firstRowFirstColumn="0" w:firstRowLastColumn="0" w:lastRowFirstColumn="0" w:lastRowLastColumn="0"/>
                <w:trHeight w:val="540"/>
              </w:trPr>
              <w:tc>
                <w:tcPr>
                  <w:tcW w:w="6768" w:type="dxa"/>
                  <w:noWrap/>
                  <w:hideMark/>
                </w:tcPr>
                <w:p w14:paraId="217B546A" w14:textId="77777777" w:rsidR="004B52B2" w:rsidRPr="009F3CD8" w:rsidRDefault="004B52B2" w:rsidP="00C3726A">
                  <w:pPr>
                    <w:pStyle w:val="LGPTableText"/>
                    <w:spacing w:before="0" w:after="0"/>
                  </w:pPr>
                </w:p>
              </w:tc>
              <w:tc>
                <w:tcPr>
                  <w:tcW w:w="1120" w:type="dxa"/>
                  <w:hideMark/>
                </w:tcPr>
                <w:p w14:paraId="13621EEF" w14:textId="77777777" w:rsidR="004B52B2" w:rsidRPr="009F3CD8" w:rsidRDefault="004B52B2" w:rsidP="00C3726A">
                  <w:pPr>
                    <w:pStyle w:val="LGPTableText"/>
                    <w:spacing w:before="0" w:after="0"/>
                    <w:jc w:val="right"/>
                  </w:pPr>
                  <w:r w:rsidRPr="009F3CD8">
                    <w:t>Your Answer</w:t>
                  </w:r>
                </w:p>
              </w:tc>
              <w:tc>
                <w:tcPr>
                  <w:tcW w:w="864" w:type="dxa"/>
                  <w:noWrap/>
                  <w:hideMark/>
                </w:tcPr>
                <w:p w14:paraId="364961AF" w14:textId="77777777" w:rsidR="004B52B2" w:rsidRPr="009F3CD8" w:rsidRDefault="004B52B2" w:rsidP="00C3726A">
                  <w:pPr>
                    <w:pStyle w:val="LGPTableText"/>
                    <w:spacing w:before="0" w:after="0"/>
                    <w:jc w:val="right"/>
                  </w:pPr>
                  <w:r w:rsidRPr="009F3CD8">
                    <w:t>Answer Key</w:t>
                  </w:r>
                </w:p>
              </w:tc>
              <w:tc>
                <w:tcPr>
                  <w:tcW w:w="1008" w:type="dxa"/>
                  <w:hideMark/>
                </w:tcPr>
                <w:p w14:paraId="38354C85" w14:textId="77777777" w:rsidR="004B52B2" w:rsidRPr="009F3CD8" w:rsidRDefault="004B52B2" w:rsidP="00C3726A">
                  <w:pPr>
                    <w:pStyle w:val="LGPTableText"/>
                    <w:spacing w:before="0" w:after="0"/>
                    <w:jc w:val="right"/>
                  </w:pPr>
                  <w:r w:rsidRPr="009F3CD8">
                    <w:t>Stock Price Impact</w:t>
                  </w:r>
                </w:p>
              </w:tc>
            </w:tr>
            <w:tr w:rsidR="004B52B2" w:rsidRPr="009F3CD8" w14:paraId="2ACBB4A9" w14:textId="77777777" w:rsidTr="00C15D91">
              <w:trPr>
                <w:cnfStyle w:val="000000100000" w:firstRow="0" w:lastRow="0" w:firstColumn="0" w:lastColumn="0" w:oddVBand="0" w:evenVBand="0" w:oddHBand="1" w:evenHBand="0" w:firstRowFirstColumn="0" w:firstRowLastColumn="0" w:lastRowFirstColumn="0" w:lastRowLastColumn="0"/>
                <w:trHeight w:val="144"/>
              </w:trPr>
              <w:tc>
                <w:tcPr>
                  <w:tcW w:w="6768" w:type="dxa"/>
                  <w:noWrap/>
                  <w:hideMark/>
                </w:tcPr>
                <w:p w14:paraId="7ED76FC8" w14:textId="77777777" w:rsidR="004B52B2" w:rsidRPr="009F3CD8" w:rsidRDefault="004B52B2" w:rsidP="00C3726A">
                  <w:pPr>
                    <w:pStyle w:val="LGPTableText"/>
                    <w:spacing w:before="0" w:after="0"/>
                    <w:rPr>
                      <w:color w:val="auto"/>
                    </w:rPr>
                  </w:pPr>
                  <w:r w:rsidRPr="009F3CD8">
                    <w:rPr>
                      <w:color w:val="auto"/>
                    </w:rPr>
                    <w:t>1. Current data</w:t>
                  </w:r>
                </w:p>
              </w:tc>
              <w:tc>
                <w:tcPr>
                  <w:tcW w:w="1120" w:type="dxa"/>
                  <w:tcBorders>
                    <w:bottom w:val="single" w:sz="24" w:space="0" w:color="auto"/>
                  </w:tcBorders>
                  <w:noWrap/>
                  <w:hideMark/>
                </w:tcPr>
                <w:p w14:paraId="29E85334" w14:textId="77777777" w:rsidR="004B52B2" w:rsidRPr="009F3CD8" w:rsidRDefault="004B52B2" w:rsidP="00C3726A">
                  <w:pPr>
                    <w:pStyle w:val="LGPTableText"/>
                    <w:spacing w:before="0" w:after="0"/>
                    <w:jc w:val="right"/>
                    <w:rPr>
                      <w:color w:val="auto"/>
                    </w:rPr>
                  </w:pPr>
                </w:p>
              </w:tc>
              <w:tc>
                <w:tcPr>
                  <w:tcW w:w="864" w:type="dxa"/>
                  <w:noWrap/>
                </w:tcPr>
                <w:p w14:paraId="50CCBBFE" w14:textId="77777777" w:rsidR="004B52B2" w:rsidRPr="009F3CD8" w:rsidRDefault="004B52B2" w:rsidP="00C3726A">
                  <w:pPr>
                    <w:pStyle w:val="LGPTableText"/>
                    <w:spacing w:before="0" w:after="0"/>
                    <w:jc w:val="right"/>
                    <w:rPr>
                      <w:color w:val="auto"/>
                    </w:rPr>
                  </w:pPr>
                </w:p>
              </w:tc>
              <w:tc>
                <w:tcPr>
                  <w:tcW w:w="1008" w:type="dxa"/>
                  <w:noWrap/>
                  <w:hideMark/>
                </w:tcPr>
                <w:p w14:paraId="5954F1C3" w14:textId="77777777" w:rsidR="004B52B2" w:rsidRPr="009F3CD8" w:rsidRDefault="004B52B2" w:rsidP="00C3726A">
                  <w:pPr>
                    <w:pStyle w:val="LGPTableText"/>
                    <w:spacing w:before="0" w:after="0"/>
                    <w:jc w:val="right"/>
                    <w:rPr>
                      <w:color w:val="auto"/>
                    </w:rPr>
                  </w:pPr>
                </w:p>
              </w:tc>
            </w:tr>
            <w:tr w:rsidR="004B52B2" w:rsidRPr="009F3CD8" w14:paraId="6B3FBEE4" w14:textId="77777777" w:rsidTr="00C15D91">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63DE83AB" w14:textId="77777777" w:rsidR="004B52B2" w:rsidRPr="009F3CD8" w:rsidRDefault="004B52B2" w:rsidP="00C3726A">
                  <w:pPr>
                    <w:pStyle w:val="LGPTableText"/>
                    <w:spacing w:before="0" w:after="0"/>
                    <w:rPr>
                      <w:color w:val="auto"/>
                    </w:rPr>
                  </w:pPr>
                  <w:r w:rsidRPr="009F3CD8">
                    <w:rPr>
                      <w:color w:val="auto"/>
                    </w:rPr>
                    <w:t>Current stock price</w:t>
                  </w:r>
                </w:p>
              </w:tc>
              <w:tc>
                <w:tcPr>
                  <w:tcW w:w="1120" w:type="dxa"/>
                  <w:tcBorders>
                    <w:top w:val="single" w:sz="24" w:space="0" w:color="auto"/>
                    <w:left w:val="single" w:sz="24" w:space="0" w:color="auto"/>
                    <w:bottom w:val="single" w:sz="24" w:space="0" w:color="auto"/>
                    <w:right w:val="single" w:sz="24" w:space="0" w:color="auto"/>
                  </w:tcBorders>
                  <w:noWrap/>
                </w:tcPr>
                <w:p w14:paraId="6A6E33E0" w14:textId="77777777" w:rsidR="004B52B2" w:rsidRPr="009F3CD8" w:rsidRDefault="004B52B2" w:rsidP="00C3726A">
                  <w:pPr>
                    <w:pStyle w:val="LGPTableText"/>
                    <w:spacing w:before="0" w:after="0"/>
                    <w:jc w:val="right"/>
                    <w:rPr>
                      <w:color w:val="auto"/>
                    </w:rPr>
                  </w:pPr>
                </w:p>
              </w:tc>
              <w:tc>
                <w:tcPr>
                  <w:tcW w:w="864" w:type="dxa"/>
                  <w:tcBorders>
                    <w:left w:val="single" w:sz="24" w:space="0" w:color="auto"/>
                  </w:tcBorders>
                  <w:noWrap/>
                  <w:hideMark/>
                </w:tcPr>
                <w:p w14:paraId="20C902C7" w14:textId="77777777" w:rsidR="004B52B2" w:rsidRPr="009F3CD8" w:rsidRDefault="004B52B2" w:rsidP="00C3726A">
                  <w:pPr>
                    <w:pStyle w:val="LGPTableText"/>
                    <w:spacing w:before="0" w:after="0"/>
                    <w:jc w:val="right"/>
                    <w:rPr>
                      <w:color w:val="auto"/>
                    </w:rPr>
                  </w:pPr>
                  <w:r w:rsidRPr="009F3CD8">
                    <w:t xml:space="preserve">$75.00 </w:t>
                  </w:r>
                </w:p>
              </w:tc>
              <w:tc>
                <w:tcPr>
                  <w:tcW w:w="1008" w:type="dxa"/>
                  <w:noWrap/>
                  <w:hideMark/>
                </w:tcPr>
                <w:p w14:paraId="5A7C3D12" w14:textId="77777777" w:rsidR="004B52B2" w:rsidRPr="009F3CD8" w:rsidRDefault="004B52B2" w:rsidP="00C3726A">
                  <w:pPr>
                    <w:pStyle w:val="LGPTableText"/>
                    <w:spacing w:before="0" w:after="0"/>
                    <w:jc w:val="right"/>
                    <w:rPr>
                      <w:color w:val="auto"/>
                    </w:rPr>
                  </w:pPr>
                </w:p>
              </w:tc>
            </w:tr>
            <w:tr w:rsidR="004B52B2" w:rsidRPr="009F3CD8" w14:paraId="477FA897" w14:textId="77777777" w:rsidTr="00C15D91">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14:paraId="078B2B7D" w14:textId="77777777" w:rsidR="004B52B2" w:rsidRPr="009F3CD8" w:rsidRDefault="004B52B2" w:rsidP="00C3726A">
                  <w:pPr>
                    <w:pStyle w:val="LGPTableText"/>
                    <w:spacing w:before="0" w:after="0"/>
                    <w:rPr>
                      <w:color w:val="auto"/>
                    </w:rPr>
                  </w:pPr>
                  <w:r w:rsidRPr="009F3CD8">
                    <w:rPr>
                      <w:color w:val="auto"/>
                    </w:rPr>
                    <w:t>Next 12-month (“NTM”) consensus EPS forecast at present (we call this "Year 1")</w:t>
                  </w:r>
                </w:p>
              </w:tc>
              <w:tc>
                <w:tcPr>
                  <w:tcW w:w="1120" w:type="dxa"/>
                  <w:tcBorders>
                    <w:top w:val="single" w:sz="24" w:space="0" w:color="auto"/>
                    <w:left w:val="single" w:sz="24" w:space="0" w:color="auto"/>
                    <w:bottom w:val="single" w:sz="24" w:space="0" w:color="auto"/>
                    <w:right w:val="single" w:sz="24" w:space="0" w:color="auto"/>
                  </w:tcBorders>
                  <w:noWrap/>
                </w:tcPr>
                <w:p w14:paraId="01101B3A" w14:textId="77777777" w:rsidR="004B52B2" w:rsidRPr="009F3CD8" w:rsidRDefault="004B52B2" w:rsidP="00C3726A">
                  <w:pPr>
                    <w:pStyle w:val="LGPTableText"/>
                    <w:spacing w:before="0" w:after="0"/>
                    <w:jc w:val="right"/>
                    <w:rPr>
                      <w:color w:val="auto"/>
                    </w:rPr>
                  </w:pPr>
                </w:p>
              </w:tc>
              <w:tc>
                <w:tcPr>
                  <w:tcW w:w="864" w:type="dxa"/>
                  <w:tcBorders>
                    <w:left w:val="single" w:sz="24" w:space="0" w:color="auto"/>
                  </w:tcBorders>
                  <w:noWrap/>
                  <w:hideMark/>
                </w:tcPr>
                <w:p w14:paraId="61F1381D" w14:textId="77777777" w:rsidR="004B52B2" w:rsidRPr="009F3CD8" w:rsidRDefault="004B52B2" w:rsidP="00C3726A">
                  <w:pPr>
                    <w:pStyle w:val="LGPTableText"/>
                    <w:spacing w:before="0" w:after="0"/>
                    <w:jc w:val="right"/>
                    <w:rPr>
                      <w:color w:val="auto"/>
                    </w:rPr>
                  </w:pPr>
                  <w:r w:rsidRPr="009F3CD8">
                    <w:t xml:space="preserve">$2.70 </w:t>
                  </w:r>
                </w:p>
              </w:tc>
              <w:tc>
                <w:tcPr>
                  <w:tcW w:w="1008" w:type="dxa"/>
                  <w:noWrap/>
                  <w:hideMark/>
                </w:tcPr>
                <w:p w14:paraId="7E02ABA4" w14:textId="77777777" w:rsidR="004B52B2" w:rsidRPr="009F3CD8" w:rsidRDefault="004B52B2" w:rsidP="00C3726A">
                  <w:pPr>
                    <w:pStyle w:val="LGPTableText"/>
                    <w:spacing w:before="0" w:after="0"/>
                    <w:jc w:val="right"/>
                    <w:rPr>
                      <w:color w:val="auto"/>
                    </w:rPr>
                  </w:pPr>
                </w:p>
              </w:tc>
            </w:tr>
            <w:tr w:rsidR="004B52B2" w:rsidRPr="009F3CD8" w14:paraId="321F8420" w14:textId="77777777" w:rsidTr="00C15D91">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077385FF" w14:textId="77777777" w:rsidR="004B52B2" w:rsidRPr="009F3CD8" w:rsidRDefault="004B52B2" w:rsidP="00C3726A">
                  <w:pPr>
                    <w:pStyle w:val="LGPTableText"/>
                    <w:spacing w:before="0" w:after="0"/>
                    <w:rPr>
                      <w:color w:val="auto"/>
                    </w:rPr>
                  </w:pPr>
                  <w:r w:rsidRPr="009F3CD8">
                    <w:rPr>
                      <w:color w:val="auto"/>
                    </w:rPr>
                    <w:t>Stock's current valuation multiple based on Year 1 EPS</w:t>
                  </w:r>
                </w:p>
              </w:tc>
              <w:tc>
                <w:tcPr>
                  <w:tcW w:w="1120" w:type="dxa"/>
                  <w:tcBorders>
                    <w:top w:val="single" w:sz="24" w:space="0" w:color="auto"/>
                    <w:left w:val="single" w:sz="24" w:space="0" w:color="auto"/>
                    <w:bottom w:val="single" w:sz="24" w:space="0" w:color="auto"/>
                    <w:right w:val="single" w:sz="24" w:space="0" w:color="auto"/>
                  </w:tcBorders>
                  <w:noWrap/>
                </w:tcPr>
                <w:p w14:paraId="75E832A5" w14:textId="77777777" w:rsidR="004B52B2" w:rsidRPr="009F3CD8" w:rsidRDefault="004B52B2" w:rsidP="00C3726A">
                  <w:pPr>
                    <w:pStyle w:val="LGPTableText"/>
                    <w:spacing w:before="0" w:after="0"/>
                    <w:jc w:val="right"/>
                    <w:rPr>
                      <w:color w:val="auto"/>
                    </w:rPr>
                  </w:pPr>
                </w:p>
              </w:tc>
              <w:tc>
                <w:tcPr>
                  <w:tcW w:w="864" w:type="dxa"/>
                  <w:tcBorders>
                    <w:left w:val="single" w:sz="24" w:space="0" w:color="auto"/>
                  </w:tcBorders>
                  <w:noWrap/>
                  <w:hideMark/>
                </w:tcPr>
                <w:p w14:paraId="67EBC7D2" w14:textId="77777777" w:rsidR="004B52B2" w:rsidRPr="009F3CD8" w:rsidRDefault="004B52B2" w:rsidP="00C3726A">
                  <w:pPr>
                    <w:pStyle w:val="LGPTableText"/>
                    <w:spacing w:before="0" w:after="0"/>
                    <w:jc w:val="right"/>
                    <w:rPr>
                      <w:color w:val="auto"/>
                    </w:rPr>
                  </w:pPr>
                  <w:r w:rsidRPr="009F3CD8">
                    <w:t>27.8</w:t>
                  </w:r>
                </w:p>
              </w:tc>
              <w:tc>
                <w:tcPr>
                  <w:tcW w:w="1008" w:type="dxa"/>
                  <w:noWrap/>
                  <w:hideMark/>
                </w:tcPr>
                <w:p w14:paraId="5B5DA212" w14:textId="77777777" w:rsidR="004B52B2" w:rsidRPr="009F3CD8" w:rsidRDefault="004B52B2" w:rsidP="00C3726A">
                  <w:pPr>
                    <w:pStyle w:val="LGPTableText"/>
                    <w:spacing w:before="0" w:after="0"/>
                    <w:jc w:val="right"/>
                    <w:rPr>
                      <w:color w:val="auto"/>
                    </w:rPr>
                  </w:pPr>
                </w:p>
              </w:tc>
            </w:tr>
            <w:tr w:rsidR="004B52B2" w:rsidRPr="009F3CD8" w14:paraId="2DAD8E72" w14:textId="77777777" w:rsidTr="00C15D91">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14:paraId="7E1C9590" w14:textId="77777777" w:rsidR="004B52B2" w:rsidRPr="009F3CD8" w:rsidRDefault="004B52B2" w:rsidP="00C3726A">
                  <w:pPr>
                    <w:pStyle w:val="LGPTableText"/>
                    <w:spacing w:before="0" w:after="0"/>
                    <w:rPr>
                      <w:color w:val="auto"/>
                    </w:rPr>
                  </w:pPr>
                  <w:r w:rsidRPr="009F3CD8">
                    <w:rPr>
                      <w:color w:val="auto"/>
                    </w:rPr>
                    <w:t>Current market multiple</w:t>
                  </w:r>
                </w:p>
              </w:tc>
              <w:tc>
                <w:tcPr>
                  <w:tcW w:w="1120" w:type="dxa"/>
                  <w:tcBorders>
                    <w:top w:val="single" w:sz="24" w:space="0" w:color="auto"/>
                    <w:bottom w:val="single" w:sz="24" w:space="0" w:color="auto"/>
                  </w:tcBorders>
                  <w:noWrap/>
                </w:tcPr>
                <w:p w14:paraId="29A2C2A1" w14:textId="77777777" w:rsidR="004B52B2" w:rsidRPr="009F3CD8" w:rsidRDefault="004B52B2" w:rsidP="00C3726A">
                  <w:pPr>
                    <w:pStyle w:val="LGPTableText"/>
                    <w:spacing w:before="0" w:after="0"/>
                    <w:jc w:val="right"/>
                    <w:rPr>
                      <w:color w:val="auto"/>
                    </w:rPr>
                  </w:pPr>
                  <w:r w:rsidRPr="009F3CD8">
                    <w:rPr>
                      <w:color w:val="auto"/>
                    </w:rPr>
                    <w:t>15.0</w:t>
                  </w:r>
                </w:p>
              </w:tc>
              <w:tc>
                <w:tcPr>
                  <w:tcW w:w="864" w:type="dxa"/>
                  <w:noWrap/>
                  <w:hideMark/>
                </w:tcPr>
                <w:p w14:paraId="64116424" w14:textId="77777777" w:rsidR="004B52B2" w:rsidRPr="009F3CD8" w:rsidRDefault="004B52B2" w:rsidP="00C3726A">
                  <w:pPr>
                    <w:pStyle w:val="LGPTableText"/>
                    <w:spacing w:before="0" w:after="0"/>
                    <w:jc w:val="right"/>
                    <w:rPr>
                      <w:color w:val="auto"/>
                    </w:rPr>
                  </w:pPr>
                  <w:r w:rsidRPr="009F3CD8">
                    <w:t>15.0</w:t>
                  </w:r>
                </w:p>
              </w:tc>
              <w:tc>
                <w:tcPr>
                  <w:tcW w:w="1008" w:type="dxa"/>
                  <w:noWrap/>
                  <w:hideMark/>
                </w:tcPr>
                <w:p w14:paraId="0A3BA820" w14:textId="77777777" w:rsidR="004B52B2" w:rsidRPr="009F3CD8" w:rsidRDefault="004B52B2" w:rsidP="00C3726A">
                  <w:pPr>
                    <w:pStyle w:val="LGPTableText"/>
                    <w:spacing w:before="0" w:after="0"/>
                    <w:jc w:val="right"/>
                    <w:rPr>
                      <w:color w:val="auto"/>
                    </w:rPr>
                  </w:pPr>
                </w:p>
              </w:tc>
            </w:tr>
            <w:tr w:rsidR="004B52B2" w:rsidRPr="009F3CD8" w14:paraId="295126CC" w14:textId="77777777" w:rsidTr="00C15D91">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763E7571" w14:textId="77777777" w:rsidR="004B52B2" w:rsidRPr="009F3CD8" w:rsidRDefault="004B52B2" w:rsidP="00C3726A">
                  <w:pPr>
                    <w:pStyle w:val="LGPTableText"/>
                    <w:spacing w:before="0" w:after="0"/>
                    <w:rPr>
                      <w:color w:val="auto"/>
                    </w:rPr>
                  </w:pPr>
                  <w:r w:rsidRPr="009F3CD8">
                    <w:rPr>
                      <w:color w:val="auto"/>
                    </w:rPr>
                    <w:t>Stock's current premium or discount to the market multiple</w:t>
                  </w:r>
                </w:p>
              </w:tc>
              <w:tc>
                <w:tcPr>
                  <w:tcW w:w="1120" w:type="dxa"/>
                  <w:tcBorders>
                    <w:top w:val="single" w:sz="24" w:space="0" w:color="auto"/>
                    <w:left w:val="single" w:sz="24" w:space="0" w:color="auto"/>
                    <w:bottom w:val="single" w:sz="24" w:space="0" w:color="auto"/>
                    <w:right w:val="single" w:sz="24" w:space="0" w:color="auto"/>
                  </w:tcBorders>
                  <w:noWrap/>
                </w:tcPr>
                <w:p w14:paraId="552C5B92" w14:textId="77777777" w:rsidR="004B52B2" w:rsidRPr="009F3CD8" w:rsidRDefault="004B52B2" w:rsidP="00C3726A">
                  <w:pPr>
                    <w:pStyle w:val="LGPTableText"/>
                    <w:spacing w:before="0" w:after="0"/>
                    <w:jc w:val="right"/>
                    <w:rPr>
                      <w:color w:val="auto"/>
                    </w:rPr>
                  </w:pPr>
                </w:p>
              </w:tc>
              <w:tc>
                <w:tcPr>
                  <w:tcW w:w="864" w:type="dxa"/>
                  <w:tcBorders>
                    <w:left w:val="single" w:sz="24" w:space="0" w:color="auto"/>
                  </w:tcBorders>
                  <w:noWrap/>
                  <w:hideMark/>
                </w:tcPr>
                <w:p w14:paraId="21C1E30E" w14:textId="77777777" w:rsidR="004B52B2" w:rsidRPr="009F3CD8" w:rsidRDefault="004B52B2" w:rsidP="00C3726A">
                  <w:pPr>
                    <w:pStyle w:val="LGPTableText"/>
                    <w:spacing w:before="0" w:after="0"/>
                    <w:jc w:val="right"/>
                    <w:rPr>
                      <w:color w:val="auto"/>
                    </w:rPr>
                  </w:pPr>
                  <w:r w:rsidRPr="009F3CD8">
                    <w:t>85%</w:t>
                  </w:r>
                </w:p>
              </w:tc>
              <w:tc>
                <w:tcPr>
                  <w:tcW w:w="1008" w:type="dxa"/>
                  <w:noWrap/>
                  <w:hideMark/>
                </w:tcPr>
                <w:p w14:paraId="263062F5" w14:textId="77777777" w:rsidR="004B52B2" w:rsidRPr="009F3CD8" w:rsidRDefault="004B52B2" w:rsidP="00C3726A">
                  <w:pPr>
                    <w:pStyle w:val="LGPTableText"/>
                    <w:spacing w:before="0" w:after="0"/>
                    <w:jc w:val="right"/>
                    <w:rPr>
                      <w:color w:val="auto"/>
                    </w:rPr>
                  </w:pPr>
                </w:p>
              </w:tc>
            </w:tr>
            <w:tr w:rsidR="004B52B2" w:rsidRPr="009F3CD8" w14:paraId="6A352206" w14:textId="77777777" w:rsidTr="00C15D91">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14:paraId="294A3920" w14:textId="77777777" w:rsidR="004B52B2" w:rsidRPr="009F3CD8" w:rsidRDefault="004B52B2" w:rsidP="00C3726A">
                  <w:pPr>
                    <w:pStyle w:val="LGPTableText"/>
                    <w:spacing w:before="0" w:after="0"/>
                    <w:rPr>
                      <w:color w:val="auto"/>
                    </w:rPr>
                  </w:pPr>
                  <w:r w:rsidRPr="009F3CD8">
                    <w:rPr>
                      <w:color w:val="auto"/>
                    </w:rPr>
                    <w:t>2. Change from consensus EPS between Year 1 and Year 2</w:t>
                  </w:r>
                </w:p>
              </w:tc>
              <w:tc>
                <w:tcPr>
                  <w:tcW w:w="1120" w:type="dxa"/>
                  <w:tcBorders>
                    <w:bottom w:val="single" w:sz="24" w:space="0" w:color="auto"/>
                  </w:tcBorders>
                  <w:noWrap/>
                </w:tcPr>
                <w:p w14:paraId="1F7E5260" w14:textId="77777777" w:rsidR="004B52B2" w:rsidRPr="009F3CD8" w:rsidRDefault="004B52B2" w:rsidP="00C3726A">
                  <w:pPr>
                    <w:pStyle w:val="LGPTableText"/>
                    <w:spacing w:before="0" w:after="0"/>
                    <w:jc w:val="right"/>
                    <w:rPr>
                      <w:color w:val="auto"/>
                    </w:rPr>
                  </w:pPr>
                </w:p>
              </w:tc>
              <w:tc>
                <w:tcPr>
                  <w:tcW w:w="864" w:type="dxa"/>
                  <w:noWrap/>
                  <w:hideMark/>
                </w:tcPr>
                <w:p w14:paraId="4C2AE6DE" w14:textId="77777777" w:rsidR="004B52B2" w:rsidRPr="009F3CD8" w:rsidRDefault="004B52B2" w:rsidP="00C3726A">
                  <w:pPr>
                    <w:pStyle w:val="LGPTableText"/>
                    <w:spacing w:before="0" w:after="0"/>
                    <w:jc w:val="right"/>
                    <w:rPr>
                      <w:color w:val="auto"/>
                    </w:rPr>
                  </w:pPr>
                </w:p>
              </w:tc>
              <w:tc>
                <w:tcPr>
                  <w:tcW w:w="1008" w:type="dxa"/>
                  <w:noWrap/>
                  <w:hideMark/>
                </w:tcPr>
                <w:p w14:paraId="24E7C31E" w14:textId="77777777" w:rsidR="004B52B2" w:rsidRPr="009F3CD8" w:rsidRDefault="004B52B2" w:rsidP="00C3726A">
                  <w:pPr>
                    <w:pStyle w:val="LGPTableText"/>
                    <w:spacing w:before="0" w:after="0"/>
                    <w:jc w:val="right"/>
                    <w:rPr>
                      <w:color w:val="auto"/>
                    </w:rPr>
                  </w:pPr>
                </w:p>
              </w:tc>
            </w:tr>
            <w:tr w:rsidR="004B52B2" w:rsidRPr="009F3CD8" w14:paraId="6E06FEF8" w14:textId="77777777" w:rsidTr="00C15D91">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13672F00" w14:textId="77777777" w:rsidR="004B52B2" w:rsidRPr="009F3CD8" w:rsidRDefault="004B52B2" w:rsidP="00C3726A">
                  <w:pPr>
                    <w:pStyle w:val="LGPTableText"/>
                    <w:spacing w:before="0" w:after="0"/>
                    <w:rPr>
                      <w:color w:val="auto"/>
                    </w:rPr>
                  </w:pPr>
                  <w:r w:rsidRPr="009F3CD8">
                    <w:rPr>
                      <w:color w:val="auto"/>
                    </w:rPr>
                    <w:t>NTM consensus in Year 2 (i.e. forecast at beginning of Year 2 for Year 2)</w:t>
                  </w:r>
                </w:p>
              </w:tc>
              <w:tc>
                <w:tcPr>
                  <w:tcW w:w="1120" w:type="dxa"/>
                  <w:tcBorders>
                    <w:top w:val="single" w:sz="24" w:space="0" w:color="auto"/>
                    <w:left w:val="single" w:sz="24" w:space="0" w:color="auto"/>
                    <w:bottom w:val="single" w:sz="24" w:space="0" w:color="auto"/>
                    <w:right w:val="single" w:sz="24" w:space="0" w:color="auto"/>
                  </w:tcBorders>
                  <w:noWrap/>
                </w:tcPr>
                <w:p w14:paraId="7882DF46" w14:textId="77777777" w:rsidR="004B52B2" w:rsidRPr="009F3CD8" w:rsidRDefault="004B52B2" w:rsidP="00C3726A">
                  <w:pPr>
                    <w:pStyle w:val="LGPTableText"/>
                    <w:spacing w:before="0" w:after="0"/>
                    <w:jc w:val="right"/>
                    <w:rPr>
                      <w:color w:val="auto"/>
                    </w:rPr>
                  </w:pPr>
                </w:p>
              </w:tc>
              <w:tc>
                <w:tcPr>
                  <w:tcW w:w="864" w:type="dxa"/>
                  <w:tcBorders>
                    <w:left w:val="single" w:sz="24" w:space="0" w:color="auto"/>
                  </w:tcBorders>
                  <w:noWrap/>
                  <w:hideMark/>
                </w:tcPr>
                <w:p w14:paraId="4FBC7D2F" w14:textId="77777777" w:rsidR="004B52B2" w:rsidRPr="009F3CD8" w:rsidRDefault="004B52B2" w:rsidP="00C3726A">
                  <w:pPr>
                    <w:pStyle w:val="LGPTableText"/>
                    <w:spacing w:before="0" w:after="0"/>
                    <w:jc w:val="right"/>
                    <w:rPr>
                      <w:color w:val="auto"/>
                    </w:rPr>
                  </w:pPr>
                  <w:r w:rsidRPr="009F3CD8">
                    <w:t xml:space="preserve">$3.20 </w:t>
                  </w:r>
                </w:p>
              </w:tc>
              <w:tc>
                <w:tcPr>
                  <w:tcW w:w="1008" w:type="dxa"/>
                  <w:noWrap/>
                  <w:hideMark/>
                </w:tcPr>
                <w:p w14:paraId="0D1B5E8D" w14:textId="77777777" w:rsidR="004B52B2" w:rsidRPr="009F3CD8" w:rsidRDefault="004B52B2" w:rsidP="00C3726A">
                  <w:pPr>
                    <w:pStyle w:val="LGPTableText"/>
                    <w:spacing w:before="0" w:after="0"/>
                    <w:jc w:val="right"/>
                    <w:rPr>
                      <w:color w:val="auto"/>
                    </w:rPr>
                  </w:pPr>
                </w:p>
              </w:tc>
            </w:tr>
            <w:tr w:rsidR="004B52B2" w:rsidRPr="009F3CD8" w14:paraId="54AE7654" w14:textId="77777777" w:rsidTr="00C15D91">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14:paraId="1D704F54" w14:textId="77777777" w:rsidR="004B52B2" w:rsidRPr="009F3CD8" w:rsidRDefault="004B52B2" w:rsidP="00C3726A">
                  <w:pPr>
                    <w:pStyle w:val="LGPTableText"/>
                    <w:spacing w:before="0" w:after="0"/>
                    <w:rPr>
                      <w:color w:val="auto"/>
                    </w:rPr>
                  </w:pPr>
                  <w:r w:rsidRPr="009F3CD8">
                    <w:rPr>
                      <w:color w:val="auto"/>
                    </w:rPr>
                    <w:t>Difference between Year 2 and Year 1 consensus forecasts</w:t>
                  </w:r>
                </w:p>
              </w:tc>
              <w:tc>
                <w:tcPr>
                  <w:tcW w:w="1120" w:type="dxa"/>
                  <w:tcBorders>
                    <w:top w:val="single" w:sz="24" w:space="0" w:color="auto"/>
                    <w:left w:val="single" w:sz="24" w:space="0" w:color="auto"/>
                    <w:bottom w:val="single" w:sz="24" w:space="0" w:color="auto"/>
                    <w:right w:val="single" w:sz="24" w:space="0" w:color="auto"/>
                  </w:tcBorders>
                  <w:noWrap/>
                </w:tcPr>
                <w:p w14:paraId="78A01E42" w14:textId="77777777" w:rsidR="004B52B2" w:rsidRPr="009F3CD8" w:rsidRDefault="004B52B2" w:rsidP="00C3726A">
                  <w:pPr>
                    <w:pStyle w:val="LGPTableText"/>
                    <w:spacing w:before="0" w:after="0"/>
                    <w:jc w:val="right"/>
                    <w:rPr>
                      <w:color w:val="auto"/>
                    </w:rPr>
                  </w:pPr>
                </w:p>
              </w:tc>
              <w:tc>
                <w:tcPr>
                  <w:tcW w:w="864" w:type="dxa"/>
                  <w:tcBorders>
                    <w:left w:val="single" w:sz="24" w:space="0" w:color="auto"/>
                  </w:tcBorders>
                  <w:noWrap/>
                  <w:hideMark/>
                </w:tcPr>
                <w:p w14:paraId="31B5B487" w14:textId="77777777" w:rsidR="004B52B2" w:rsidRPr="009F3CD8" w:rsidRDefault="004B52B2" w:rsidP="00C3726A">
                  <w:pPr>
                    <w:pStyle w:val="LGPTableText"/>
                    <w:spacing w:before="0" w:after="0"/>
                    <w:jc w:val="right"/>
                    <w:rPr>
                      <w:color w:val="auto"/>
                    </w:rPr>
                  </w:pPr>
                  <w:r w:rsidRPr="009F3CD8">
                    <w:t>19%</w:t>
                  </w:r>
                </w:p>
              </w:tc>
              <w:tc>
                <w:tcPr>
                  <w:tcW w:w="1008" w:type="dxa"/>
                  <w:noWrap/>
                  <w:hideMark/>
                </w:tcPr>
                <w:p w14:paraId="22DB5DE9" w14:textId="77777777" w:rsidR="004B52B2" w:rsidRPr="009F3CD8" w:rsidRDefault="004B52B2" w:rsidP="00C3726A">
                  <w:pPr>
                    <w:pStyle w:val="LGPTableText"/>
                    <w:spacing w:before="0" w:after="0"/>
                    <w:jc w:val="right"/>
                    <w:rPr>
                      <w:color w:val="auto"/>
                    </w:rPr>
                  </w:pPr>
                  <w:r w:rsidRPr="009F3CD8">
                    <w:t>$13.89</w:t>
                  </w:r>
                </w:p>
              </w:tc>
            </w:tr>
            <w:tr w:rsidR="004B52B2" w:rsidRPr="009F3CD8" w14:paraId="35B53EB6" w14:textId="77777777" w:rsidTr="00C15D91">
              <w:trPr>
                <w:cnfStyle w:val="000000010000" w:firstRow="0" w:lastRow="0" w:firstColumn="0" w:lastColumn="0" w:oddVBand="0" w:evenVBand="0" w:oddHBand="0" w:evenHBand="1" w:firstRowFirstColumn="0" w:firstRowLastColumn="0" w:lastRowFirstColumn="0" w:lastRowLastColumn="0"/>
                <w:trHeight w:val="255"/>
              </w:trPr>
              <w:tc>
                <w:tcPr>
                  <w:tcW w:w="6768" w:type="dxa"/>
                  <w:noWrap/>
                  <w:hideMark/>
                </w:tcPr>
                <w:p w14:paraId="43FE67AE" w14:textId="77777777" w:rsidR="004B52B2" w:rsidRPr="009F3CD8" w:rsidRDefault="004B52B2" w:rsidP="00C3726A">
                  <w:pPr>
                    <w:pStyle w:val="LGPTableText"/>
                    <w:spacing w:before="0" w:after="0"/>
                    <w:rPr>
                      <w:color w:val="auto"/>
                    </w:rPr>
                  </w:pPr>
                  <w:r w:rsidRPr="009F3CD8">
                    <w:rPr>
                      <w:color w:val="auto"/>
                    </w:rPr>
                    <w:t xml:space="preserve">Item #2 above is due to passage of time while #3 and #4 below are influenced by the analyst </w:t>
                  </w:r>
                </w:p>
              </w:tc>
              <w:tc>
                <w:tcPr>
                  <w:tcW w:w="1120" w:type="dxa"/>
                  <w:noWrap/>
                </w:tcPr>
                <w:p w14:paraId="11DC5F05" w14:textId="77777777" w:rsidR="004B52B2" w:rsidRPr="009F3CD8" w:rsidRDefault="004B52B2" w:rsidP="00C3726A">
                  <w:pPr>
                    <w:pStyle w:val="LGPTableText"/>
                    <w:spacing w:before="0" w:after="0"/>
                    <w:jc w:val="right"/>
                    <w:rPr>
                      <w:color w:val="auto"/>
                    </w:rPr>
                  </w:pPr>
                </w:p>
              </w:tc>
              <w:tc>
                <w:tcPr>
                  <w:tcW w:w="864" w:type="dxa"/>
                  <w:noWrap/>
                  <w:hideMark/>
                </w:tcPr>
                <w:p w14:paraId="4E36105E" w14:textId="77777777" w:rsidR="004B52B2" w:rsidRPr="009F3CD8" w:rsidRDefault="004B52B2" w:rsidP="00C3726A">
                  <w:pPr>
                    <w:pStyle w:val="LGPTableText"/>
                    <w:spacing w:before="0" w:after="0"/>
                    <w:jc w:val="right"/>
                    <w:rPr>
                      <w:color w:val="auto"/>
                    </w:rPr>
                  </w:pPr>
                </w:p>
              </w:tc>
              <w:tc>
                <w:tcPr>
                  <w:tcW w:w="1008" w:type="dxa"/>
                  <w:noWrap/>
                  <w:hideMark/>
                </w:tcPr>
                <w:p w14:paraId="0B1EBFEB" w14:textId="77777777" w:rsidR="004B52B2" w:rsidRPr="009F3CD8" w:rsidRDefault="004B52B2" w:rsidP="00C3726A">
                  <w:pPr>
                    <w:pStyle w:val="LGPTableText"/>
                    <w:spacing w:before="0" w:after="0"/>
                    <w:jc w:val="right"/>
                    <w:rPr>
                      <w:color w:val="auto"/>
                    </w:rPr>
                  </w:pPr>
                </w:p>
              </w:tc>
            </w:tr>
            <w:tr w:rsidR="004B52B2" w:rsidRPr="009F3CD8" w14:paraId="1D2D97CD" w14:textId="77777777" w:rsidTr="00C15D91">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14:paraId="0533A9A2" w14:textId="77777777" w:rsidR="004B52B2" w:rsidRPr="009F3CD8" w:rsidRDefault="004B52B2" w:rsidP="00C3726A">
                  <w:pPr>
                    <w:pStyle w:val="LGPTableText"/>
                    <w:spacing w:before="0" w:after="0"/>
                    <w:rPr>
                      <w:color w:val="auto"/>
                    </w:rPr>
                  </w:pPr>
                  <w:r w:rsidRPr="009F3CD8">
                    <w:rPr>
                      <w:color w:val="auto"/>
                    </w:rPr>
                    <w:t>3. Change due to analyst's financial forecast differing from consensus</w:t>
                  </w:r>
                </w:p>
              </w:tc>
              <w:tc>
                <w:tcPr>
                  <w:tcW w:w="1120" w:type="dxa"/>
                  <w:tcBorders>
                    <w:bottom w:val="single" w:sz="24" w:space="0" w:color="auto"/>
                  </w:tcBorders>
                  <w:noWrap/>
                </w:tcPr>
                <w:p w14:paraId="29FF5357" w14:textId="77777777" w:rsidR="004B52B2" w:rsidRPr="009F3CD8" w:rsidRDefault="004B52B2" w:rsidP="00C3726A">
                  <w:pPr>
                    <w:pStyle w:val="LGPTableText"/>
                    <w:spacing w:before="0" w:after="0"/>
                    <w:jc w:val="right"/>
                    <w:rPr>
                      <w:color w:val="auto"/>
                    </w:rPr>
                  </w:pPr>
                </w:p>
              </w:tc>
              <w:tc>
                <w:tcPr>
                  <w:tcW w:w="864" w:type="dxa"/>
                  <w:noWrap/>
                  <w:hideMark/>
                </w:tcPr>
                <w:p w14:paraId="432CFFE1" w14:textId="77777777" w:rsidR="004B52B2" w:rsidRPr="009F3CD8" w:rsidRDefault="004B52B2" w:rsidP="00C3726A">
                  <w:pPr>
                    <w:pStyle w:val="LGPTableText"/>
                    <w:spacing w:before="0" w:after="0"/>
                    <w:jc w:val="right"/>
                    <w:rPr>
                      <w:color w:val="auto"/>
                    </w:rPr>
                  </w:pPr>
                </w:p>
              </w:tc>
              <w:tc>
                <w:tcPr>
                  <w:tcW w:w="1008" w:type="dxa"/>
                  <w:noWrap/>
                  <w:hideMark/>
                </w:tcPr>
                <w:p w14:paraId="30613B52" w14:textId="77777777" w:rsidR="004B52B2" w:rsidRPr="009F3CD8" w:rsidRDefault="004B52B2" w:rsidP="00C3726A">
                  <w:pPr>
                    <w:pStyle w:val="LGPTableText"/>
                    <w:spacing w:before="0" w:after="0"/>
                    <w:jc w:val="right"/>
                    <w:rPr>
                      <w:color w:val="auto"/>
                    </w:rPr>
                  </w:pPr>
                </w:p>
              </w:tc>
            </w:tr>
            <w:tr w:rsidR="004B52B2" w:rsidRPr="009F3CD8" w14:paraId="42C5CC62" w14:textId="77777777" w:rsidTr="00C15D91">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7925533C" w14:textId="77777777" w:rsidR="004B52B2" w:rsidRPr="009F3CD8" w:rsidRDefault="004B52B2" w:rsidP="00C3726A">
                  <w:pPr>
                    <w:pStyle w:val="LGPTableText"/>
                    <w:spacing w:before="0" w:after="0"/>
                    <w:rPr>
                      <w:color w:val="auto"/>
                    </w:rPr>
                  </w:pPr>
                  <w:r w:rsidRPr="009F3CD8">
                    <w:rPr>
                      <w:color w:val="auto"/>
                    </w:rPr>
                    <w:t>Analyst's NTM EPS forecast in one year (i.e. forecast for Year 2)</w:t>
                  </w:r>
                </w:p>
              </w:tc>
              <w:tc>
                <w:tcPr>
                  <w:tcW w:w="1120" w:type="dxa"/>
                  <w:tcBorders>
                    <w:top w:val="single" w:sz="24" w:space="0" w:color="auto"/>
                    <w:left w:val="single" w:sz="24" w:space="0" w:color="auto"/>
                    <w:bottom w:val="single" w:sz="24" w:space="0" w:color="auto"/>
                    <w:right w:val="single" w:sz="24" w:space="0" w:color="auto"/>
                  </w:tcBorders>
                  <w:noWrap/>
                </w:tcPr>
                <w:p w14:paraId="27F714BE" w14:textId="77777777" w:rsidR="004B52B2" w:rsidRPr="009F3CD8" w:rsidRDefault="004B52B2" w:rsidP="00C3726A">
                  <w:pPr>
                    <w:pStyle w:val="LGPTableText"/>
                    <w:spacing w:before="0" w:after="0"/>
                    <w:jc w:val="right"/>
                    <w:rPr>
                      <w:color w:val="auto"/>
                    </w:rPr>
                  </w:pPr>
                </w:p>
              </w:tc>
              <w:tc>
                <w:tcPr>
                  <w:tcW w:w="864" w:type="dxa"/>
                  <w:tcBorders>
                    <w:left w:val="single" w:sz="24" w:space="0" w:color="auto"/>
                  </w:tcBorders>
                  <w:noWrap/>
                  <w:hideMark/>
                </w:tcPr>
                <w:p w14:paraId="4CE37EE3" w14:textId="77777777" w:rsidR="004B52B2" w:rsidRPr="009F3CD8" w:rsidRDefault="004B52B2" w:rsidP="00C3726A">
                  <w:pPr>
                    <w:pStyle w:val="LGPTableText"/>
                    <w:spacing w:before="0" w:after="0"/>
                    <w:jc w:val="right"/>
                    <w:rPr>
                      <w:color w:val="auto"/>
                    </w:rPr>
                  </w:pPr>
                  <w:r w:rsidRPr="009F3CD8">
                    <w:t xml:space="preserve">$2.85 </w:t>
                  </w:r>
                </w:p>
              </w:tc>
              <w:tc>
                <w:tcPr>
                  <w:tcW w:w="1008" w:type="dxa"/>
                  <w:noWrap/>
                  <w:hideMark/>
                </w:tcPr>
                <w:p w14:paraId="4E879757" w14:textId="77777777" w:rsidR="004B52B2" w:rsidRPr="009F3CD8" w:rsidRDefault="004B52B2" w:rsidP="00C3726A">
                  <w:pPr>
                    <w:pStyle w:val="LGPTableText"/>
                    <w:spacing w:before="0" w:after="0"/>
                    <w:jc w:val="right"/>
                    <w:rPr>
                      <w:color w:val="auto"/>
                    </w:rPr>
                  </w:pPr>
                </w:p>
              </w:tc>
            </w:tr>
            <w:tr w:rsidR="004B52B2" w:rsidRPr="009F3CD8" w14:paraId="64119924" w14:textId="77777777" w:rsidTr="00C15D91">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14:paraId="393E9508" w14:textId="77777777" w:rsidR="004B52B2" w:rsidRPr="009F3CD8" w:rsidRDefault="004B52B2" w:rsidP="00C3726A">
                  <w:pPr>
                    <w:pStyle w:val="LGPTableText"/>
                    <w:spacing w:before="0" w:after="0"/>
                    <w:rPr>
                      <w:color w:val="auto"/>
                    </w:rPr>
                  </w:pPr>
                  <w:r w:rsidRPr="009F3CD8">
                    <w:rPr>
                      <w:color w:val="auto"/>
                    </w:rPr>
                    <w:t>Premium or discount of analyst's EPS estimate in Year 2 compared to consensus'</w:t>
                  </w:r>
                </w:p>
              </w:tc>
              <w:tc>
                <w:tcPr>
                  <w:tcW w:w="1120" w:type="dxa"/>
                  <w:tcBorders>
                    <w:top w:val="single" w:sz="24" w:space="0" w:color="auto"/>
                    <w:left w:val="single" w:sz="24" w:space="0" w:color="auto"/>
                    <w:bottom w:val="single" w:sz="24" w:space="0" w:color="auto"/>
                    <w:right w:val="single" w:sz="24" w:space="0" w:color="auto"/>
                  </w:tcBorders>
                  <w:noWrap/>
                </w:tcPr>
                <w:p w14:paraId="30E82E0C" w14:textId="77777777" w:rsidR="004B52B2" w:rsidRPr="009F3CD8" w:rsidRDefault="004B52B2" w:rsidP="00C3726A">
                  <w:pPr>
                    <w:pStyle w:val="LGPTableText"/>
                    <w:spacing w:before="0" w:after="0"/>
                    <w:jc w:val="right"/>
                    <w:rPr>
                      <w:color w:val="auto"/>
                    </w:rPr>
                  </w:pPr>
                </w:p>
              </w:tc>
              <w:tc>
                <w:tcPr>
                  <w:tcW w:w="864" w:type="dxa"/>
                  <w:tcBorders>
                    <w:left w:val="single" w:sz="24" w:space="0" w:color="auto"/>
                  </w:tcBorders>
                  <w:noWrap/>
                  <w:hideMark/>
                </w:tcPr>
                <w:p w14:paraId="563B498A" w14:textId="77777777" w:rsidR="004B52B2" w:rsidRPr="009F3CD8" w:rsidRDefault="004B52B2" w:rsidP="00C3726A">
                  <w:pPr>
                    <w:pStyle w:val="LGPTableText"/>
                    <w:spacing w:before="0" w:after="0"/>
                    <w:jc w:val="right"/>
                    <w:rPr>
                      <w:color w:val="auto"/>
                    </w:rPr>
                  </w:pPr>
                  <w:r w:rsidRPr="009F3CD8">
                    <w:t>-11%</w:t>
                  </w:r>
                </w:p>
              </w:tc>
              <w:tc>
                <w:tcPr>
                  <w:tcW w:w="1008" w:type="dxa"/>
                  <w:noWrap/>
                  <w:hideMark/>
                </w:tcPr>
                <w:p w14:paraId="3B812267" w14:textId="77777777" w:rsidR="004B52B2" w:rsidRPr="009F3CD8" w:rsidRDefault="004B52B2" w:rsidP="00C3726A">
                  <w:pPr>
                    <w:pStyle w:val="LGPTableText"/>
                    <w:spacing w:before="0" w:after="0"/>
                    <w:jc w:val="right"/>
                    <w:rPr>
                      <w:color w:val="auto"/>
                    </w:rPr>
                  </w:pPr>
                  <w:r w:rsidRPr="009F3CD8">
                    <w:t>-$8.40</w:t>
                  </w:r>
                </w:p>
              </w:tc>
            </w:tr>
            <w:tr w:rsidR="004B52B2" w:rsidRPr="009F3CD8" w14:paraId="008348BE" w14:textId="77777777" w:rsidTr="00C15D91">
              <w:trPr>
                <w:cnfStyle w:val="000000010000" w:firstRow="0" w:lastRow="0" w:firstColumn="0" w:lastColumn="0" w:oddVBand="0" w:evenVBand="0" w:oddHBand="0" w:evenHBand="1" w:firstRowFirstColumn="0" w:firstRowLastColumn="0" w:lastRowFirstColumn="0" w:lastRowLastColumn="0"/>
                <w:trHeight w:val="255"/>
              </w:trPr>
              <w:tc>
                <w:tcPr>
                  <w:tcW w:w="6768" w:type="dxa"/>
                  <w:noWrap/>
                  <w:hideMark/>
                </w:tcPr>
                <w:p w14:paraId="122CDE1C" w14:textId="77777777" w:rsidR="004B52B2" w:rsidRPr="009F3CD8" w:rsidRDefault="004B52B2" w:rsidP="00C3726A">
                  <w:pPr>
                    <w:pStyle w:val="LGPTableText"/>
                    <w:spacing w:before="0" w:after="0"/>
                    <w:rPr>
                      <w:color w:val="auto"/>
                    </w:rPr>
                  </w:pPr>
                  <w:r w:rsidRPr="009F3CD8">
                    <w:rPr>
                      <w:color w:val="auto"/>
                    </w:rPr>
                    <w:t>4. Change due to analyst's future valuation multiple differing from current multiple</w:t>
                  </w:r>
                </w:p>
              </w:tc>
              <w:tc>
                <w:tcPr>
                  <w:tcW w:w="1120" w:type="dxa"/>
                  <w:noWrap/>
                </w:tcPr>
                <w:p w14:paraId="5E519E74" w14:textId="77777777" w:rsidR="004B52B2" w:rsidRPr="009F3CD8" w:rsidRDefault="004B52B2" w:rsidP="00C3726A">
                  <w:pPr>
                    <w:pStyle w:val="LGPTableText"/>
                    <w:spacing w:before="0" w:after="0"/>
                    <w:jc w:val="right"/>
                    <w:rPr>
                      <w:color w:val="auto"/>
                    </w:rPr>
                  </w:pPr>
                </w:p>
              </w:tc>
              <w:tc>
                <w:tcPr>
                  <w:tcW w:w="864" w:type="dxa"/>
                  <w:noWrap/>
                  <w:hideMark/>
                </w:tcPr>
                <w:p w14:paraId="7C38B083" w14:textId="77777777" w:rsidR="004B52B2" w:rsidRPr="009F3CD8" w:rsidRDefault="004B52B2" w:rsidP="00C3726A">
                  <w:pPr>
                    <w:pStyle w:val="LGPTableText"/>
                    <w:spacing w:before="0" w:after="0"/>
                    <w:jc w:val="right"/>
                    <w:rPr>
                      <w:color w:val="auto"/>
                    </w:rPr>
                  </w:pPr>
                </w:p>
              </w:tc>
              <w:tc>
                <w:tcPr>
                  <w:tcW w:w="1008" w:type="dxa"/>
                  <w:noWrap/>
                  <w:hideMark/>
                </w:tcPr>
                <w:p w14:paraId="25D892C5" w14:textId="77777777" w:rsidR="004B52B2" w:rsidRPr="009F3CD8" w:rsidRDefault="004B52B2" w:rsidP="00C3726A">
                  <w:pPr>
                    <w:pStyle w:val="LGPTableText"/>
                    <w:spacing w:before="0" w:after="0"/>
                    <w:jc w:val="right"/>
                    <w:rPr>
                      <w:color w:val="auto"/>
                    </w:rPr>
                  </w:pPr>
                </w:p>
              </w:tc>
            </w:tr>
            <w:tr w:rsidR="004B52B2" w:rsidRPr="009F3CD8" w14:paraId="7F084058" w14:textId="77777777" w:rsidTr="00C15D91">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14:paraId="478A44D7" w14:textId="77777777" w:rsidR="004B52B2" w:rsidRPr="009F3CD8" w:rsidRDefault="004B52B2" w:rsidP="00C3726A">
                  <w:pPr>
                    <w:pStyle w:val="LGPTableText"/>
                    <w:spacing w:before="0" w:after="0"/>
                    <w:rPr>
                      <w:color w:val="auto"/>
                    </w:rPr>
                  </w:pPr>
                  <w:r w:rsidRPr="009F3CD8">
                    <w:rPr>
                      <w:color w:val="auto"/>
                    </w:rPr>
                    <w:t>Analyst's estimate of market multiple at beginning of Year 2 (typically keep same as present)</w:t>
                  </w:r>
                </w:p>
              </w:tc>
              <w:tc>
                <w:tcPr>
                  <w:tcW w:w="1120" w:type="dxa"/>
                  <w:tcBorders>
                    <w:bottom w:val="single" w:sz="24" w:space="0" w:color="auto"/>
                  </w:tcBorders>
                  <w:noWrap/>
                </w:tcPr>
                <w:p w14:paraId="1E7FBF34" w14:textId="77777777" w:rsidR="004B52B2" w:rsidRPr="009F3CD8" w:rsidRDefault="004B52B2" w:rsidP="00C3726A">
                  <w:pPr>
                    <w:pStyle w:val="LGPTableText"/>
                    <w:spacing w:before="0" w:after="0"/>
                    <w:jc w:val="right"/>
                    <w:rPr>
                      <w:color w:val="auto"/>
                    </w:rPr>
                  </w:pPr>
                  <w:r w:rsidRPr="009F3CD8">
                    <w:rPr>
                      <w:color w:val="auto"/>
                    </w:rPr>
                    <w:t>15.0</w:t>
                  </w:r>
                </w:p>
              </w:tc>
              <w:tc>
                <w:tcPr>
                  <w:tcW w:w="864" w:type="dxa"/>
                  <w:noWrap/>
                  <w:hideMark/>
                </w:tcPr>
                <w:p w14:paraId="25D6FDB1" w14:textId="77777777" w:rsidR="004B52B2" w:rsidRPr="009F3CD8" w:rsidRDefault="004B52B2" w:rsidP="00C3726A">
                  <w:pPr>
                    <w:pStyle w:val="LGPTableText"/>
                    <w:spacing w:before="0" w:after="0"/>
                    <w:jc w:val="right"/>
                    <w:rPr>
                      <w:color w:val="auto"/>
                    </w:rPr>
                  </w:pPr>
                  <w:r w:rsidRPr="009F3CD8">
                    <w:t>15.0</w:t>
                  </w:r>
                </w:p>
              </w:tc>
              <w:tc>
                <w:tcPr>
                  <w:tcW w:w="1008" w:type="dxa"/>
                  <w:noWrap/>
                  <w:hideMark/>
                </w:tcPr>
                <w:p w14:paraId="43CF33EF" w14:textId="77777777" w:rsidR="004B52B2" w:rsidRPr="009F3CD8" w:rsidRDefault="004B52B2" w:rsidP="00C3726A">
                  <w:pPr>
                    <w:pStyle w:val="LGPTableText"/>
                    <w:spacing w:before="0" w:after="0"/>
                    <w:jc w:val="right"/>
                    <w:rPr>
                      <w:color w:val="auto"/>
                    </w:rPr>
                  </w:pPr>
                </w:p>
              </w:tc>
            </w:tr>
            <w:tr w:rsidR="004B52B2" w:rsidRPr="009F3CD8" w14:paraId="4B23EB37" w14:textId="77777777" w:rsidTr="00C15D91">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7A997F14" w14:textId="77777777" w:rsidR="004B52B2" w:rsidRPr="009F3CD8" w:rsidRDefault="004B52B2" w:rsidP="00C3726A">
                  <w:pPr>
                    <w:pStyle w:val="LGPTableText"/>
                    <w:spacing w:before="0" w:after="0"/>
                    <w:rPr>
                      <w:color w:val="auto"/>
                    </w:rPr>
                  </w:pPr>
                  <w:r w:rsidRPr="009F3CD8">
                    <w:rPr>
                      <w:color w:val="auto"/>
                    </w:rPr>
                    <w:t>Analyst's estimate of stock's premium or discount to market multiple at beginning of Year 2</w:t>
                  </w:r>
                </w:p>
              </w:tc>
              <w:tc>
                <w:tcPr>
                  <w:tcW w:w="1120" w:type="dxa"/>
                  <w:tcBorders>
                    <w:top w:val="single" w:sz="24" w:space="0" w:color="auto"/>
                    <w:left w:val="single" w:sz="24" w:space="0" w:color="auto"/>
                    <w:bottom w:val="single" w:sz="24" w:space="0" w:color="auto"/>
                    <w:right w:val="single" w:sz="24" w:space="0" w:color="auto"/>
                  </w:tcBorders>
                  <w:noWrap/>
                </w:tcPr>
                <w:p w14:paraId="6DAD2011" w14:textId="77777777" w:rsidR="004B52B2" w:rsidRPr="009F3CD8" w:rsidRDefault="004B52B2" w:rsidP="00C3726A">
                  <w:pPr>
                    <w:pStyle w:val="LGPTableText"/>
                    <w:spacing w:before="0" w:after="0"/>
                    <w:jc w:val="right"/>
                    <w:rPr>
                      <w:color w:val="auto"/>
                    </w:rPr>
                  </w:pPr>
                </w:p>
              </w:tc>
              <w:tc>
                <w:tcPr>
                  <w:tcW w:w="864" w:type="dxa"/>
                  <w:tcBorders>
                    <w:left w:val="single" w:sz="24" w:space="0" w:color="auto"/>
                  </w:tcBorders>
                  <w:noWrap/>
                  <w:hideMark/>
                </w:tcPr>
                <w:p w14:paraId="25B42B7B" w14:textId="77777777" w:rsidR="004B52B2" w:rsidRPr="009F3CD8" w:rsidRDefault="004B52B2" w:rsidP="00C3726A">
                  <w:pPr>
                    <w:pStyle w:val="LGPTableText"/>
                    <w:spacing w:before="0" w:after="0"/>
                    <w:jc w:val="right"/>
                    <w:rPr>
                      <w:color w:val="auto"/>
                    </w:rPr>
                  </w:pPr>
                  <w:r w:rsidRPr="009F3CD8">
                    <w:t>60%</w:t>
                  </w:r>
                </w:p>
              </w:tc>
              <w:tc>
                <w:tcPr>
                  <w:tcW w:w="1008" w:type="dxa"/>
                  <w:noWrap/>
                  <w:hideMark/>
                </w:tcPr>
                <w:p w14:paraId="0BF4D88A" w14:textId="77777777" w:rsidR="004B52B2" w:rsidRPr="009F3CD8" w:rsidRDefault="004B52B2" w:rsidP="00C3726A">
                  <w:pPr>
                    <w:pStyle w:val="LGPTableText"/>
                    <w:spacing w:before="0" w:after="0"/>
                    <w:jc w:val="right"/>
                    <w:rPr>
                      <w:color w:val="auto"/>
                    </w:rPr>
                  </w:pPr>
                </w:p>
              </w:tc>
            </w:tr>
            <w:tr w:rsidR="004B52B2" w:rsidRPr="009F3CD8" w14:paraId="3B454550" w14:textId="77777777" w:rsidTr="00C15D91">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14:paraId="3C0388F4" w14:textId="77777777" w:rsidR="004B52B2" w:rsidRPr="009F3CD8" w:rsidRDefault="004B52B2" w:rsidP="00C3726A">
                  <w:pPr>
                    <w:pStyle w:val="LGPTableText"/>
                    <w:spacing w:before="0" w:after="0"/>
                    <w:rPr>
                      <w:color w:val="auto"/>
                    </w:rPr>
                  </w:pPr>
                  <w:r w:rsidRPr="009F3CD8">
                    <w:rPr>
                      <w:color w:val="auto"/>
                    </w:rPr>
                    <w:t>Valuation multiple used for price target at beginning of Year 2</w:t>
                  </w:r>
                </w:p>
              </w:tc>
              <w:tc>
                <w:tcPr>
                  <w:tcW w:w="1120" w:type="dxa"/>
                  <w:tcBorders>
                    <w:top w:val="single" w:sz="24" w:space="0" w:color="auto"/>
                    <w:left w:val="single" w:sz="24" w:space="0" w:color="auto"/>
                    <w:bottom w:val="single" w:sz="24" w:space="0" w:color="auto"/>
                    <w:right w:val="single" w:sz="24" w:space="0" w:color="auto"/>
                  </w:tcBorders>
                  <w:noWrap/>
                </w:tcPr>
                <w:p w14:paraId="6EA9C8A9" w14:textId="77777777" w:rsidR="004B52B2" w:rsidRPr="009F3CD8" w:rsidRDefault="004B52B2" w:rsidP="00C3726A">
                  <w:pPr>
                    <w:pStyle w:val="LGPTableText"/>
                    <w:spacing w:before="0" w:after="0"/>
                    <w:jc w:val="right"/>
                    <w:rPr>
                      <w:color w:val="auto"/>
                    </w:rPr>
                  </w:pPr>
                </w:p>
              </w:tc>
              <w:tc>
                <w:tcPr>
                  <w:tcW w:w="864" w:type="dxa"/>
                  <w:tcBorders>
                    <w:left w:val="single" w:sz="24" w:space="0" w:color="auto"/>
                  </w:tcBorders>
                  <w:noWrap/>
                  <w:hideMark/>
                </w:tcPr>
                <w:p w14:paraId="0283FB4D" w14:textId="77777777" w:rsidR="004B52B2" w:rsidRPr="009F3CD8" w:rsidRDefault="004B52B2" w:rsidP="00C3726A">
                  <w:pPr>
                    <w:pStyle w:val="LGPTableText"/>
                    <w:spacing w:before="0" w:after="0"/>
                    <w:jc w:val="right"/>
                    <w:rPr>
                      <w:color w:val="auto"/>
                    </w:rPr>
                  </w:pPr>
                  <w:r w:rsidRPr="009F3CD8">
                    <w:t>24.0</w:t>
                  </w:r>
                </w:p>
              </w:tc>
              <w:tc>
                <w:tcPr>
                  <w:tcW w:w="1008" w:type="dxa"/>
                  <w:noWrap/>
                  <w:hideMark/>
                </w:tcPr>
                <w:p w14:paraId="1C4C6ED9" w14:textId="77777777" w:rsidR="004B52B2" w:rsidRPr="009F3CD8" w:rsidRDefault="004B52B2" w:rsidP="00C3726A">
                  <w:pPr>
                    <w:pStyle w:val="LGPTableText"/>
                    <w:spacing w:before="0" w:after="0"/>
                    <w:jc w:val="right"/>
                    <w:rPr>
                      <w:color w:val="auto"/>
                    </w:rPr>
                  </w:pPr>
                </w:p>
              </w:tc>
            </w:tr>
            <w:tr w:rsidR="004B52B2" w:rsidRPr="009F3CD8" w14:paraId="46E6C497" w14:textId="77777777" w:rsidTr="00C15D91">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6B80EDAB" w14:textId="77777777" w:rsidR="004B52B2" w:rsidRPr="009F3CD8" w:rsidRDefault="004B52B2" w:rsidP="00C3726A">
                  <w:pPr>
                    <w:pStyle w:val="LGPTableText"/>
                    <w:spacing w:before="0" w:after="0"/>
                    <w:rPr>
                      <w:color w:val="auto"/>
                    </w:rPr>
                  </w:pPr>
                  <w:r w:rsidRPr="009F3CD8">
                    <w:rPr>
                      <w:color w:val="auto"/>
                    </w:rPr>
                    <w:t>Difference between analyst's future multiple and stock's current multiple</w:t>
                  </w:r>
                </w:p>
              </w:tc>
              <w:tc>
                <w:tcPr>
                  <w:tcW w:w="1120" w:type="dxa"/>
                  <w:tcBorders>
                    <w:top w:val="single" w:sz="24" w:space="0" w:color="auto"/>
                    <w:left w:val="single" w:sz="24" w:space="0" w:color="auto"/>
                    <w:bottom w:val="single" w:sz="24" w:space="0" w:color="auto"/>
                    <w:right w:val="single" w:sz="24" w:space="0" w:color="auto"/>
                  </w:tcBorders>
                  <w:noWrap/>
                </w:tcPr>
                <w:p w14:paraId="4C2AB0A2" w14:textId="77777777" w:rsidR="004B52B2" w:rsidRPr="009F3CD8" w:rsidRDefault="004B52B2" w:rsidP="00C3726A">
                  <w:pPr>
                    <w:pStyle w:val="LGPTableText"/>
                    <w:spacing w:before="0" w:after="0"/>
                    <w:jc w:val="right"/>
                    <w:rPr>
                      <w:color w:val="auto"/>
                    </w:rPr>
                  </w:pPr>
                </w:p>
              </w:tc>
              <w:tc>
                <w:tcPr>
                  <w:tcW w:w="864" w:type="dxa"/>
                  <w:tcBorders>
                    <w:left w:val="single" w:sz="24" w:space="0" w:color="auto"/>
                  </w:tcBorders>
                  <w:noWrap/>
                  <w:hideMark/>
                </w:tcPr>
                <w:p w14:paraId="1CC705E7" w14:textId="77777777" w:rsidR="004B52B2" w:rsidRPr="009F3CD8" w:rsidRDefault="004B52B2" w:rsidP="00C3726A">
                  <w:pPr>
                    <w:pStyle w:val="LGPTableText"/>
                    <w:spacing w:before="0" w:after="0"/>
                    <w:jc w:val="right"/>
                    <w:rPr>
                      <w:color w:val="auto"/>
                    </w:rPr>
                  </w:pPr>
                  <w:r w:rsidRPr="009F3CD8">
                    <w:t>-14%</w:t>
                  </w:r>
                </w:p>
              </w:tc>
              <w:tc>
                <w:tcPr>
                  <w:tcW w:w="1008" w:type="dxa"/>
                  <w:noWrap/>
                  <w:hideMark/>
                </w:tcPr>
                <w:p w14:paraId="1A3A3A99" w14:textId="77777777" w:rsidR="004B52B2" w:rsidRPr="009F3CD8" w:rsidRDefault="004B52B2" w:rsidP="00C3726A">
                  <w:pPr>
                    <w:pStyle w:val="LGPTableText"/>
                    <w:spacing w:before="0" w:after="0"/>
                    <w:jc w:val="right"/>
                    <w:rPr>
                      <w:color w:val="auto"/>
                    </w:rPr>
                  </w:pPr>
                  <w:r w:rsidRPr="009F3CD8">
                    <w:t>-$12.09</w:t>
                  </w:r>
                </w:p>
              </w:tc>
            </w:tr>
            <w:tr w:rsidR="004B52B2" w:rsidRPr="009F3CD8" w14:paraId="1D19FD01" w14:textId="77777777" w:rsidTr="00C15D91">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14:paraId="1E10B9DC" w14:textId="77777777" w:rsidR="004B52B2" w:rsidRPr="009F3CD8" w:rsidRDefault="004B52B2" w:rsidP="00C3726A">
                  <w:pPr>
                    <w:pStyle w:val="LGPTableText"/>
                    <w:spacing w:before="0" w:after="0"/>
                    <w:rPr>
                      <w:color w:val="auto"/>
                    </w:rPr>
                  </w:pPr>
                  <w:r w:rsidRPr="009F3CD8">
                    <w:rPr>
                      <w:color w:val="auto"/>
                    </w:rPr>
                    <w:t>5. Price target</w:t>
                  </w:r>
                </w:p>
              </w:tc>
              <w:tc>
                <w:tcPr>
                  <w:tcW w:w="1120" w:type="dxa"/>
                  <w:tcBorders>
                    <w:top w:val="single" w:sz="24" w:space="0" w:color="auto"/>
                    <w:left w:val="single" w:sz="24" w:space="0" w:color="auto"/>
                    <w:bottom w:val="single" w:sz="24" w:space="0" w:color="auto"/>
                    <w:right w:val="single" w:sz="24" w:space="0" w:color="auto"/>
                  </w:tcBorders>
                  <w:noWrap/>
                  <w:hideMark/>
                </w:tcPr>
                <w:p w14:paraId="02B70112" w14:textId="77777777" w:rsidR="004B52B2" w:rsidRPr="009F3CD8" w:rsidRDefault="004B52B2" w:rsidP="00C3726A">
                  <w:pPr>
                    <w:pStyle w:val="LGPTableText"/>
                    <w:spacing w:before="0" w:after="0"/>
                    <w:jc w:val="right"/>
                    <w:rPr>
                      <w:color w:val="auto"/>
                    </w:rPr>
                  </w:pPr>
                </w:p>
              </w:tc>
              <w:tc>
                <w:tcPr>
                  <w:tcW w:w="864" w:type="dxa"/>
                  <w:tcBorders>
                    <w:left w:val="single" w:sz="24" w:space="0" w:color="auto"/>
                  </w:tcBorders>
                  <w:noWrap/>
                  <w:hideMark/>
                </w:tcPr>
                <w:p w14:paraId="41B0C257" w14:textId="77777777" w:rsidR="004B52B2" w:rsidRPr="009F3CD8" w:rsidRDefault="004B52B2" w:rsidP="00C3726A">
                  <w:pPr>
                    <w:pStyle w:val="LGPTableText"/>
                    <w:spacing w:before="0" w:after="0"/>
                    <w:jc w:val="right"/>
                    <w:rPr>
                      <w:color w:val="auto"/>
                    </w:rPr>
                  </w:pPr>
                  <w:r w:rsidRPr="009F3CD8">
                    <w:t xml:space="preserve">$68.40 </w:t>
                  </w:r>
                </w:p>
              </w:tc>
              <w:tc>
                <w:tcPr>
                  <w:tcW w:w="1008" w:type="dxa"/>
                  <w:noWrap/>
                  <w:hideMark/>
                </w:tcPr>
                <w:p w14:paraId="351C634B" w14:textId="77777777" w:rsidR="004B52B2" w:rsidRPr="009F3CD8" w:rsidRDefault="004B52B2" w:rsidP="00C3726A">
                  <w:pPr>
                    <w:pStyle w:val="LGPTableText"/>
                    <w:spacing w:before="0" w:after="0"/>
                    <w:jc w:val="right"/>
                    <w:rPr>
                      <w:color w:val="auto"/>
                    </w:rPr>
                  </w:pPr>
                  <w:r w:rsidRPr="009F3CD8">
                    <w:t>-$6.60</w:t>
                  </w:r>
                </w:p>
              </w:tc>
            </w:tr>
            <w:tr w:rsidR="004B52B2" w:rsidRPr="009F3CD8" w14:paraId="1EB390C8" w14:textId="77777777" w:rsidTr="00C15D91">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090BD127" w14:textId="77777777" w:rsidR="004B52B2" w:rsidRPr="009F3CD8" w:rsidRDefault="004B52B2" w:rsidP="00C3726A">
                  <w:pPr>
                    <w:pStyle w:val="LGPTableText"/>
                    <w:spacing w:before="0" w:after="0"/>
                    <w:rPr>
                      <w:color w:val="auto"/>
                    </w:rPr>
                  </w:pPr>
                  <w:r w:rsidRPr="009F3CD8">
                    <w:rPr>
                      <w:color w:val="auto"/>
                    </w:rPr>
                    <w:t>Change from current price</w:t>
                  </w:r>
                </w:p>
              </w:tc>
              <w:tc>
                <w:tcPr>
                  <w:tcW w:w="1120" w:type="dxa"/>
                  <w:tcBorders>
                    <w:top w:val="single" w:sz="24" w:space="0" w:color="auto"/>
                    <w:left w:val="single" w:sz="24" w:space="0" w:color="auto"/>
                    <w:bottom w:val="single" w:sz="24" w:space="0" w:color="auto"/>
                    <w:right w:val="single" w:sz="24" w:space="0" w:color="auto"/>
                  </w:tcBorders>
                  <w:noWrap/>
                  <w:hideMark/>
                </w:tcPr>
                <w:p w14:paraId="25638B14" w14:textId="77777777" w:rsidR="004B52B2" w:rsidRPr="009F3CD8" w:rsidRDefault="004B52B2" w:rsidP="00C3726A">
                  <w:pPr>
                    <w:pStyle w:val="LGPTableText"/>
                    <w:spacing w:before="0" w:after="0"/>
                    <w:jc w:val="right"/>
                    <w:rPr>
                      <w:color w:val="auto"/>
                    </w:rPr>
                  </w:pPr>
                </w:p>
              </w:tc>
              <w:tc>
                <w:tcPr>
                  <w:tcW w:w="864" w:type="dxa"/>
                  <w:tcBorders>
                    <w:left w:val="single" w:sz="24" w:space="0" w:color="auto"/>
                  </w:tcBorders>
                  <w:noWrap/>
                  <w:hideMark/>
                </w:tcPr>
                <w:p w14:paraId="76DB43CC" w14:textId="77777777" w:rsidR="004B52B2" w:rsidRPr="009F3CD8" w:rsidRDefault="004B52B2" w:rsidP="00C3726A">
                  <w:pPr>
                    <w:pStyle w:val="LGPTableText"/>
                    <w:spacing w:before="0" w:after="0"/>
                    <w:jc w:val="right"/>
                    <w:rPr>
                      <w:color w:val="auto"/>
                    </w:rPr>
                  </w:pPr>
                  <w:r w:rsidRPr="009F3CD8">
                    <w:t>-9%</w:t>
                  </w:r>
                </w:p>
              </w:tc>
              <w:tc>
                <w:tcPr>
                  <w:tcW w:w="1008" w:type="dxa"/>
                  <w:noWrap/>
                  <w:hideMark/>
                </w:tcPr>
                <w:p w14:paraId="54C4D887" w14:textId="77777777" w:rsidR="004B52B2" w:rsidRPr="009F3CD8" w:rsidRDefault="004B52B2" w:rsidP="00C3726A">
                  <w:pPr>
                    <w:pStyle w:val="LGPTableText"/>
                    <w:spacing w:before="0" w:after="0"/>
                    <w:jc w:val="right"/>
                    <w:rPr>
                      <w:color w:val="auto"/>
                    </w:rPr>
                  </w:pPr>
                </w:p>
              </w:tc>
            </w:tr>
          </w:tbl>
          <w:p w14:paraId="69C6050C" w14:textId="77777777" w:rsidR="004B52B2" w:rsidRPr="007C0868" w:rsidRDefault="004B52B2" w:rsidP="00C3726A">
            <w:pPr>
              <w:pStyle w:val="PGPText"/>
              <w:rPr>
                <w:sz w:val="20"/>
              </w:rPr>
            </w:pPr>
            <w:r w:rsidRPr="009F3CD8">
              <w:rPr>
                <w:sz w:val="20"/>
              </w:rPr>
              <w:t>* NTM = next twelve months</w:t>
            </w:r>
          </w:p>
        </w:tc>
      </w:tr>
      <w:tr w:rsidR="007344B2" w:rsidRPr="002F6248" w14:paraId="6709A152" w14:textId="77777777" w:rsidTr="007344B2">
        <w:tblPrEx>
          <w:tblCellMar>
            <w:left w:w="108" w:type="dxa"/>
            <w:right w:w="108" w:type="dxa"/>
          </w:tblCellMar>
          <w:tblLook w:val="0000" w:firstRow="0" w:lastRow="0" w:firstColumn="0" w:lastColumn="0" w:noHBand="0" w:noVBand="0"/>
        </w:tblPrEx>
        <w:trPr>
          <w:gridAfter w:val="1"/>
          <w:wAfter w:w="37" w:type="dxa"/>
          <w:cantSplit/>
          <w:trHeight w:val="300"/>
        </w:trPr>
        <w:tc>
          <w:tcPr>
            <w:tcW w:w="451" w:type="dxa"/>
            <w:gridSpan w:val="5"/>
            <w:shd w:val="clear" w:color="auto" w:fill="auto"/>
          </w:tcPr>
          <w:p w14:paraId="0F962026" w14:textId="77777777" w:rsidR="007344B2" w:rsidRPr="002F6248" w:rsidRDefault="007344B2" w:rsidP="00E94A76">
            <w:pPr>
              <w:pStyle w:val="zLGPIconExtractHandout"/>
              <w:rPr>
                <w:color w:val="FF0000"/>
              </w:rPr>
            </w:pPr>
            <w:r w:rsidRPr="002F6248">
              <w:rPr>
                <w:color w:val="FF0000"/>
              </w:rPr>
              <w:lastRenderedPageBreak/>
              <w:t>z</w:t>
            </w:r>
          </w:p>
        </w:tc>
        <w:tc>
          <w:tcPr>
            <w:tcW w:w="10085" w:type="dxa"/>
            <w:gridSpan w:val="2"/>
          </w:tcPr>
          <w:p w14:paraId="5EDEB5BF" w14:textId="77777777" w:rsidR="007344B2" w:rsidRPr="009F3CD8" w:rsidRDefault="007344B2" w:rsidP="007344B2">
            <w:pPr>
              <w:pStyle w:val="PGPTitle"/>
            </w:pPr>
            <w:r w:rsidRPr="009F3CD8">
              <w:t>Did the analyst have a unique call?</w:t>
            </w:r>
          </w:p>
          <w:tbl>
            <w:tblPr>
              <w:tblStyle w:val="MediumShading1-Accent1"/>
              <w:tblW w:w="0" w:type="auto"/>
              <w:tblLayout w:type="fixed"/>
              <w:tblLook w:val="0600" w:firstRow="0" w:lastRow="0" w:firstColumn="0" w:lastColumn="0" w:noHBand="1" w:noVBand="1"/>
            </w:tblPr>
            <w:tblGrid>
              <w:gridCol w:w="9912"/>
            </w:tblGrid>
            <w:tr w:rsidR="007344B2" w:rsidRPr="009F3CD8" w14:paraId="18036D6E" w14:textId="77777777" w:rsidTr="007D559E">
              <w:trPr>
                <w:trHeight w:val="432"/>
              </w:trPr>
              <w:tc>
                <w:tcPr>
                  <w:tcW w:w="9912" w:type="dxa"/>
                  <w:tcBorders>
                    <w:top w:val="nil"/>
                    <w:left w:val="nil"/>
                    <w:bottom w:val="single" w:sz="4" w:space="0" w:color="auto"/>
                    <w:right w:val="nil"/>
                  </w:tcBorders>
                </w:tcPr>
                <w:p w14:paraId="20EF5102" w14:textId="77777777" w:rsidR="007344B2" w:rsidRPr="009F3CD8" w:rsidRDefault="007344B2" w:rsidP="007D559E">
                  <w:pPr>
                    <w:pStyle w:val="PGPText"/>
                  </w:pPr>
                </w:p>
              </w:tc>
            </w:tr>
            <w:tr w:rsidR="007344B2" w:rsidRPr="009F3CD8" w14:paraId="00C3EC61" w14:textId="77777777" w:rsidTr="007D559E">
              <w:trPr>
                <w:trHeight w:val="432"/>
              </w:trPr>
              <w:tc>
                <w:tcPr>
                  <w:tcW w:w="9912" w:type="dxa"/>
                  <w:tcBorders>
                    <w:left w:val="nil"/>
                    <w:right w:val="nil"/>
                  </w:tcBorders>
                </w:tcPr>
                <w:p w14:paraId="5689D52C" w14:textId="77777777" w:rsidR="007344B2" w:rsidRPr="009F3CD8" w:rsidRDefault="007344B2" w:rsidP="007D559E">
                  <w:pPr>
                    <w:pStyle w:val="PGPText"/>
                  </w:pPr>
                </w:p>
              </w:tc>
            </w:tr>
          </w:tbl>
          <w:p w14:paraId="4C406E92" w14:textId="77777777" w:rsidR="007344B2" w:rsidRPr="002F6248" w:rsidRDefault="007344B2" w:rsidP="00E94A76">
            <w:pPr>
              <w:pStyle w:val="LGPText"/>
            </w:pPr>
          </w:p>
          <w:p w14:paraId="2BA4A98F" w14:textId="77777777" w:rsidR="007344B2" w:rsidRPr="002F6248" w:rsidRDefault="007344B2" w:rsidP="00E94A76">
            <w:pPr>
              <w:pStyle w:val="LGPText"/>
              <w:rPr>
                <w:color w:val="FF0000"/>
                <w:sz w:val="20"/>
              </w:rPr>
            </w:pPr>
            <w:r w:rsidRPr="002F6248">
              <w:rPr>
                <w:vanish/>
                <w:color w:val="FF0000"/>
                <w:sz w:val="20"/>
              </w:rPr>
              <w:t>Do not delete or change the first red column, it’s needed for import/export functions.  Use this block for the actual text of the Handout.</w:t>
            </w:r>
          </w:p>
        </w:tc>
      </w:tr>
      <w:tr w:rsidR="004B52B2" w:rsidRPr="009F3CD8" w14:paraId="372FC3C9" w14:textId="77777777" w:rsidTr="007344B2">
        <w:tblPrEx>
          <w:tblCellMar>
            <w:left w:w="108" w:type="dxa"/>
            <w:right w:w="108" w:type="dxa"/>
          </w:tblCellMar>
          <w:tblLook w:val="0000" w:firstRow="0" w:lastRow="0" w:firstColumn="0" w:lastColumn="0" w:noHBand="0" w:noVBand="0"/>
        </w:tblPrEx>
        <w:trPr>
          <w:gridBefore w:val="1"/>
          <w:gridAfter w:val="1"/>
          <w:wBefore w:w="19" w:type="dxa"/>
          <w:wAfter w:w="34" w:type="dxa"/>
          <w:cantSplit/>
          <w:trHeight w:val="300"/>
        </w:trPr>
        <w:tc>
          <w:tcPr>
            <w:tcW w:w="378" w:type="dxa"/>
            <w:gridSpan w:val="2"/>
            <w:shd w:val="clear" w:color="auto" w:fill="auto"/>
          </w:tcPr>
          <w:p w14:paraId="6A1579ED" w14:textId="77777777" w:rsidR="004B52B2" w:rsidRPr="009F3CD8" w:rsidRDefault="004B52B2" w:rsidP="007344B2">
            <w:pPr>
              <w:pStyle w:val="zLGPIconExtractHandout"/>
              <w:keepNext/>
              <w:rPr>
                <w:color w:val="FF0000"/>
              </w:rPr>
            </w:pPr>
            <w:bookmarkStart w:id="10" w:name="_GoBack"/>
            <w:r w:rsidRPr="009F3CD8">
              <w:rPr>
                <w:color w:val="FF0000"/>
              </w:rPr>
              <w:lastRenderedPageBreak/>
              <w:t>z</w:t>
            </w:r>
          </w:p>
        </w:tc>
        <w:tc>
          <w:tcPr>
            <w:tcW w:w="10142" w:type="dxa"/>
            <w:gridSpan w:val="4"/>
          </w:tcPr>
          <w:p w14:paraId="44A72336" w14:textId="77777777" w:rsidR="004B52B2" w:rsidRPr="009F3CD8" w:rsidRDefault="004B52B2" w:rsidP="007344B2">
            <w:pPr>
              <w:pStyle w:val="PGPTitle"/>
              <w:keepNext/>
            </w:pPr>
            <w:r w:rsidRPr="009F3CD8">
              <w:t>Scenario 3: Chipotle (CMG)</w:t>
            </w:r>
          </w:p>
          <w:p w14:paraId="5AFE98DF" w14:textId="77777777" w:rsidR="004B52B2" w:rsidRPr="009F3CD8" w:rsidRDefault="004B52B2" w:rsidP="007344B2">
            <w:pPr>
              <w:pStyle w:val="PGPText"/>
              <w:keepNext/>
            </w:pPr>
            <w:r w:rsidRPr="009F3CD8">
              <w:t>(Reminder: cover up or minimize your window so that you do not see the two right-most columns below until after you have attempted to complete the scenario.)</w:t>
            </w:r>
          </w:p>
          <w:p w14:paraId="743B7D13" w14:textId="77777777" w:rsidR="004B52B2" w:rsidRPr="009F3CD8" w:rsidRDefault="004B52B2" w:rsidP="007344B2">
            <w:pPr>
              <w:pStyle w:val="PGPText"/>
              <w:keepNext/>
            </w:pPr>
          </w:p>
          <w:p w14:paraId="293A287B" w14:textId="77777777" w:rsidR="004B52B2" w:rsidRPr="00C16D6B" w:rsidRDefault="004B52B2" w:rsidP="007344B2">
            <w:pPr>
              <w:pStyle w:val="PGPText"/>
              <w:keepNext/>
              <w:ind w:right="-34"/>
            </w:pPr>
            <w:r w:rsidRPr="009F3CD8">
              <w:t>“We are recommending the purchase of CMG because we believe the market doesn’t appreciate the company’s earnings power. Specifically, we believe as the company expands into the Northeast, revenue (and profit) per store should increase faster than its historical trend, based on experience we have witnessed from other chains that expand into the Northeast. Our $720 one-year price target, which is 30% above yesterday’s close of $554, is based on the company trading at a 45x P/E ratio (slightly above its current 42.6x) on our $16.00 EPS estimate for next year (Y2) (compared to consensus</w:t>
            </w:r>
            <w:r>
              <w:t xml:space="preserve"> at $15.50).”</w:t>
            </w:r>
          </w:p>
        </w:tc>
      </w:tr>
      <w:bookmarkEnd w:id="10"/>
      <w:tr w:rsidR="004B52B2" w:rsidRPr="002F6248" w14:paraId="6EC9FC48" w14:textId="77777777" w:rsidTr="007344B2">
        <w:tblPrEx>
          <w:tblCellMar>
            <w:left w:w="108" w:type="dxa"/>
            <w:right w:w="108" w:type="dxa"/>
          </w:tblCellMar>
          <w:tblLook w:val="0000" w:firstRow="0" w:lastRow="0" w:firstColumn="0" w:lastColumn="0" w:noHBand="0" w:noVBand="0"/>
        </w:tblPrEx>
        <w:trPr>
          <w:gridAfter w:val="1"/>
          <w:wAfter w:w="42" w:type="dxa"/>
          <w:cantSplit/>
          <w:trHeight w:val="300"/>
        </w:trPr>
        <w:tc>
          <w:tcPr>
            <w:tcW w:w="446" w:type="dxa"/>
            <w:gridSpan w:val="5"/>
            <w:shd w:val="clear" w:color="auto" w:fill="auto"/>
          </w:tcPr>
          <w:p w14:paraId="3E76CC56" w14:textId="77777777" w:rsidR="004B52B2" w:rsidRPr="002F6248" w:rsidRDefault="004B52B2" w:rsidP="00C3726A">
            <w:pPr>
              <w:pStyle w:val="zLGPIconExtractHandout"/>
              <w:rPr>
                <w:color w:val="FF0000"/>
              </w:rPr>
            </w:pPr>
            <w:r w:rsidRPr="002F6248">
              <w:rPr>
                <w:color w:val="FF0000"/>
              </w:rPr>
              <w:t>z</w:t>
            </w:r>
          </w:p>
        </w:tc>
        <w:tc>
          <w:tcPr>
            <w:tcW w:w="10085" w:type="dxa"/>
            <w:gridSpan w:val="2"/>
          </w:tcPr>
          <w:p w14:paraId="6E89E2AB" w14:textId="77777777" w:rsidR="004B52B2" w:rsidRPr="002F6248" w:rsidRDefault="004B52B2" w:rsidP="00C3726A">
            <w:pPr>
              <w:pStyle w:val="PGPTitle"/>
            </w:pPr>
            <w:r w:rsidRPr="009F3CD8">
              <w:t>Scenario 3: Chipotle (CMG)</w:t>
            </w:r>
          </w:p>
          <w:tbl>
            <w:tblPr>
              <w:tblStyle w:val="MediumShading1-Accent1"/>
              <w:tblW w:w="9904" w:type="dxa"/>
              <w:tblLayout w:type="fixed"/>
              <w:tblLook w:val="0420" w:firstRow="1" w:lastRow="0" w:firstColumn="0" w:lastColumn="0" w:noHBand="0" w:noVBand="1"/>
            </w:tblPr>
            <w:tblGrid>
              <w:gridCol w:w="6768"/>
              <w:gridCol w:w="1120"/>
              <w:gridCol w:w="1008"/>
              <w:gridCol w:w="1008"/>
            </w:tblGrid>
            <w:tr w:rsidR="004B52B2" w:rsidRPr="009F3CD8" w14:paraId="09656DE1" w14:textId="77777777" w:rsidTr="00C3726A">
              <w:trPr>
                <w:cnfStyle w:val="100000000000" w:firstRow="1" w:lastRow="0" w:firstColumn="0" w:lastColumn="0" w:oddVBand="0" w:evenVBand="0" w:oddHBand="0" w:evenHBand="0" w:firstRowFirstColumn="0" w:firstRowLastColumn="0" w:lastRowFirstColumn="0" w:lastRowLastColumn="0"/>
                <w:trHeight w:val="540"/>
              </w:trPr>
              <w:tc>
                <w:tcPr>
                  <w:tcW w:w="6768" w:type="dxa"/>
                  <w:noWrap/>
                  <w:hideMark/>
                </w:tcPr>
                <w:p w14:paraId="3AC9BBBF" w14:textId="77777777" w:rsidR="004B52B2" w:rsidRPr="009F3CD8" w:rsidRDefault="004B52B2" w:rsidP="00C3726A">
                  <w:pPr>
                    <w:pStyle w:val="LGPTableText"/>
                    <w:spacing w:before="0" w:after="0"/>
                  </w:pPr>
                </w:p>
              </w:tc>
              <w:tc>
                <w:tcPr>
                  <w:tcW w:w="1120" w:type="dxa"/>
                  <w:hideMark/>
                </w:tcPr>
                <w:p w14:paraId="68347184" w14:textId="77777777" w:rsidR="004B52B2" w:rsidRPr="009F3CD8" w:rsidRDefault="004B52B2" w:rsidP="00C3726A">
                  <w:pPr>
                    <w:pStyle w:val="LGPTableText"/>
                    <w:spacing w:before="0" w:after="0"/>
                    <w:jc w:val="right"/>
                  </w:pPr>
                  <w:r w:rsidRPr="009F3CD8">
                    <w:t>Your Answer</w:t>
                  </w:r>
                </w:p>
              </w:tc>
              <w:tc>
                <w:tcPr>
                  <w:tcW w:w="1008" w:type="dxa"/>
                  <w:noWrap/>
                  <w:hideMark/>
                </w:tcPr>
                <w:p w14:paraId="3EF3BAB5" w14:textId="77777777" w:rsidR="004B52B2" w:rsidRPr="009F3CD8" w:rsidRDefault="004B52B2" w:rsidP="00C3726A">
                  <w:pPr>
                    <w:pStyle w:val="LGPTableText"/>
                    <w:spacing w:before="0" w:after="0"/>
                    <w:jc w:val="right"/>
                  </w:pPr>
                  <w:r w:rsidRPr="009F3CD8">
                    <w:t>Answer Key</w:t>
                  </w:r>
                </w:p>
              </w:tc>
              <w:tc>
                <w:tcPr>
                  <w:tcW w:w="1008" w:type="dxa"/>
                  <w:hideMark/>
                </w:tcPr>
                <w:p w14:paraId="274E7EDB" w14:textId="77777777" w:rsidR="004B52B2" w:rsidRPr="009F3CD8" w:rsidRDefault="004B52B2" w:rsidP="00C3726A">
                  <w:pPr>
                    <w:pStyle w:val="LGPTableText"/>
                    <w:spacing w:before="0" w:after="0"/>
                    <w:jc w:val="right"/>
                  </w:pPr>
                  <w:r w:rsidRPr="009F3CD8">
                    <w:t>Stock Price Impact</w:t>
                  </w:r>
                </w:p>
              </w:tc>
            </w:tr>
            <w:tr w:rsidR="004B52B2" w:rsidRPr="009F3CD8" w14:paraId="3E1D6FB4" w14:textId="77777777" w:rsidTr="00C3726A">
              <w:trPr>
                <w:cnfStyle w:val="000000100000" w:firstRow="0" w:lastRow="0" w:firstColumn="0" w:lastColumn="0" w:oddVBand="0" w:evenVBand="0" w:oddHBand="1" w:evenHBand="0" w:firstRowFirstColumn="0" w:firstRowLastColumn="0" w:lastRowFirstColumn="0" w:lastRowLastColumn="0"/>
                <w:trHeight w:val="510"/>
              </w:trPr>
              <w:tc>
                <w:tcPr>
                  <w:tcW w:w="6768" w:type="dxa"/>
                  <w:noWrap/>
                  <w:hideMark/>
                </w:tcPr>
                <w:p w14:paraId="13350DCF" w14:textId="77777777" w:rsidR="004B52B2" w:rsidRPr="009F3CD8" w:rsidRDefault="004B52B2" w:rsidP="00C3726A">
                  <w:pPr>
                    <w:pStyle w:val="LGPTableText"/>
                    <w:spacing w:before="0" w:after="0"/>
                    <w:rPr>
                      <w:color w:val="auto"/>
                    </w:rPr>
                  </w:pPr>
                  <w:r w:rsidRPr="009F3CD8">
                    <w:rPr>
                      <w:color w:val="auto"/>
                    </w:rPr>
                    <w:t>1. Current data</w:t>
                  </w:r>
                </w:p>
              </w:tc>
              <w:tc>
                <w:tcPr>
                  <w:tcW w:w="1120" w:type="dxa"/>
                  <w:tcBorders>
                    <w:bottom w:val="single" w:sz="24" w:space="0" w:color="auto"/>
                  </w:tcBorders>
                  <w:noWrap/>
                  <w:hideMark/>
                </w:tcPr>
                <w:p w14:paraId="755F7318" w14:textId="77777777" w:rsidR="004B52B2" w:rsidRPr="009F3CD8" w:rsidRDefault="004B52B2" w:rsidP="00C3726A">
                  <w:pPr>
                    <w:pStyle w:val="LGPTableText"/>
                    <w:spacing w:before="0" w:after="0"/>
                    <w:jc w:val="right"/>
                    <w:rPr>
                      <w:color w:val="auto"/>
                    </w:rPr>
                  </w:pPr>
                </w:p>
              </w:tc>
              <w:tc>
                <w:tcPr>
                  <w:tcW w:w="1008" w:type="dxa"/>
                  <w:noWrap/>
                </w:tcPr>
                <w:p w14:paraId="69CF690F" w14:textId="77777777" w:rsidR="004B52B2" w:rsidRPr="009F3CD8" w:rsidRDefault="004B52B2" w:rsidP="00C3726A">
                  <w:pPr>
                    <w:pStyle w:val="LGPTableText"/>
                    <w:spacing w:before="0" w:after="0"/>
                    <w:jc w:val="right"/>
                    <w:rPr>
                      <w:color w:val="auto"/>
                    </w:rPr>
                  </w:pPr>
                </w:p>
              </w:tc>
              <w:tc>
                <w:tcPr>
                  <w:tcW w:w="1008" w:type="dxa"/>
                  <w:noWrap/>
                  <w:hideMark/>
                </w:tcPr>
                <w:p w14:paraId="54FE62B4" w14:textId="77777777" w:rsidR="004B52B2" w:rsidRPr="009F3CD8" w:rsidRDefault="004B52B2" w:rsidP="00C3726A">
                  <w:pPr>
                    <w:pStyle w:val="LGPTableText"/>
                    <w:spacing w:before="0" w:after="0"/>
                    <w:jc w:val="right"/>
                    <w:rPr>
                      <w:color w:val="auto"/>
                    </w:rPr>
                  </w:pPr>
                </w:p>
              </w:tc>
            </w:tr>
            <w:tr w:rsidR="004B52B2" w:rsidRPr="009F3CD8" w14:paraId="091A088B"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0A531DD7" w14:textId="77777777" w:rsidR="004B52B2" w:rsidRPr="009F3CD8" w:rsidRDefault="004B52B2" w:rsidP="00C3726A">
                  <w:pPr>
                    <w:pStyle w:val="LGPTableText"/>
                    <w:spacing w:before="0" w:after="0"/>
                    <w:rPr>
                      <w:color w:val="auto"/>
                    </w:rPr>
                  </w:pPr>
                  <w:r w:rsidRPr="009F3CD8">
                    <w:rPr>
                      <w:color w:val="auto"/>
                    </w:rPr>
                    <w:t>Current stock price</w:t>
                  </w:r>
                </w:p>
              </w:tc>
              <w:tc>
                <w:tcPr>
                  <w:tcW w:w="1120" w:type="dxa"/>
                  <w:tcBorders>
                    <w:top w:val="single" w:sz="24" w:space="0" w:color="auto"/>
                    <w:left w:val="single" w:sz="24" w:space="0" w:color="auto"/>
                    <w:bottom w:val="single" w:sz="24" w:space="0" w:color="auto"/>
                    <w:right w:val="single" w:sz="24" w:space="0" w:color="auto"/>
                  </w:tcBorders>
                  <w:noWrap/>
                </w:tcPr>
                <w:p w14:paraId="31AC8597"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428DCC72" w14:textId="77777777" w:rsidR="004B52B2" w:rsidRPr="009F3CD8" w:rsidRDefault="004B52B2" w:rsidP="00C3726A">
                  <w:pPr>
                    <w:pStyle w:val="LGPTableText"/>
                    <w:spacing w:before="0" w:after="0"/>
                    <w:jc w:val="right"/>
                    <w:rPr>
                      <w:color w:val="auto"/>
                    </w:rPr>
                  </w:pPr>
                  <w:r w:rsidRPr="009F3CD8">
                    <w:t xml:space="preserve">$554.00 </w:t>
                  </w:r>
                </w:p>
              </w:tc>
              <w:tc>
                <w:tcPr>
                  <w:tcW w:w="1008" w:type="dxa"/>
                  <w:noWrap/>
                  <w:hideMark/>
                </w:tcPr>
                <w:p w14:paraId="54E8FC0B" w14:textId="77777777" w:rsidR="004B52B2" w:rsidRPr="009F3CD8" w:rsidRDefault="004B52B2" w:rsidP="00C3726A">
                  <w:pPr>
                    <w:pStyle w:val="LGPTableText"/>
                    <w:spacing w:before="0" w:after="0"/>
                    <w:jc w:val="right"/>
                    <w:rPr>
                      <w:color w:val="auto"/>
                    </w:rPr>
                  </w:pPr>
                </w:p>
              </w:tc>
            </w:tr>
            <w:tr w:rsidR="004B52B2" w:rsidRPr="009F3CD8" w14:paraId="5B0A923D"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14:paraId="46C6681B" w14:textId="77777777" w:rsidR="004B52B2" w:rsidRPr="009F3CD8" w:rsidRDefault="004B52B2" w:rsidP="00C3726A">
                  <w:pPr>
                    <w:pStyle w:val="LGPTableText"/>
                    <w:spacing w:before="0" w:after="0"/>
                    <w:rPr>
                      <w:color w:val="auto"/>
                    </w:rPr>
                  </w:pPr>
                  <w:r w:rsidRPr="009F3CD8">
                    <w:rPr>
                      <w:color w:val="auto"/>
                    </w:rPr>
                    <w:t>Next 12-month (“NTM”) consensus EPS forecast at present (we call this "Year 1")</w:t>
                  </w:r>
                </w:p>
              </w:tc>
              <w:tc>
                <w:tcPr>
                  <w:tcW w:w="1120" w:type="dxa"/>
                  <w:tcBorders>
                    <w:top w:val="single" w:sz="24" w:space="0" w:color="auto"/>
                    <w:left w:val="single" w:sz="24" w:space="0" w:color="auto"/>
                    <w:bottom w:val="single" w:sz="24" w:space="0" w:color="auto"/>
                    <w:right w:val="single" w:sz="24" w:space="0" w:color="auto"/>
                  </w:tcBorders>
                  <w:noWrap/>
                </w:tcPr>
                <w:p w14:paraId="4494A2B5"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1532DDDC" w14:textId="77777777" w:rsidR="004B52B2" w:rsidRPr="009F3CD8" w:rsidRDefault="004B52B2" w:rsidP="00C3726A">
                  <w:pPr>
                    <w:pStyle w:val="LGPTableText"/>
                    <w:spacing w:before="0" w:after="0"/>
                    <w:jc w:val="right"/>
                    <w:rPr>
                      <w:color w:val="auto"/>
                    </w:rPr>
                  </w:pPr>
                  <w:r w:rsidRPr="009F3CD8">
                    <w:t xml:space="preserve">$13.00 </w:t>
                  </w:r>
                </w:p>
              </w:tc>
              <w:tc>
                <w:tcPr>
                  <w:tcW w:w="1008" w:type="dxa"/>
                  <w:noWrap/>
                  <w:hideMark/>
                </w:tcPr>
                <w:p w14:paraId="5B760E2C" w14:textId="77777777" w:rsidR="004B52B2" w:rsidRPr="009F3CD8" w:rsidRDefault="004B52B2" w:rsidP="00C3726A">
                  <w:pPr>
                    <w:pStyle w:val="LGPTableText"/>
                    <w:spacing w:before="0" w:after="0"/>
                    <w:jc w:val="right"/>
                    <w:rPr>
                      <w:color w:val="auto"/>
                    </w:rPr>
                  </w:pPr>
                </w:p>
              </w:tc>
            </w:tr>
            <w:tr w:rsidR="004B52B2" w:rsidRPr="009F3CD8" w14:paraId="15CDDB4A"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3F990959" w14:textId="77777777" w:rsidR="004B52B2" w:rsidRPr="009F3CD8" w:rsidRDefault="004B52B2" w:rsidP="00C3726A">
                  <w:pPr>
                    <w:pStyle w:val="LGPTableText"/>
                    <w:spacing w:before="0" w:after="0"/>
                    <w:rPr>
                      <w:color w:val="auto"/>
                    </w:rPr>
                  </w:pPr>
                  <w:r w:rsidRPr="009F3CD8">
                    <w:rPr>
                      <w:color w:val="auto"/>
                    </w:rPr>
                    <w:t>Stock's current valuation multiple based on Year 1 EPS</w:t>
                  </w:r>
                </w:p>
              </w:tc>
              <w:tc>
                <w:tcPr>
                  <w:tcW w:w="1120" w:type="dxa"/>
                  <w:tcBorders>
                    <w:top w:val="single" w:sz="24" w:space="0" w:color="auto"/>
                    <w:left w:val="single" w:sz="24" w:space="0" w:color="auto"/>
                    <w:bottom w:val="single" w:sz="24" w:space="0" w:color="auto"/>
                    <w:right w:val="single" w:sz="24" w:space="0" w:color="auto"/>
                  </w:tcBorders>
                  <w:noWrap/>
                </w:tcPr>
                <w:p w14:paraId="6D087757"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78D746E7" w14:textId="77777777" w:rsidR="004B52B2" w:rsidRPr="009F3CD8" w:rsidRDefault="004B52B2" w:rsidP="00C3726A">
                  <w:pPr>
                    <w:pStyle w:val="LGPTableText"/>
                    <w:spacing w:before="0" w:after="0"/>
                    <w:jc w:val="right"/>
                    <w:rPr>
                      <w:color w:val="auto"/>
                    </w:rPr>
                  </w:pPr>
                  <w:r w:rsidRPr="009F3CD8">
                    <w:t>42.6</w:t>
                  </w:r>
                </w:p>
              </w:tc>
              <w:tc>
                <w:tcPr>
                  <w:tcW w:w="1008" w:type="dxa"/>
                  <w:noWrap/>
                  <w:hideMark/>
                </w:tcPr>
                <w:p w14:paraId="75C80752" w14:textId="77777777" w:rsidR="004B52B2" w:rsidRPr="009F3CD8" w:rsidRDefault="004B52B2" w:rsidP="00C3726A">
                  <w:pPr>
                    <w:pStyle w:val="LGPTableText"/>
                    <w:spacing w:before="0" w:after="0"/>
                    <w:jc w:val="right"/>
                    <w:rPr>
                      <w:color w:val="auto"/>
                    </w:rPr>
                  </w:pPr>
                </w:p>
              </w:tc>
            </w:tr>
            <w:tr w:rsidR="004B52B2" w:rsidRPr="009F3CD8" w14:paraId="402A5789"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14:paraId="15625B29" w14:textId="77777777" w:rsidR="004B52B2" w:rsidRPr="009F3CD8" w:rsidRDefault="004B52B2" w:rsidP="00C3726A">
                  <w:pPr>
                    <w:pStyle w:val="LGPTableText"/>
                    <w:spacing w:before="0" w:after="0"/>
                    <w:rPr>
                      <w:color w:val="auto"/>
                    </w:rPr>
                  </w:pPr>
                  <w:r w:rsidRPr="009F3CD8">
                    <w:rPr>
                      <w:color w:val="auto"/>
                    </w:rPr>
                    <w:t>Current market multiple</w:t>
                  </w:r>
                </w:p>
              </w:tc>
              <w:tc>
                <w:tcPr>
                  <w:tcW w:w="1120" w:type="dxa"/>
                  <w:tcBorders>
                    <w:top w:val="single" w:sz="24" w:space="0" w:color="auto"/>
                    <w:bottom w:val="single" w:sz="24" w:space="0" w:color="auto"/>
                  </w:tcBorders>
                  <w:noWrap/>
                </w:tcPr>
                <w:p w14:paraId="794FECFD" w14:textId="77777777" w:rsidR="004B52B2" w:rsidRPr="009F3CD8" w:rsidRDefault="004B52B2" w:rsidP="00C3726A">
                  <w:pPr>
                    <w:pStyle w:val="LGPTableText"/>
                    <w:spacing w:before="0" w:after="0"/>
                    <w:jc w:val="right"/>
                    <w:rPr>
                      <w:color w:val="auto"/>
                    </w:rPr>
                  </w:pPr>
                  <w:r w:rsidRPr="009F3CD8">
                    <w:rPr>
                      <w:color w:val="auto"/>
                    </w:rPr>
                    <w:t>15.0</w:t>
                  </w:r>
                </w:p>
              </w:tc>
              <w:tc>
                <w:tcPr>
                  <w:tcW w:w="1008" w:type="dxa"/>
                  <w:noWrap/>
                  <w:hideMark/>
                </w:tcPr>
                <w:p w14:paraId="0A438F7D" w14:textId="77777777" w:rsidR="004B52B2" w:rsidRPr="009F3CD8" w:rsidRDefault="004B52B2" w:rsidP="00C3726A">
                  <w:pPr>
                    <w:pStyle w:val="LGPTableText"/>
                    <w:spacing w:before="0" w:after="0"/>
                    <w:jc w:val="right"/>
                    <w:rPr>
                      <w:color w:val="auto"/>
                    </w:rPr>
                  </w:pPr>
                  <w:r w:rsidRPr="009F3CD8">
                    <w:t>15.0</w:t>
                  </w:r>
                </w:p>
              </w:tc>
              <w:tc>
                <w:tcPr>
                  <w:tcW w:w="1008" w:type="dxa"/>
                  <w:noWrap/>
                  <w:hideMark/>
                </w:tcPr>
                <w:p w14:paraId="5CE45F56" w14:textId="77777777" w:rsidR="004B52B2" w:rsidRPr="009F3CD8" w:rsidRDefault="004B52B2" w:rsidP="00C3726A">
                  <w:pPr>
                    <w:pStyle w:val="LGPTableText"/>
                    <w:spacing w:before="0" w:after="0"/>
                    <w:jc w:val="right"/>
                    <w:rPr>
                      <w:color w:val="auto"/>
                    </w:rPr>
                  </w:pPr>
                </w:p>
              </w:tc>
            </w:tr>
            <w:tr w:rsidR="004B52B2" w:rsidRPr="009F3CD8" w14:paraId="33D9621C"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336CEED3" w14:textId="77777777" w:rsidR="004B52B2" w:rsidRPr="009F3CD8" w:rsidRDefault="004B52B2" w:rsidP="00C3726A">
                  <w:pPr>
                    <w:pStyle w:val="LGPTableText"/>
                    <w:spacing w:before="0" w:after="0"/>
                    <w:rPr>
                      <w:color w:val="auto"/>
                    </w:rPr>
                  </w:pPr>
                  <w:r w:rsidRPr="009F3CD8">
                    <w:rPr>
                      <w:color w:val="auto"/>
                    </w:rPr>
                    <w:t>Stock's current premium or discount to the market multiple</w:t>
                  </w:r>
                </w:p>
              </w:tc>
              <w:tc>
                <w:tcPr>
                  <w:tcW w:w="1120" w:type="dxa"/>
                  <w:tcBorders>
                    <w:top w:val="single" w:sz="24" w:space="0" w:color="auto"/>
                    <w:left w:val="single" w:sz="24" w:space="0" w:color="auto"/>
                    <w:bottom w:val="single" w:sz="24" w:space="0" w:color="auto"/>
                    <w:right w:val="single" w:sz="24" w:space="0" w:color="auto"/>
                  </w:tcBorders>
                  <w:noWrap/>
                </w:tcPr>
                <w:p w14:paraId="7512D623"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6EADF379" w14:textId="77777777" w:rsidR="004B52B2" w:rsidRPr="009F3CD8" w:rsidRDefault="004B52B2" w:rsidP="00C3726A">
                  <w:pPr>
                    <w:pStyle w:val="LGPTableText"/>
                    <w:spacing w:before="0" w:after="0"/>
                    <w:jc w:val="right"/>
                    <w:rPr>
                      <w:color w:val="auto"/>
                    </w:rPr>
                  </w:pPr>
                  <w:r w:rsidRPr="009F3CD8">
                    <w:t>184%</w:t>
                  </w:r>
                </w:p>
              </w:tc>
              <w:tc>
                <w:tcPr>
                  <w:tcW w:w="1008" w:type="dxa"/>
                  <w:noWrap/>
                  <w:hideMark/>
                </w:tcPr>
                <w:p w14:paraId="2262656A" w14:textId="77777777" w:rsidR="004B52B2" w:rsidRPr="009F3CD8" w:rsidRDefault="004B52B2" w:rsidP="00C3726A">
                  <w:pPr>
                    <w:pStyle w:val="LGPTableText"/>
                    <w:spacing w:before="0" w:after="0"/>
                    <w:jc w:val="right"/>
                    <w:rPr>
                      <w:color w:val="auto"/>
                    </w:rPr>
                  </w:pPr>
                </w:p>
              </w:tc>
            </w:tr>
            <w:tr w:rsidR="004B52B2" w:rsidRPr="009F3CD8" w14:paraId="09865870"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14:paraId="35959467" w14:textId="77777777" w:rsidR="004B52B2" w:rsidRPr="009F3CD8" w:rsidRDefault="004B52B2" w:rsidP="00C3726A">
                  <w:pPr>
                    <w:pStyle w:val="LGPTableText"/>
                    <w:spacing w:before="0" w:after="0"/>
                    <w:rPr>
                      <w:color w:val="auto"/>
                    </w:rPr>
                  </w:pPr>
                  <w:r w:rsidRPr="009F3CD8">
                    <w:rPr>
                      <w:color w:val="auto"/>
                    </w:rPr>
                    <w:t>2. Change from consensus EPS between Year 1 and Year 2</w:t>
                  </w:r>
                </w:p>
              </w:tc>
              <w:tc>
                <w:tcPr>
                  <w:tcW w:w="1120" w:type="dxa"/>
                  <w:tcBorders>
                    <w:bottom w:val="single" w:sz="24" w:space="0" w:color="auto"/>
                  </w:tcBorders>
                  <w:noWrap/>
                </w:tcPr>
                <w:p w14:paraId="466B1127" w14:textId="77777777" w:rsidR="004B52B2" w:rsidRPr="009F3CD8" w:rsidRDefault="004B52B2" w:rsidP="00C3726A">
                  <w:pPr>
                    <w:pStyle w:val="LGPTableText"/>
                    <w:spacing w:before="0" w:after="0"/>
                    <w:jc w:val="right"/>
                    <w:rPr>
                      <w:color w:val="auto"/>
                    </w:rPr>
                  </w:pPr>
                </w:p>
              </w:tc>
              <w:tc>
                <w:tcPr>
                  <w:tcW w:w="1008" w:type="dxa"/>
                  <w:noWrap/>
                  <w:hideMark/>
                </w:tcPr>
                <w:p w14:paraId="147DE7ED" w14:textId="77777777" w:rsidR="004B52B2" w:rsidRPr="009F3CD8" w:rsidRDefault="004B52B2" w:rsidP="00C3726A">
                  <w:pPr>
                    <w:pStyle w:val="LGPTableText"/>
                    <w:spacing w:before="0" w:after="0"/>
                    <w:jc w:val="right"/>
                    <w:rPr>
                      <w:color w:val="auto"/>
                    </w:rPr>
                  </w:pPr>
                </w:p>
              </w:tc>
              <w:tc>
                <w:tcPr>
                  <w:tcW w:w="1008" w:type="dxa"/>
                  <w:noWrap/>
                  <w:hideMark/>
                </w:tcPr>
                <w:p w14:paraId="3D373202" w14:textId="77777777" w:rsidR="004B52B2" w:rsidRPr="009F3CD8" w:rsidRDefault="004B52B2" w:rsidP="00C3726A">
                  <w:pPr>
                    <w:pStyle w:val="LGPTableText"/>
                    <w:spacing w:before="0" w:after="0"/>
                    <w:jc w:val="right"/>
                    <w:rPr>
                      <w:color w:val="auto"/>
                    </w:rPr>
                  </w:pPr>
                </w:p>
              </w:tc>
            </w:tr>
            <w:tr w:rsidR="004B52B2" w:rsidRPr="009F3CD8" w14:paraId="1AD0F0B9"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01FB6EC6" w14:textId="77777777" w:rsidR="004B52B2" w:rsidRPr="009F3CD8" w:rsidRDefault="004B52B2" w:rsidP="00C3726A">
                  <w:pPr>
                    <w:pStyle w:val="LGPTableText"/>
                    <w:spacing w:before="0" w:after="0"/>
                    <w:rPr>
                      <w:color w:val="auto"/>
                    </w:rPr>
                  </w:pPr>
                  <w:r w:rsidRPr="009F3CD8">
                    <w:rPr>
                      <w:color w:val="auto"/>
                    </w:rPr>
                    <w:t>NTM consensus in Year 2 (i.e. forecast at beginning of Year 2 for Year 2)</w:t>
                  </w:r>
                </w:p>
              </w:tc>
              <w:tc>
                <w:tcPr>
                  <w:tcW w:w="1120" w:type="dxa"/>
                  <w:tcBorders>
                    <w:top w:val="single" w:sz="24" w:space="0" w:color="auto"/>
                    <w:left w:val="single" w:sz="24" w:space="0" w:color="auto"/>
                    <w:bottom w:val="single" w:sz="24" w:space="0" w:color="auto"/>
                    <w:right w:val="single" w:sz="24" w:space="0" w:color="auto"/>
                  </w:tcBorders>
                  <w:noWrap/>
                </w:tcPr>
                <w:p w14:paraId="25D54A3E"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028DFBBB" w14:textId="77777777" w:rsidR="004B52B2" w:rsidRPr="009F3CD8" w:rsidRDefault="004B52B2" w:rsidP="00C3726A">
                  <w:pPr>
                    <w:pStyle w:val="LGPTableText"/>
                    <w:spacing w:before="0" w:after="0"/>
                    <w:jc w:val="right"/>
                    <w:rPr>
                      <w:color w:val="auto"/>
                    </w:rPr>
                  </w:pPr>
                  <w:r w:rsidRPr="009F3CD8">
                    <w:t xml:space="preserve">$15.50 </w:t>
                  </w:r>
                </w:p>
              </w:tc>
              <w:tc>
                <w:tcPr>
                  <w:tcW w:w="1008" w:type="dxa"/>
                  <w:noWrap/>
                  <w:hideMark/>
                </w:tcPr>
                <w:p w14:paraId="1BFED8D4" w14:textId="77777777" w:rsidR="004B52B2" w:rsidRPr="009F3CD8" w:rsidRDefault="004B52B2" w:rsidP="00C3726A">
                  <w:pPr>
                    <w:pStyle w:val="LGPTableText"/>
                    <w:spacing w:before="0" w:after="0"/>
                    <w:jc w:val="right"/>
                    <w:rPr>
                      <w:color w:val="auto"/>
                    </w:rPr>
                  </w:pPr>
                </w:p>
              </w:tc>
            </w:tr>
            <w:tr w:rsidR="004B52B2" w:rsidRPr="009F3CD8" w14:paraId="612030A7"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14:paraId="5CAF9A0F" w14:textId="77777777" w:rsidR="004B52B2" w:rsidRPr="009F3CD8" w:rsidRDefault="004B52B2" w:rsidP="00C3726A">
                  <w:pPr>
                    <w:pStyle w:val="LGPTableText"/>
                    <w:spacing w:before="0" w:after="0"/>
                    <w:rPr>
                      <w:color w:val="auto"/>
                    </w:rPr>
                  </w:pPr>
                  <w:r w:rsidRPr="009F3CD8">
                    <w:rPr>
                      <w:color w:val="auto"/>
                    </w:rPr>
                    <w:t>Difference between Year 2 and Year 1 consensus forecasts</w:t>
                  </w:r>
                </w:p>
              </w:tc>
              <w:tc>
                <w:tcPr>
                  <w:tcW w:w="1120" w:type="dxa"/>
                  <w:tcBorders>
                    <w:top w:val="single" w:sz="24" w:space="0" w:color="auto"/>
                    <w:left w:val="single" w:sz="24" w:space="0" w:color="auto"/>
                    <w:bottom w:val="single" w:sz="24" w:space="0" w:color="auto"/>
                    <w:right w:val="single" w:sz="24" w:space="0" w:color="auto"/>
                  </w:tcBorders>
                  <w:noWrap/>
                </w:tcPr>
                <w:p w14:paraId="57B61BC5"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00544B1B" w14:textId="77777777" w:rsidR="004B52B2" w:rsidRPr="009F3CD8" w:rsidRDefault="004B52B2" w:rsidP="00C3726A">
                  <w:pPr>
                    <w:pStyle w:val="LGPTableText"/>
                    <w:spacing w:before="0" w:after="0"/>
                    <w:jc w:val="right"/>
                    <w:rPr>
                      <w:color w:val="auto"/>
                    </w:rPr>
                  </w:pPr>
                  <w:r w:rsidRPr="009F3CD8">
                    <w:t>19%</w:t>
                  </w:r>
                </w:p>
              </w:tc>
              <w:tc>
                <w:tcPr>
                  <w:tcW w:w="1008" w:type="dxa"/>
                  <w:noWrap/>
                  <w:hideMark/>
                </w:tcPr>
                <w:p w14:paraId="3CD20BEC" w14:textId="77777777" w:rsidR="004B52B2" w:rsidRPr="009F3CD8" w:rsidRDefault="004B52B2" w:rsidP="00C3726A">
                  <w:pPr>
                    <w:pStyle w:val="LGPTableText"/>
                    <w:spacing w:before="0" w:after="0"/>
                    <w:jc w:val="right"/>
                    <w:rPr>
                      <w:color w:val="auto"/>
                    </w:rPr>
                  </w:pPr>
                  <w:r w:rsidRPr="009F3CD8">
                    <w:t>$106.54</w:t>
                  </w:r>
                </w:p>
              </w:tc>
            </w:tr>
            <w:tr w:rsidR="004B52B2" w:rsidRPr="009F3CD8" w14:paraId="7C423046"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noWrap/>
                  <w:hideMark/>
                </w:tcPr>
                <w:p w14:paraId="2AF76FAE" w14:textId="77777777" w:rsidR="004B52B2" w:rsidRPr="009F3CD8" w:rsidRDefault="004B52B2" w:rsidP="00C3726A">
                  <w:pPr>
                    <w:pStyle w:val="LGPTableText"/>
                    <w:spacing w:before="0" w:after="0"/>
                    <w:rPr>
                      <w:color w:val="auto"/>
                    </w:rPr>
                  </w:pPr>
                  <w:r w:rsidRPr="009F3CD8">
                    <w:rPr>
                      <w:color w:val="auto"/>
                    </w:rPr>
                    <w:t xml:space="preserve">Item #2 above is due to passage of time while #3 and #4 below are influenced by the analyst </w:t>
                  </w:r>
                </w:p>
              </w:tc>
              <w:tc>
                <w:tcPr>
                  <w:tcW w:w="1120" w:type="dxa"/>
                  <w:noWrap/>
                </w:tcPr>
                <w:p w14:paraId="71842719" w14:textId="77777777" w:rsidR="004B52B2" w:rsidRPr="009F3CD8" w:rsidRDefault="004B52B2" w:rsidP="00C3726A">
                  <w:pPr>
                    <w:pStyle w:val="LGPTableText"/>
                    <w:spacing w:before="0" w:after="0"/>
                    <w:jc w:val="right"/>
                    <w:rPr>
                      <w:color w:val="auto"/>
                    </w:rPr>
                  </w:pPr>
                </w:p>
              </w:tc>
              <w:tc>
                <w:tcPr>
                  <w:tcW w:w="1008" w:type="dxa"/>
                  <w:noWrap/>
                  <w:hideMark/>
                </w:tcPr>
                <w:p w14:paraId="75DCCF75" w14:textId="77777777" w:rsidR="004B52B2" w:rsidRPr="009F3CD8" w:rsidRDefault="004B52B2" w:rsidP="00C3726A">
                  <w:pPr>
                    <w:pStyle w:val="LGPTableText"/>
                    <w:spacing w:before="0" w:after="0"/>
                    <w:jc w:val="right"/>
                    <w:rPr>
                      <w:color w:val="auto"/>
                    </w:rPr>
                  </w:pPr>
                </w:p>
              </w:tc>
              <w:tc>
                <w:tcPr>
                  <w:tcW w:w="1008" w:type="dxa"/>
                  <w:noWrap/>
                  <w:hideMark/>
                </w:tcPr>
                <w:p w14:paraId="330FB291" w14:textId="77777777" w:rsidR="004B52B2" w:rsidRPr="009F3CD8" w:rsidRDefault="004B52B2" w:rsidP="00C3726A">
                  <w:pPr>
                    <w:pStyle w:val="LGPTableText"/>
                    <w:spacing w:before="0" w:after="0"/>
                    <w:jc w:val="right"/>
                    <w:rPr>
                      <w:color w:val="auto"/>
                    </w:rPr>
                  </w:pPr>
                </w:p>
              </w:tc>
            </w:tr>
            <w:tr w:rsidR="004B52B2" w:rsidRPr="009F3CD8" w14:paraId="526B1CFC"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14:paraId="1242F833" w14:textId="77777777" w:rsidR="004B52B2" w:rsidRPr="009F3CD8" w:rsidRDefault="004B52B2" w:rsidP="00C3726A">
                  <w:pPr>
                    <w:pStyle w:val="LGPTableText"/>
                    <w:spacing w:before="0" w:after="0"/>
                    <w:rPr>
                      <w:color w:val="auto"/>
                    </w:rPr>
                  </w:pPr>
                  <w:r w:rsidRPr="009F3CD8">
                    <w:rPr>
                      <w:color w:val="auto"/>
                    </w:rPr>
                    <w:t>3. Change due to analyst's financial forecast differing from consensus</w:t>
                  </w:r>
                </w:p>
              </w:tc>
              <w:tc>
                <w:tcPr>
                  <w:tcW w:w="1120" w:type="dxa"/>
                  <w:tcBorders>
                    <w:bottom w:val="single" w:sz="24" w:space="0" w:color="auto"/>
                  </w:tcBorders>
                  <w:noWrap/>
                </w:tcPr>
                <w:p w14:paraId="2E387F4A" w14:textId="77777777" w:rsidR="004B52B2" w:rsidRPr="009F3CD8" w:rsidRDefault="004B52B2" w:rsidP="00C3726A">
                  <w:pPr>
                    <w:pStyle w:val="LGPTableText"/>
                    <w:spacing w:before="0" w:after="0"/>
                    <w:jc w:val="right"/>
                    <w:rPr>
                      <w:color w:val="auto"/>
                    </w:rPr>
                  </w:pPr>
                </w:p>
              </w:tc>
              <w:tc>
                <w:tcPr>
                  <w:tcW w:w="1008" w:type="dxa"/>
                  <w:noWrap/>
                  <w:hideMark/>
                </w:tcPr>
                <w:p w14:paraId="48780DA7" w14:textId="77777777" w:rsidR="004B52B2" w:rsidRPr="009F3CD8" w:rsidRDefault="004B52B2" w:rsidP="00C3726A">
                  <w:pPr>
                    <w:pStyle w:val="LGPTableText"/>
                    <w:spacing w:before="0" w:after="0"/>
                    <w:jc w:val="right"/>
                    <w:rPr>
                      <w:color w:val="auto"/>
                    </w:rPr>
                  </w:pPr>
                </w:p>
              </w:tc>
              <w:tc>
                <w:tcPr>
                  <w:tcW w:w="1008" w:type="dxa"/>
                  <w:noWrap/>
                  <w:hideMark/>
                </w:tcPr>
                <w:p w14:paraId="40B09C5B" w14:textId="77777777" w:rsidR="004B52B2" w:rsidRPr="009F3CD8" w:rsidRDefault="004B52B2" w:rsidP="00C3726A">
                  <w:pPr>
                    <w:pStyle w:val="LGPTableText"/>
                    <w:spacing w:before="0" w:after="0"/>
                    <w:jc w:val="right"/>
                    <w:rPr>
                      <w:color w:val="auto"/>
                    </w:rPr>
                  </w:pPr>
                </w:p>
              </w:tc>
            </w:tr>
            <w:tr w:rsidR="004B52B2" w:rsidRPr="009F3CD8" w14:paraId="73F6FF97"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7243C5C9" w14:textId="77777777" w:rsidR="004B52B2" w:rsidRPr="009F3CD8" w:rsidRDefault="004B52B2" w:rsidP="00C3726A">
                  <w:pPr>
                    <w:pStyle w:val="LGPTableText"/>
                    <w:spacing w:before="0" w:after="0"/>
                    <w:rPr>
                      <w:color w:val="auto"/>
                    </w:rPr>
                  </w:pPr>
                  <w:r w:rsidRPr="009F3CD8">
                    <w:rPr>
                      <w:color w:val="auto"/>
                    </w:rPr>
                    <w:t>Analyst's NTM EPS forecast in one year (i.e. forecast for Year 2)</w:t>
                  </w:r>
                </w:p>
              </w:tc>
              <w:tc>
                <w:tcPr>
                  <w:tcW w:w="1120" w:type="dxa"/>
                  <w:tcBorders>
                    <w:top w:val="single" w:sz="24" w:space="0" w:color="auto"/>
                    <w:left w:val="single" w:sz="24" w:space="0" w:color="auto"/>
                    <w:bottom w:val="single" w:sz="24" w:space="0" w:color="auto"/>
                    <w:right w:val="single" w:sz="24" w:space="0" w:color="auto"/>
                  </w:tcBorders>
                  <w:noWrap/>
                </w:tcPr>
                <w:p w14:paraId="2D07B2D9"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1B64E801" w14:textId="77777777" w:rsidR="004B52B2" w:rsidRPr="009F3CD8" w:rsidRDefault="004B52B2" w:rsidP="00C3726A">
                  <w:pPr>
                    <w:pStyle w:val="LGPTableText"/>
                    <w:spacing w:before="0" w:after="0"/>
                    <w:jc w:val="right"/>
                    <w:rPr>
                      <w:color w:val="auto"/>
                    </w:rPr>
                  </w:pPr>
                  <w:r w:rsidRPr="009F3CD8">
                    <w:t xml:space="preserve">$16.00 </w:t>
                  </w:r>
                </w:p>
              </w:tc>
              <w:tc>
                <w:tcPr>
                  <w:tcW w:w="1008" w:type="dxa"/>
                  <w:noWrap/>
                  <w:hideMark/>
                </w:tcPr>
                <w:p w14:paraId="0925388C" w14:textId="77777777" w:rsidR="004B52B2" w:rsidRPr="009F3CD8" w:rsidRDefault="004B52B2" w:rsidP="00C3726A">
                  <w:pPr>
                    <w:pStyle w:val="LGPTableText"/>
                    <w:spacing w:before="0" w:after="0"/>
                    <w:jc w:val="right"/>
                    <w:rPr>
                      <w:color w:val="auto"/>
                    </w:rPr>
                  </w:pPr>
                </w:p>
              </w:tc>
            </w:tr>
            <w:tr w:rsidR="004B52B2" w:rsidRPr="009F3CD8" w14:paraId="5234750B"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14:paraId="65B82E8D" w14:textId="77777777" w:rsidR="004B52B2" w:rsidRPr="009F3CD8" w:rsidRDefault="004B52B2" w:rsidP="00C3726A">
                  <w:pPr>
                    <w:pStyle w:val="LGPTableText"/>
                    <w:spacing w:before="0" w:after="0"/>
                    <w:rPr>
                      <w:color w:val="auto"/>
                    </w:rPr>
                  </w:pPr>
                  <w:r w:rsidRPr="009F3CD8">
                    <w:rPr>
                      <w:color w:val="auto"/>
                    </w:rPr>
                    <w:t>Premium or discount of analyst's EPS estimate in Year 2 compared to consensus'</w:t>
                  </w:r>
                </w:p>
              </w:tc>
              <w:tc>
                <w:tcPr>
                  <w:tcW w:w="1120" w:type="dxa"/>
                  <w:tcBorders>
                    <w:top w:val="single" w:sz="24" w:space="0" w:color="auto"/>
                    <w:left w:val="single" w:sz="24" w:space="0" w:color="auto"/>
                    <w:bottom w:val="single" w:sz="24" w:space="0" w:color="auto"/>
                    <w:right w:val="single" w:sz="24" w:space="0" w:color="auto"/>
                  </w:tcBorders>
                  <w:noWrap/>
                </w:tcPr>
                <w:p w14:paraId="65DECA3C"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2F015908" w14:textId="77777777" w:rsidR="004B52B2" w:rsidRPr="009F3CD8" w:rsidRDefault="004B52B2" w:rsidP="00C3726A">
                  <w:pPr>
                    <w:pStyle w:val="LGPTableText"/>
                    <w:spacing w:before="0" w:after="0"/>
                    <w:jc w:val="right"/>
                    <w:rPr>
                      <w:color w:val="auto"/>
                    </w:rPr>
                  </w:pPr>
                  <w:r w:rsidRPr="009F3CD8">
                    <w:t>3%</w:t>
                  </w:r>
                </w:p>
              </w:tc>
              <w:tc>
                <w:tcPr>
                  <w:tcW w:w="1008" w:type="dxa"/>
                  <w:noWrap/>
                  <w:hideMark/>
                </w:tcPr>
                <w:p w14:paraId="61C15DB3" w14:textId="77777777" w:rsidR="004B52B2" w:rsidRPr="009F3CD8" w:rsidRDefault="004B52B2" w:rsidP="00C3726A">
                  <w:pPr>
                    <w:pStyle w:val="LGPTableText"/>
                    <w:spacing w:before="0" w:after="0"/>
                    <w:jc w:val="right"/>
                    <w:rPr>
                      <w:color w:val="auto"/>
                    </w:rPr>
                  </w:pPr>
                  <w:r w:rsidRPr="009F3CD8">
                    <w:t>$22.50</w:t>
                  </w:r>
                </w:p>
              </w:tc>
            </w:tr>
            <w:tr w:rsidR="004B52B2" w:rsidRPr="009F3CD8" w14:paraId="5CFB3B8E"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noWrap/>
                  <w:hideMark/>
                </w:tcPr>
                <w:p w14:paraId="417AF8BE" w14:textId="77777777" w:rsidR="004B52B2" w:rsidRPr="009F3CD8" w:rsidRDefault="004B52B2" w:rsidP="00C3726A">
                  <w:pPr>
                    <w:pStyle w:val="LGPTableText"/>
                    <w:spacing w:before="0" w:after="0"/>
                    <w:rPr>
                      <w:color w:val="auto"/>
                    </w:rPr>
                  </w:pPr>
                  <w:r w:rsidRPr="009F3CD8">
                    <w:rPr>
                      <w:color w:val="auto"/>
                    </w:rPr>
                    <w:t>4. Change due to analyst's future valuation multiple differing from current multiple</w:t>
                  </w:r>
                </w:p>
              </w:tc>
              <w:tc>
                <w:tcPr>
                  <w:tcW w:w="1120" w:type="dxa"/>
                  <w:noWrap/>
                </w:tcPr>
                <w:p w14:paraId="25A57162" w14:textId="77777777" w:rsidR="004B52B2" w:rsidRPr="009F3CD8" w:rsidRDefault="004B52B2" w:rsidP="00C3726A">
                  <w:pPr>
                    <w:pStyle w:val="LGPTableText"/>
                    <w:spacing w:before="0" w:after="0"/>
                    <w:jc w:val="right"/>
                    <w:rPr>
                      <w:color w:val="auto"/>
                    </w:rPr>
                  </w:pPr>
                </w:p>
              </w:tc>
              <w:tc>
                <w:tcPr>
                  <w:tcW w:w="1008" w:type="dxa"/>
                  <w:noWrap/>
                  <w:hideMark/>
                </w:tcPr>
                <w:p w14:paraId="56FB86B4" w14:textId="77777777" w:rsidR="004B52B2" w:rsidRPr="009F3CD8" w:rsidRDefault="004B52B2" w:rsidP="00C3726A">
                  <w:pPr>
                    <w:pStyle w:val="LGPTableText"/>
                    <w:spacing w:before="0" w:after="0"/>
                    <w:jc w:val="right"/>
                    <w:rPr>
                      <w:color w:val="auto"/>
                    </w:rPr>
                  </w:pPr>
                </w:p>
              </w:tc>
              <w:tc>
                <w:tcPr>
                  <w:tcW w:w="1008" w:type="dxa"/>
                  <w:noWrap/>
                  <w:hideMark/>
                </w:tcPr>
                <w:p w14:paraId="0A6B99E2" w14:textId="77777777" w:rsidR="004B52B2" w:rsidRPr="009F3CD8" w:rsidRDefault="004B52B2" w:rsidP="00C3726A">
                  <w:pPr>
                    <w:pStyle w:val="LGPTableText"/>
                    <w:spacing w:before="0" w:after="0"/>
                    <w:jc w:val="right"/>
                    <w:rPr>
                      <w:color w:val="auto"/>
                    </w:rPr>
                  </w:pPr>
                </w:p>
              </w:tc>
            </w:tr>
            <w:tr w:rsidR="004B52B2" w:rsidRPr="009F3CD8" w14:paraId="5EA489D2"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noWrap/>
                  <w:hideMark/>
                </w:tcPr>
                <w:p w14:paraId="2D28A93A" w14:textId="77777777" w:rsidR="004B52B2" w:rsidRPr="009F3CD8" w:rsidRDefault="004B52B2" w:rsidP="00C3726A">
                  <w:pPr>
                    <w:pStyle w:val="LGPTableText"/>
                    <w:spacing w:before="0" w:after="0"/>
                    <w:rPr>
                      <w:color w:val="auto"/>
                    </w:rPr>
                  </w:pPr>
                  <w:r w:rsidRPr="009F3CD8">
                    <w:rPr>
                      <w:color w:val="auto"/>
                    </w:rPr>
                    <w:t>Analyst's estimate of market multiple at beginning of Year 2 (typically keep same as present)</w:t>
                  </w:r>
                </w:p>
              </w:tc>
              <w:tc>
                <w:tcPr>
                  <w:tcW w:w="1120" w:type="dxa"/>
                  <w:tcBorders>
                    <w:bottom w:val="single" w:sz="24" w:space="0" w:color="auto"/>
                  </w:tcBorders>
                  <w:noWrap/>
                </w:tcPr>
                <w:p w14:paraId="0BF0EC77" w14:textId="77777777" w:rsidR="004B52B2" w:rsidRPr="009F3CD8" w:rsidRDefault="004B52B2" w:rsidP="00C3726A">
                  <w:pPr>
                    <w:pStyle w:val="LGPTableText"/>
                    <w:spacing w:before="0" w:after="0"/>
                    <w:jc w:val="right"/>
                    <w:rPr>
                      <w:color w:val="auto"/>
                    </w:rPr>
                  </w:pPr>
                  <w:r w:rsidRPr="009F3CD8">
                    <w:rPr>
                      <w:color w:val="auto"/>
                    </w:rPr>
                    <w:t>15.0</w:t>
                  </w:r>
                </w:p>
              </w:tc>
              <w:tc>
                <w:tcPr>
                  <w:tcW w:w="1008" w:type="dxa"/>
                  <w:noWrap/>
                  <w:hideMark/>
                </w:tcPr>
                <w:p w14:paraId="34AC5544" w14:textId="77777777" w:rsidR="004B52B2" w:rsidRPr="009F3CD8" w:rsidRDefault="004B52B2" w:rsidP="00C3726A">
                  <w:pPr>
                    <w:pStyle w:val="LGPTableText"/>
                    <w:spacing w:before="0" w:after="0"/>
                    <w:jc w:val="right"/>
                    <w:rPr>
                      <w:color w:val="auto"/>
                    </w:rPr>
                  </w:pPr>
                  <w:r w:rsidRPr="009F3CD8">
                    <w:t>15.0</w:t>
                  </w:r>
                </w:p>
              </w:tc>
              <w:tc>
                <w:tcPr>
                  <w:tcW w:w="1008" w:type="dxa"/>
                  <w:noWrap/>
                  <w:hideMark/>
                </w:tcPr>
                <w:p w14:paraId="524FE8D8" w14:textId="77777777" w:rsidR="004B52B2" w:rsidRPr="009F3CD8" w:rsidRDefault="004B52B2" w:rsidP="00C3726A">
                  <w:pPr>
                    <w:pStyle w:val="LGPTableText"/>
                    <w:spacing w:before="0" w:after="0"/>
                    <w:jc w:val="right"/>
                    <w:rPr>
                      <w:color w:val="auto"/>
                    </w:rPr>
                  </w:pPr>
                </w:p>
              </w:tc>
            </w:tr>
            <w:tr w:rsidR="004B52B2" w:rsidRPr="009F3CD8" w14:paraId="794DF342"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694837F2" w14:textId="77777777" w:rsidR="004B52B2" w:rsidRPr="009F3CD8" w:rsidRDefault="004B52B2" w:rsidP="00C3726A">
                  <w:pPr>
                    <w:pStyle w:val="LGPTableText"/>
                    <w:spacing w:before="0" w:after="0"/>
                    <w:rPr>
                      <w:color w:val="auto"/>
                    </w:rPr>
                  </w:pPr>
                  <w:r w:rsidRPr="009F3CD8">
                    <w:rPr>
                      <w:color w:val="auto"/>
                    </w:rPr>
                    <w:t>Analyst's estimate of stock's premium or discount to market multiple at beginning of Year 2</w:t>
                  </w:r>
                </w:p>
              </w:tc>
              <w:tc>
                <w:tcPr>
                  <w:tcW w:w="1120" w:type="dxa"/>
                  <w:tcBorders>
                    <w:top w:val="single" w:sz="24" w:space="0" w:color="auto"/>
                    <w:left w:val="single" w:sz="24" w:space="0" w:color="auto"/>
                    <w:bottom w:val="single" w:sz="24" w:space="0" w:color="auto"/>
                    <w:right w:val="single" w:sz="24" w:space="0" w:color="auto"/>
                  </w:tcBorders>
                  <w:noWrap/>
                </w:tcPr>
                <w:p w14:paraId="12972605"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4B9A3EE5" w14:textId="77777777" w:rsidR="004B52B2" w:rsidRPr="009F3CD8" w:rsidRDefault="004B52B2" w:rsidP="00C3726A">
                  <w:pPr>
                    <w:pStyle w:val="LGPTableText"/>
                    <w:spacing w:before="0" w:after="0"/>
                    <w:jc w:val="right"/>
                    <w:rPr>
                      <w:color w:val="auto"/>
                    </w:rPr>
                  </w:pPr>
                  <w:r w:rsidRPr="009F3CD8">
                    <w:t>200%</w:t>
                  </w:r>
                </w:p>
              </w:tc>
              <w:tc>
                <w:tcPr>
                  <w:tcW w:w="1008" w:type="dxa"/>
                  <w:noWrap/>
                  <w:hideMark/>
                </w:tcPr>
                <w:p w14:paraId="776BB00E" w14:textId="77777777" w:rsidR="004B52B2" w:rsidRPr="009F3CD8" w:rsidRDefault="004B52B2" w:rsidP="00C3726A">
                  <w:pPr>
                    <w:pStyle w:val="LGPTableText"/>
                    <w:spacing w:before="0" w:after="0"/>
                    <w:jc w:val="right"/>
                    <w:rPr>
                      <w:color w:val="auto"/>
                    </w:rPr>
                  </w:pPr>
                </w:p>
              </w:tc>
            </w:tr>
            <w:tr w:rsidR="004B52B2" w:rsidRPr="009F3CD8" w14:paraId="783537AA"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14:paraId="3E7A13A7" w14:textId="77777777" w:rsidR="004B52B2" w:rsidRPr="009F3CD8" w:rsidRDefault="004B52B2" w:rsidP="00C3726A">
                  <w:pPr>
                    <w:pStyle w:val="LGPTableText"/>
                    <w:spacing w:before="0" w:after="0"/>
                    <w:rPr>
                      <w:color w:val="auto"/>
                    </w:rPr>
                  </w:pPr>
                  <w:r w:rsidRPr="009F3CD8">
                    <w:rPr>
                      <w:color w:val="auto"/>
                    </w:rPr>
                    <w:t>Valuation multiple used for price target at beginning of Year 2</w:t>
                  </w:r>
                </w:p>
              </w:tc>
              <w:tc>
                <w:tcPr>
                  <w:tcW w:w="1120" w:type="dxa"/>
                  <w:tcBorders>
                    <w:top w:val="single" w:sz="24" w:space="0" w:color="auto"/>
                    <w:left w:val="single" w:sz="24" w:space="0" w:color="auto"/>
                    <w:bottom w:val="single" w:sz="24" w:space="0" w:color="auto"/>
                    <w:right w:val="single" w:sz="24" w:space="0" w:color="auto"/>
                  </w:tcBorders>
                  <w:noWrap/>
                </w:tcPr>
                <w:p w14:paraId="6C50BE10"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70986831" w14:textId="77777777" w:rsidR="004B52B2" w:rsidRPr="009F3CD8" w:rsidRDefault="004B52B2" w:rsidP="00C3726A">
                  <w:pPr>
                    <w:pStyle w:val="LGPTableText"/>
                    <w:spacing w:before="0" w:after="0"/>
                    <w:jc w:val="right"/>
                    <w:rPr>
                      <w:color w:val="auto"/>
                    </w:rPr>
                  </w:pPr>
                  <w:r w:rsidRPr="009F3CD8">
                    <w:t>45.0</w:t>
                  </w:r>
                </w:p>
              </w:tc>
              <w:tc>
                <w:tcPr>
                  <w:tcW w:w="1008" w:type="dxa"/>
                  <w:noWrap/>
                  <w:hideMark/>
                </w:tcPr>
                <w:p w14:paraId="21E20DB9" w14:textId="77777777" w:rsidR="004B52B2" w:rsidRPr="009F3CD8" w:rsidRDefault="004B52B2" w:rsidP="00C3726A">
                  <w:pPr>
                    <w:pStyle w:val="LGPTableText"/>
                    <w:spacing w:before="0" w:after="0"/>
                    <w:jc w:val="right"/>
                    <w:rPr>
                      <w:color w:val="auto"/>
                    </w:rPr>
                  </w:pPr>
                </w:p>
              </w:tc>
            </w:tr>
            <w:tr w:rsidR="004B52B2" w:rsidRPr="009F3CD8" w14:paraId="20A5B5F8"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2CA55D36" w14:textId="77777777" w:rsidR="004B52B2" w:rsidRPr="009F3CD8" w:rsidRDefault="004B52B2" w:rsidP="00C3726A">
                  <w:pPr>
                    <w:pStyle w:val="LGPTableText"/>
                    <w:spacing w:before="0" w:after="0"/>
                    <w:rPr>
                      <w:color w:val="auto"/>
                    </w:rPr>
                  </w:pPr>
                  <w:r w:rsidRPr="009F3CD8">
                    <w:rPr>
                      <w:color w:val="auto"/>
                    </w:rPr>
                    <w:t>Difference between analyst's future multiple and stock's current multiple</w:t>
                  </w:r>
                </w:p>
              </w:tc>
              <w:tc>
                <w:tcPr>
                  <w:tcW w:w="1120" w:type="dxa"/>
                  <w:tcBorders>
                    <w:top w:val="single" w:sz="24" w:space="0" w:color="auto"/>
                    <w:left w:val="single" w:sz="24" w:space="0" w:color="auto"/>
                    <w:bottom w:val="single" w:sz="24" w:space="0" w:color="auto"/>
                    <w:right w:val="single" w:sz="24" w:space="0" w:color="auto"/>
                  </w:tcBorders>
                  <w:noWrap/>
                </w:tcPr>
                <w:p w14:paraId="5EF59C2F"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0F75A06D" w14:textId="77777777" w:rsidR="004B52B2" w:rsidRPr="009F3CD8" w:rsidRDefault="004B52B2" w:rsidP="00C3726A">
                  <w:pPr>
                    <w:pStyle w:val="LGPTableText"/>
                    <w:spacing w:before="0" w:after="0"/>
                    <w:jc w:val="right"/>
                    <w:rPr>
                      <w:color w:val="auto"/>
                    </w:rPr>
                  </w:pPr>
                  <w:r w:rsidRPr="009F3CD8">
                    <w:t>6%</w:t>
                  </w:r>
                </w:p>
              </w:tc>
              <w:tc>
                <w:tcPr>
                  <w:tcW w:w="1008" w:type="dxa"/>
                  <w:noWrap/>
                  <w:hideMark/>
                </w:tcPr>
                <w:p w14:paraId="2E9837E9" w14:textId="77777777" w:rsidR="004B52B2" w:rsidRPr="009F3CD8" w:rsidRDefault="004B52B2" w:rsidP="00C3726A">
                  <w:pPr>
                    <w:pStyle w:val="LGPTableText"/>
                    <w:spacing w:before="0" w:after="0"/>
                    <w:jc w:val="right"/>
                    <w:rPr>
                      <w:color w:val="auto"/>
                    </w:rPr>
                  </w:pPr>
                  <w:r w:rsidRPr="009F3CD8">
                    <w:t>$36.96</w:t>
                  </w:r>
                </w:p>
              </w:tc>
            </w:tr>
            <w:tr w:rsidR="004B52B2" w:rsidRPr="009F3CD8" w14:paraId="06FCF9A2" w14:textId="77777777" w:rsidTr="00C3726A">
              <w:trPr>
                <w:cnfStyle w:val="000000100000" w:firstRow="0" w:lastRow="0" w:firstColumn="0" w:lastColumn="0" w:oddVBand="0" w:evenVBand="0" w:oddHBand="1" w:evenHBand="0" w:firstRowFirstColumn="0" w:firstRowLastColumn="0" w:lastRowFirstColumn="0" w:lastRowLastColumn="0"/>
                <w:trHeight w:val="255"/>
              </w:trPr>
              <w:tc>
                <w:tcPr>
                  <w:tcW w:w="6768" w:type="dxa"/>
                  <w:tcBorders>
                    <w:right w:val="single" w:sz="24" w:space="0" w:color="auto"/>
                  </w:tcBorders>
                  <w:noWrap/>
                  <w:hideMark/>
                </w:tcPr>
                <w:p w14:paraId="1042BA25" w14:textId="77777777" w:rsidR="004B52B2" w:rsidRPr="009F3CD8" w:rsidRDefault="004B52B2" w:rsidP="00C3726A">
                  <w:pPr>
                    <w:pStyle w:val="LGPTableText"/>
                    <w:spacing w:before="0" w:after="0"/>
                    <w:rPr>
                      <w:color w:val="auto"/>
                    </w:rPr>
                  </w:pPr>
                  <w:r w:rsidRPr="009F3CD8">
                    <w:rPr>
                      <w:color w:val="auto"/>
                    </w:rPr>
                    <w:t>5. Price target</w:t>
                  </w:r>
                </w:p>
              </w:tc>
              <w:tc>
                <w:tcPr>
                  <w:tcW w:w="1120" w:type="dxa"/>
                  <w:tcBorders>
                    <w:top w:val="single" w:sz="24" w:space="0" w:color="auto"/>
                    <w:left w:val="single" w:sz="24" w:space="0" w:color="auto"/>
                    <w:bottom w:val="single" w:sz="24" w:space="0" w:color="auto"/>
                    <w:right w:val="single" w:sz="24" w:space="0" w:color="auto"/>
                  </w:tcBorders>
                  <w:noWrap/>
                  <w:hideMark/>
                </w:tcPr>
                <w:p w14:paraId="6AEBE91E"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775B0F45" w14:textId="77777777" w:rsidR="004B52B2" w:rsidRPr="009F3CD8" w:rsidRDefault="004B52B2" w:rsidP="00C3726A">
                  <w:pPr>
                    <w:pStyle w:val="LGPTableText"/>
                    <w:spacing w:before="0" w:after="0"/>
                    <w:jc w:val="right"/>
                    <w:rPr>
                      <w:color w:val="auto"/>
                    </w:rPr>
                  </w:pPr>
                  <w:r w:rsidRPr="009F3CD8">
                    <w:t xml:space="preserve">$720.00 </w:t>
                  </w:r>
                </w:p>
              </w:tc>
              <w:tc>
                <w:tcPr>
                  <w:tcW w:w="1008" w:type="dxa"/>
                  <w:noWrap/>
                  <w:hideMark/>
                </w:tcPr>
                <w:p w14:paraId="7B65AF24" w14:textId="77777777" w:rsidR="004B52B2" w:rsidRPr="009F3CD8" w:rsidRDefault="004B52B2" w:rsidP="00C3726A">
                  <w:pPr>
                    <w:pStyle w:val="LGPTableText"/>
                    <w:spacing w:before="0" w:after="0"/>
                    <w:jc w:val="right"/>
                    <w:rPr>
                      <w:color w:val="auto"/>
                    </w:rPr>
                  </w:pPr>
                  <w:r w:rsidRPr="009F3CD8">
                    <w:t>$166.00</w:t>
                  </w:r>
                </w:p>
              </w:tc>
            </w:tr>
            <w:tr w:rsidR="004B52B2" w:rsidRPr="009F3CD8" w14:paraId="42A71B37" w14:textId="77777777" w:rsidTr="00C3726A">
              <w:trPr>
                <w:cnfStyle w:val="000000010000" w:firstRow="0" w:lastRow="0" w:firstColumn="0" w:lastColumn="0" w:oddVBand="0" w:evenVBand="0" w:oddHBand="0" w:evenHBand="1" w:firstRowFirstColumn="0" w:firstRowLastColumn="0" w:lastRowFirstColumn="0" w:lastRowLastColumn="0"/>
                <w:trHeight w:val="255"/>
              </w:trPr>
              <w:tc>
                <w:tcPr>
                  <w:tcW w:w="6768" w:type="dxa"/>
                  <w:tcBorders>
                    <w:right w:val="single" w:sz="24" w:space="0" w:color="auto"/>
                  </w:tcBorders>
                  <w:noWrap/>
                  <w:hideMark/>
                </w:tcPr>
                <w:p w14:paraId="32017194" w14:textId="77777777" w:rsidR="004B52B2" w:rsidRPr="009F3CD8" w:rsidRDefault="004B52B2" w:rsidP="00C3726A">
                  <w:pPr>
                    <w:pStyle w:val="LGPTableText"/>
                    <w:spacing w:before="0" w:after="0"/>
                    <w:rPr>
                      <w:color w:val="auto"/>
                    </w:rPr>
                  </w:pPr>
                  <w:r w:rsidRPr="009F3CD8">
                    <w:rPr>
                      <w:color w:val="auto"/>
                    </w:rPr>
                    <w:t>Change from current price</w:t>
                  </w:r>
                </w:p>
              </w:tc>
              <w:tc>
                <w:tcPr>
                  <w:tcW w:w="1120" w:type="dxa"/>
                  <w:tcBorders>
                    <w:top w:val="single" w:sz="24" w:space="0" w:color="auto"/>
                    <w:left w:val="single" w:sz="24" w:space="0" w:color="auto"/>
                    <w:bottom w:val="single" w:sz="24" w:space="0" w:color="auto"/>
                    <w:right w:val="single" w:sz="24" w:space="0" w:color="auto"/>
                  </w:tcBorders>
                  <w:noWrap/>
                  <w:hideMark/>
                </w:tcPr>
                <w:p w14:paraId="7C6EF74E" w14:textId="77777777" w:rsidR="004B52B2" w:rsidRPr="009F3CD8" w:rsidRDefault="004B52B2" w:rsidP="00C3726A">
                  <w:pPr>
                    <w:pStyle w:val="LGPTableText"/>
                    <w:spacing w:before="0" w:after="0"/>
                    <w:jc w:val="right"/>
                    <w:rPr>
                      <w:color w:val="auto"/>
                    </w:rPr>
                  </w:pPr>
                </w:p>
              </w:tc>
              <w:tc>
                <w:tcPr>
                  <w:tcW w:w="1008" w:type="dxa"/>
                  <w:tcBorders>
                    <w:left w:val="single" w:sz="24" w:space="0" w:color="auto"/>
                  </w:tcBorders>
                  <w:noWrap/>
                  <w:hideMark/>
                </w:tcPr>
                <w:p w14:paraId="4812628C" w14:textId="77777777" w:rsidR="004B52B2" w:rsidRPr="009F3CD8" w:rsidRDefault="004B52B2" w:rsidP="00C3726A">
                  <w:pPr>
                    <w:pStyle w:val="LGPTableText"/>
                    <w:spacing w:before="0" w:after="0"/>
                    <w:jc w:val="right"/>
                    <w:rPr>
                      <w:color w:val="auto"/>
                    </w:rPr>
                  </w:pPr>
                  <w:r w:rsidRPr="009F3CD8">
                    <w:t>30%</w:t>
                  </w:r>
                </w:p>
              </w:tc>
              <w:tc>
                <w:tcPr>
                  <w:tcW w:w="1008" w:type="dxa"/>
                  <w:noWrap/>
                  <w:hideMark/>
                </w:tcPr>
                <w:p w14:paraId="045B6E67" w14:textId="77777777" w:rsidR="004B52B2" w:rsidRPr="009F3CD8" w:rsidRDefault="004B52B2" w:rsidP="00C3726A">
                  <w:pPr>
                    <w:pStyle w:val="LGPTableText"/>
                    <w:spacing w:before="0" w:after="0"/>
                    <w:jc w:val="right"/>
                    <w:rPr>
                      <w:color w:val="auto"/>
                    </w:rPr>
                  </w:pPr>
                </w:p>
              </w:tc>
            </w:tr>
          </w:tbl>
          <w:p w14:paraId="1FCBF6DB" w14:textId="77777777" w:rsidR="004B52B2" w:rsidRPr="00C16D6B" w:rsidRDefault="004B52B2" w:rsidP="00C3726A">
            <w:pPr>
              <w:pStyle w:val="PGPText"/>
              <w:rPr>
                <w:sz w:val="20"/>
              </w:rPr>
            </w:pPr>
            <w:r w:rsidRPr="009F3CD8">
              <w:rPr>
                <w:sz w:val="20"/>
              </w:rPr>
              <w:t>* NTM = next twelve months</w:t>
            </w:r>
          </w:p>
        </w:tc>
      </w:tr>
      <w:tr w:rsidR="004B52B2" w:rsidRPr="009F3CD8" w14:paraId="5F400565" w14:textId="77777777" w:rsidTr="007344B2">
        <w:tblPrEx>
          <w:tblCellMar>
            <w:left w:w="108" w:type="dxa"/>
            <w:right w:w="108" w:type="dxa"/>
          </w:tblCellMar>
          <w:tblLook w:val="0000" w:firstRow="0" w:lastRow="0" w:firstColumn="0" w:lastColumn="0" w:noHBand="0" w:noVBand="0"/>
        </w:tblPrEx>
        <w:trPr>
          <w:gridBefore w:val="1"/>
          <w:gridAfter w:val="1"/>
          <w:wBefore w:w="19" w:type="dxa"/>
          <w:wAfter w:w="34" w:type="dxa"/>
          <w:cantSplit/>
          <w:trHeight w:val="300"/>
        </w:trPr>
        <w:tc>
          <w:tcPr>
            <w:tcW w:w="378" w:type="dxa"/>
            <w:gridSpan w:val="2"/>
            <w:shd w:val="clear" w:color="auto" w:fill="auto"/>
          </w:tcPr>
          <w:p w14:paraId="55E0565C" w14:textId="77777777" w:rsidR="004B52B2" w:rsidRPr="009F3CD8" w:rsidRDefault="004B52B2" w:rsidP="00C3726A">
            <w:pPr>
              <w:pStyle w:val="zLGPIconExtractHandout"/>
              <w:rPr>
                <w:color w:val="FF0000"/>
              </w:rPr>
            </w:pPr>
            <w:r w:rsidRPr="009F3CD8">
              <w:rPr>
                <w:color w:val="FF0000"/>
              </w:rPr>
              <w:lastRenderedPageBreak/>
              <w:t>z</w:t>
            </w:r>
          </w:p>
        </w:tc>
        <w:tc>
          <w:tcPr>
            <w:tcW w:w="10142" w:type="dxa"/>
            <w:gridSpan w:val="4"/>
          </w:tcPr>
          <w:p w14:paraId="1A5DD92C" w14:textId="77777777" w:rsidR="004B52B2" w:rsidRPr="009F3CD8" w:rsidRDefault="004B52B2" w:rsidP="00C3726A">
            <w:pPr>
              <w:pStyle w:val="PGPTitle"/>
            </w:pPr>
            <w:r w:rsidRPr="009F3CD8">
              <w:t>Breakdown of Analyst’s Price Target vs. Current Price</w:t>
            </w:r>
          </w:p>
          <w:p w14:paraId="1D6126FB" w14:textId="77777777" w:rsidR="004B52B2" w:rsidRPr="009F3CD8" w:rsidRDefault="003C6FCA" w:rsidP="00C3726A">
            <w:pPr>
              <w:pStyle w:val="PGPText"/>
            </w:pPr>
            <w:r>
              <w:rPr>
                <w:noProof/>
              </w:rPr>
              <w:drawing>
                <wp:inline distT="0" distB="0" distL="0" distR="0" wp14:anchorId="37C9F494" wp14:editId="59B8B139">
                  <wp:extent cx="5944235" cy="42983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4298315"/>
                          </a:xfrm>
                          <a:prstGeom prst="rect">
                            <a:avLst/>
                          </a:prstGeom>
                          <a:noFill/>
                        </pic:spPr>
                      </pic:pic>
                    </a:graphicData>
                  </a:graphic>
                </wp:inline>
              </w:drawing>
            </w:r>
          </w:p>
          <w:p w14:paraId="3321354A" w14:textId="77777777" w:rsidR="004B52B2" w:rsidRPr="009F3CD8" w:rsidRDefault="004B52B2" w:rsidP="00C3726A">
            <w:pPr>
              <w:pStyle w:val="PGPTitle"/>
            </w:pPr>
            <w:r w:rsidRPr="009F3CD8">
              <w:t>Did the analyst have a unique call?</w:t>
            </w:r>
          </w:p>
          <w:tbl>
            <w:tblPr>
              <w:tblStyle w:val="MediumShading1-Accent1"/>
              <w:tblW w:w="0" w:type="auto"/>
              <w:tblLayout w:type="fixed"/>
              <w:tblLook w:val="0600" w:firstRow="0" w:lastRow="0" w:firstColumn="0" w:lastColumn="0" w:noHBand="1" w:noVBand="1"/>
            </w:tblPr>
            <w:tblGrid>
              <w:gridCol w:w="9912"/>
            </w:tblGrid>
            <w:tr w:rsidR="004B52B2" w:rsidRPr="009F3CD8" w14:paraId="32A04F8C" w14:textId="77777777" w:rsidTr="00C3726A">
              <w:trPr>
                <w:trHeight w:val="432"/>
              </w:trPr>
              <w:tc>
                <w:tcPr>
                  <w:tcW w:w="9912" w:type="dxa"/>
                  <w:tcBorders>
                    <w:top w:val="nil"/>
                    <w:left w:val="nil"/>
                    <w:bottom w:val="single" w:sz="4" w:space="0" w:color="auto"/>
                    <w:right w:val="nil"/>
                  </w:tcBorders>
                </w:tcPr>
                <w:p w14:paraId="1C062403" w14:textId="77777777" w:rsidR="004B52B2" w:rsidRPr="009F3CD8" w:rsidRDefault="004B52B2" w:rsidP="00C3726A">
                  <w:pPr>
                    <w:pStyle w:val="PGPText"/>
                  </w:pPr>
                </w:p>
              </w:tc>
            </w:tr>
            <w:tr w:rsidR="004B52B2" w:rsidRPr="009F3CD8" w14:paraId="0512671C" w14:textId="77777777" w:rsidTr="00C3726A">
              <w:trPr>
                <w:trHeight w:val="432"/>
              </w:trPr>
              <w:tc>
                <w:tcPr>
                  <w:tcW w:w="9912" w:type="dxa"/>
                  <w:tcBorders>
                    <w:left w:val="nil"/>
                    <w:right w:val="nil"/>
                  </w:tcBorders>
                </w:tcPr>
                <w:p w14:paraId="4B187A23" w14:textId="77777777" w:rsidR="004B52B2" w:rsidRPr="009F3CD8" w:rsidRDefault="004B52B2" w:rsidP="00C3726A">
                  <w:pPr>
                    <w:pStyle w:val="PGPText"/>
                  </w:pPr>
                </w:p>
              </w:tc>
            </w:tr>
          </w:tbl>
          <w:p w14:paraId="2E0A6135" w14:textId="77777777" w:rsidR="004B52B2" w:rsidRPr="009F3CD8" w:rsidRDefault="004B52B2" w:rsidP="00C3726A">
            <w:pPr>
              <w:pStyle w:val="PGPText"/>
              <w:rPr>
                <w:color w:val="FF0000"/>
                <w:sz w:val="20"/>
              </w:rPr>
            </w:pPr>
          </w:p>
        </w:tc>
      </w:tr>
      <w:tr w:rsidR="004B52B2" w:rsidRPr="009F3CD8" w14:paraId="2BE930AA" w14:textId="77777777" w:rsidTr="007344B2">
        <w:tblPrEx>
          <w:tblCellMar>
            <w:left w:w="108" w:type="dxa"/>
            <w:right w:w="108" w:type="dxa"/>
          </w:tblCellMar>
          <w:tblLook w:val="0000" w:firstRow="0" w:lastRow="0" w:firstColumn="0" w:lastColumn="0" w:noHBand="0" w:noVBand="0"/>
        </w:tblPrEx>
        <w:trPr>
          <w:gridBefore w:val="1"/>
          <w:gridAfter w:val="1"/>
          <w:wBefore w:w="19" w:type="dxa"/>
          <w:wAfter w:w="34" w:type="dxa"/>
          <w:cantSplit/>
        </w:trPr>
        <w:tc>
          <w:tcPr>
            <w:tcW w:w="1728" w:type="dxa"/>
            <w:gridSpan w:val="5"/>
          </w:tcPr>
          <w:p w14:paraId="361BD70C" w14:textId="77777777" w:rsidR="004B52B2" w:rsidRPr="009F3CD8" w:rsidRDefault="004B52B2" w:rsidP="00C3726A">
            <w:pPr>
              <w:pStyle w:val="zLGPIconHandouts"/>
            </w:pPr>
            <w:r w:rsidRPr="009F3CD8">
              <w:rPr>
                <w:noProof/>
              </w:rPr>
              <w:lastRenderedPageBreak/>
              <w:drawing>
                <wp:inline distT="0" distB="0" distL="0" distR="0" wp14:anchorId="1D73C149" wp14:editId="7CCABE5F">
                  <wp:extent cx="658368" cy="658368"/>
                  <wp:effectExtent l="0" t="0" r="8890" b="8890"/>
                  <wp:docPr id="295" name="Picture 295"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58368" cy="658368"/>
                          </a:xfrm>
                          <a:prstGeom prst="rect">
                            <a:avLst/>
                          </a:prstGeom>
                        </pic:spPr>
                      </pic:pic>
                    </a:graphicData>
                  </a:graphic>
                </wp:inline>
              </w:drawing>
            </w:r>
          </w:p>
        </w:tc>
        <w:tc>
          <w:tcPr>
            <w:tcW w:w="8792" w:type="dxa"/>
            <w:tcBorders>
              <w:top w:val="single" w:sz="6" w:space="0" w:color="808080"/>
              <w:bottom w:val="single" w:sz="6" w:space="0" w:color="808080"/>
            </w:tcBorders>
          </w:tcPr>
          <w:p w14:paraId="6515BBA7" w14:textId="77777777" w:rsidR="004B52B2" w:rsidRPr="009F3CD8" w:rsidRDefault="004B52B2" w:rsidP="00C3726A">
            <w:pPr>
              <w:pStyle w:val="PGPTitle"/>
            </w:pPr>
            <w:r w:rsidRPr="009F3CD8">
              <w:t>Answer Key for “Did the analyst have a unique call?”</w:t>
            </w:r>
          </w:p>
          <w:p w14:paraId="0DCCDCC6" w14:textId="77777777" w:rsidR="004B52B2" w:rsidRPr="009F3CD8" w:rsidRDefault="004B52B2" w:rsidP="00C3726A">
            <w:pPr>
              <w:pStyle w:val="PGPBullet1"/>
            </w:pPr>
            <w:r w:rsidRPr="009F3CD8">
              <w:t>McDonald’s</w:t>
            </w:r>
          </w:p>
          <w:p w14:paraId="073E4903" w14:textId="77777777" w:rsidR="004B52B2" w:rsidRPr="009F3CD8" w:rsidRDefault="004B52B2" w:rsidP="00C3726A">
            <w:pPr>
              <w:pStyle w:val="PGPBullet2"/>
            </w:pPr>
            <w:r w:rsidRPr="009F3CD8">
              <w:t>Using the FaVeS framework, the biggest driver to the 21% upside to the analyst’s price target is driven by an EPS estimate that is 13% ahead of consensus for next year, and so this is where we need to look to determine if it’s a unique call. The analyst cites “recovering Europe and growing emerging markets”, but it’s not clear if this is based on a hunch or due to unique research. The best stock calls are based on factors that can be forecast</w:t>
            </w:r>
            <w:r w:rsidR="00D3079C">
              <w:t>ed</w:t>
            </w:r>
            <w:r w:rsidRPr="009F3CD8">
              <w:t xml:space="preserve"> better than the market and therefore it’s not clear this is a truly “unique” call</w:t>
            </w:r>
            <w:r w:rsidR="00D3079C">
              <w:t>.</w:t>
            </w:r>
          </w:p>
          <w:p w14:paraId="7B83AA97" w14:textId="77777777" w:rsidR="004B52B2" w:rsidRPr="009F3CD8" w:rsidRDefault="004B52B2" w:rsidP="00C3726A">
            <w:pPr>
              <w:pStyle w:val="PGPBullet1"/>
            </w:pPr>
            <w:r w:rsidRPr="009F3CD8">
              <w:t>Starbucks</w:t>
            </w:r>
          </w:p>
          <w:p w14:paraId="05344D08" w14:textId="30E25E84" w:rsidR="004B52B2" w:rsidRPr="009F3CD8" w:rsidRDefault="004B52B2" w:rsidP="00C3726A">
            <w:pPr>
              <w:pStyle w:val="PGPBullet2"/>
            </w:pPr>
            <w:r w:rsidRPr="009F3CD8">
              <w:t>This call is somewhat unique in that it involves an EPS estimate and valuation multiple that are both out of consensus, which means they should both be examined. It appears the analyst has a unique call in terms of the financial forecast (based on a proprietary survey and conversations with industry sources), but it’s not clear that the valuation multiple is truly “unique” because there’s no explanation why 24x is being used versus the stock’s current 28x (why not 25x? or 20x?).</w:t>
            </w:r>
          </w:p>
          <w:p w14:paraId="427BEE38" w14:textId="77777777" w:rsidR="004B52B2" w:rsidRPr="009F3CD8" w:rsidRDefault="004B52B2" w:rsidP="00C3726A">
            <w:pPr>
              <w:pStyle w:val="PGPBullet1"/>
            </w:pPr>
            <w:r w:rsidRPr="009F3CD8">
              <w:t>Chipotle</w:t>
            </w:r>
          </w:p>
          <w:p w14:paraId="276EAAAB" w14:textId="77777777" w:rsidR="004B52B2" w:rsidRPr="009F3CD8" w:rsidRDefault="004B52B2" w:rsidP="00C3726A">
            <w:pPr>
              <w:pStyle w:val="PGPBullet2"/>
            </w:pPr>
            <w:r w:rsidRPr="009F3CD8">
              <w:t>What makes this call interesting is that the analyst’s EPS forecast is only 6% higher than consensus and the P/E ratio is essentially in line with consensus (i.e. the current P/E multiple). About two-thirds of the upside to the price target is driven simply by the company continuing to grow its earnings near 20%. Regardless of how the analyst wants to pitch the story, given that his EPS estimate and multiple do not differ much from consensus, he doesn’t have a “unique” stock call.</w:t>
            </w:r>
            <w:r w:rsidR="00D3079C">
              <w:t xml:space="preserve"> </w:t>
            </w:r>
            <w:r w:rsidRPr="009F3CD8">
              <w:t>(Unfortunately, this happens all too often.)</w:t>
            </w:r>
          </w:p>
          <w:p w14:paraId="5B96312B" w14:textId="77777777" w:rsidR="004B52B2" w:rsidRPr="009F3CD8" w:rsidRDefault="004B52B2" w:rsidP="00C3726A">
            <w:pPr>
              <w:pStyle w:val="PGPText"/>
            </w:pPr>
          </w:p>
        </w:tc>
      </w:tr>
    </w:tbl>
    <w:p w14:paraId="2BFCAEC5" w14:textId="77777777" w:rsidR="004B52B2" w:rsidRDefault="004B52B2" w:rsidP="004B52B2">
      <w:pPr>
        <w:pStyle w:val="zLGPNewLessonSpacer"/>
      </w:pPr>
    </w:p>
    <w:p w14:paraId="17C97A36" w14:textId="77777777" w:rsidR="00DC3015" w:rsidRPr="00295669" w:rsidRDefault="00DC3015" w:rsidP="000B0274">
      <w:pPr>
        <w:pStyle w:val="zLGPNewLessonSpacer"/>
      </w:pPr>
      <w:r>
        <w:br w:type="page"/>
      </w:r>
    </w:p>
    <w:p w14:paraId="27621766" w14:textId="77777777" w:rsidR="00DC3015" w:rsidRDefault="00DC3015" w:rsidP="000B0274">
      <w:pPr>
        <w:pStyle w:val="PGPModuleContinued"/>
      </w:pPr>
    </w:p>
    <w:tbl>
      <w:tblPr>
        <w:tblW w:w="0" w:type="auto"/>
        <w:tblLayout w:type="fixed"/>
        <w:tblCellMar>
          <w:left w:w="115" w:type="dxa"/>
          <w:right w:w="115" w:type="dxa"/>
        </w:tblCellMar>
        <w:tblLook w:val="01E0" w:firstRow="1" w:lastRow="1" w:firstColumn="1" w:lastColumn="1" w:noHBand="0" w:noVBand="0"/>
      </w:tblPr>
      <w:tblGrid>
        <w:gridCol w:w="7"/>
        <w:gridCol w:w="1728"/>
        <w:gridCol w:w="8777"/>
        <w:gridCol w:w="7"/>
      </w:tblGrid>
      <w:tr w:rsidR="00DC3015" w:rsidRPr="007026C6" w14:paraId="2158AD08" w14:textId="77777777" w:rsidTr="00DC3015">
        <w:trPr>
          <w:gridAfter w:val="1"/>
          <w:wAfter w:w="7" w:type="dxa"/>
          <w:tblHeader/>
        </w:trPr>
        <w:tc>
          <w:tcPr>
            <w:tcW w:w="10512" w:type="dxa"/>
            <w:gridSpan w:val="3"/>
            <w:tcBorders>
              <w:top w:val="nil"/>
              <w:left w:val="nil"/>
              <w:bottom w:val="nil"/>
              <w:right w:val="nil"/>
            </w:tcBorders>
          </w:tcPr>
          <w:p w14:paraId="79287D37" w14:textId="77777777" w:rsidR="00DC3015" w:rsidRPr="00E449A2" w:rsidRDefault="00DC3015" w:rsidP="000B0274">
            <w:pPr>
              <w:pStyle w:val="PGPLessonName"/>
            </w:pPr>
            <w:bookmarkStart w:id="11" w:name="_Toc433043347"/>
            <w:r>
              <w:t>Find the F’s</w:t>
            </w:r>
            <w:bookmarkEnd w:id="11"/>
          </w:p>
        </w:tc>
      </w:tr>
      <w:tr w:rsidR="00DC3015" w:rsidRPr="00EA5933" w14:paraId="29D98BE6" w14:textId="77777777" w:rsidTr="00DC3015">
        <w:tblPrEx>
          <w:tblCellMar>
            <w:left w:w="108" w:type="dxa"/>
            <w:right w:w="108" w:type="dxa"/>
          </w:tblCellMar>
          <w:tblLook w:val="0000" w:firstRow="0" w:lastRow="0" w:firstColumn="0" w:lastColumn="0" w:noHBand="0" w:noVBand="0"/>
        </w:tblPrEx>
        <w:trPr>
          <w:gridBefore w:val="1"/>
          <w:wBefore w:w="7" w:type="dxa"/>
          <w:cantSplit/>
        </w:trPr>
        <w:tc>
          <w:tcPr>
            <w:tcW w:w="1728" w:type="dxa"/>
          </w:tcPr>
          <w:p w14:paraId="61F2BDBB" w14:textId="77777777" w:rsidR="00DC3015" w:rsidRPr="007465E3" w:rsidRDefault="00DC3015" w:rsidP="000B0274">
            <w:pPr>
              <w:pStyle w:val="zLGPIconHandouts"/>
            </w:pPr>
            <w:r>
              <w:rPr>
                <w:noProof/>
              </w:rPr>
              <w:drawing>
                <wp:inline distT="0" distB="0" distL="0" distR="0" wp14:anchorId="7019FFD9" wp14:editId="30792916">
                  <wp:extent cx="658368" cy="658368"/>
                  <wp:effectExtent l="0" t="0" r="8890" b="8890"/>
                  <wp:docPr id="1" name="Picture 1"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58368" cy="658368"/>
                          </a:xfrm>
                          <a:prstGeom prst="rect">
                            <a:avLst/>
                          </a:prstGeom>
                        </pic:spPr>
                      </pic:pic>
                    </a:graphicData>
                  </a:graphic>
                </wp:inline>
              </w:drawing>
            </w:r>
          </w:p>
        </w:tc>
        <w:tc>
          <w:tcPr>
            <w:tcW w:w="8784" w:type="dxa"/>
            <w:gridSpan w:val="2"/>
            <w:tcBorders>
              <w:top w:val="single" w:sz="6" w:space="0" w:color="808080"/>
              <w:bottom w:val="single" w:sz="6" w:space="0" w:color="808080"/>
            </w:tcBorders>
          </w:tcPr>
          <w:p w14:paraId="3865A71F" w14:textId="77777777" w:rsidR="00DC3015" w:rsidRDefault="00DC3015" w:rsidP="000B0274">
            <w:pPr>
              <w:pStyle w:val="PGPTitle"/>
            </w:pPr>
            <w:r w:rsidRPr="00767181">
              <w:t xml:space="preserve">Instructions for the </w:t>
            </w:r>
            <w:r>
              <w:t>“Find the F’s</w:t>
            </w:r>
            <w:r w:rsidRPr="00767181">
              <w:t>” exercise:</w:t>
            </w:r>
          </w:p>
          <w:p w14:paraId="2EC9113A" w14:textId="77777777" w:rsidR="00DC3015" w:rsidRDefault="00DC3015" w:rsidP="000B0274">
            <w:pPr>
              <w:pStyle w:val="PGPBullet1"/>
            </w:pPr>
            <w:r>
              <w:t>Step 1: Count the number of “f's" you see in the sentence below:_______</w:t>
            </w:r>
          </w:p>
          <w:p w14:paraId="72A6A40D" w14:textId="77777777" w:rsidR="00DC3015" w:rsidRDefault="00DC3015" w:rsidP="000B0274">
            <w:pPr>
              <w:pStyle w:val="PGPBullet1"/>
            </w:pPr>
            <w:r>
              <w:t>Step 2: Wait for additional instruction from the facilitator</w:t>
            </w:r>
          </w:p>
          <w:p w14:paraId="7DF07996" w14:textId="77777777" w:rsidR="00DC3015" w:rsidRDefault="00DC3015" w:rsidP="000B0274">
            <w:pPr>
              <w:pStyle w:val="PGPText"/>
            </w:pPr>
          </w:p>
          <w:p w14:paraId="0D755ADE" w14:textId="77777777" w:rsidR="00DC3015" w:rsidRPr="00767181" w:rsidRDefault="00DC3015" w:rsidP="000B0274">
            <w:pPr>
              <w:pStyle w:val="PGPText"/>
            </w:pPr>
            <w:r>
              <w:t>Two of the most powerful and effective of all human fears are the fear of failure and the fear of success.</w:t>
            </w:r>
          </w:p>
          <w:p w14:paraId="6A2BB55C" w14:textId="77777777" w:rsidR="00DC3015" w:rsidRPr="009667C5" w:rsidRDefault="00DC3015" w:rsidP="000B0274">
            <w:pPr>
              <w:pStyle w:val="PGPText"/>
            </w:pPr>
          </w:p>
        </w:tc>
      </w:tr>
    </w:tbl>
    <w:p w14:paraId="19D8CB9A" w14:textId="77777777" w:rsidR="00DC3015" w:rsidRDefault="00DC3015" w:rsidP="004B52B2">
      <w:pPr>
        <w:pStyle w:val="zLGPNewLessonSpacer"/>
      </w:pPr>
    </w:p>
    <w:p w14:paraId="2D078CA4" w14:textId="77777777" w:rsidR="00DC3015" w:rsidRDefault="00DC3015" w:rsidP="004B52B2">
      <w:pPr>
        <w:pStyle w:val="zLGPNewLessonSpacer"/>
      </w:pPr>
    </w:p>
    <w:p w14:paraId="15AB442D" w14:textId="77777777" w:rsidR="004B52B2" w:rsidRDefault="004B52B2">
      <w:pPr>
        <w:rPr>
          <w:rFonts w:eastAsia="Times New Roman"/>
          <w:sz w:val="16"/>
        </w:rPr>
      </w:pPr>
      <w:r>
        <w:br w:type="page"/>
      </w:r>
    </w:p>
    <w:p w14:paraId="66632898" w14:textId="77777777" w:rsidR="004B52B2" w:rsidRDefault="004B52B2" w:rsidP="004B52B2">
      <w:pPr>
        <w:pStyle w:val="PGPModuleContinued"/>
      </w:pPr>
    </w:p>
    <w:tbl>
      <w:tblPr>
        <w:tblW w:w="0" w:type="auto"/>
        <w:tblLayout w:type="fixed"/>
        <w:tblCellMar>
          <w:left w:w="115" w:type="dxa"/>
          <w:right w:w="115" w:type="dxa"/>
        </w:tblCellMar>
        <w:tblLook w:val="01E0" w:firstRow="1" w:lastRow="1" w:firstColumn="1" w:lastColumn="1" w:noHBand="0" w:noVBand="0"/>
      </w:tblPr>
      <w:tblGrid>
        <w:gridCol w:w="7"/>
        <w:gridCol w:w="378"/>
        <w:gridCol w:w="1343"/>
        <w:gridCol w:w="8784"/>
        <w:gridCol w:w="11"/>
      </w:tblGrid>
      <w:tr w:rsidR="004B52B2" w:rsidRPr="007026C6" w14:paraId="3434547F" w14:textId="77777777" w:rsidTr="00C3726A">
        <w:trPr>
          <w:gridAfter w:val="1"/>
          <w:wAfter w:w="11" w:type="dxa"/>
          <w:tblHeader/>
        </w:trPr>
        <w:tc>
          <w:tcPr>
            <w:tcW w:w="10512" w:type="dxa"/>
            <w:gridSpan w:val="4"/>
            <w:tcBorders>
              <w:top w:val="nil"/>
              <w:left w:val="nil"/>
              <w:bottom w:val="nil"/>
              <w:right w:val="nil"/>
            </w:tcBorders>
          </w:tcPr>
          <w:p w14:paraId="05193C8B" w14:textId="77777777" w:rsidR="004B52B2" w:rsidRPr="00E449A2" w:rsidRDefault="004B52B2" w:rsidP="00C3726A">
            <w:pPr>
              <w:pStyle w:val="PGPLessonName"/>
            </w:pPr>
            <w:bookmarkStart w:id="12" w:name="_Toc423013199"/>
            <w:bookmarkStart w:id="13" w:name="_Toc433043348"/>
            <w:r>
              <w:t>“Rank Your Ability” Exercise</w:t>
            </w:r>
            <w:bookmarkEnd w:id="12"/>
            <w:bookmarkEnd w:id="13"/>
          </w:p>
        </w:tc>
      </w:tr>
      <w:tr w:rsidR="004B52B2" w:rsidRPr="00EA5933" w14:paraId="0863077F" w14:textId="77777777" w:rsidTr="00C3726A">
        <w:tblPrEx>
          <w:tblCellMar>
            <w:left w:w="108" w:type="dxa"/>
            <w:right w:w="108" w:type="dxa"/>
          </w:tblCellMar>
          <w:tblLook w:val="0000" w:firstRow="0" w:lastRow="0" w:firstColumn="0" w:lastColumn="0" w:noHBand="0" w:noVBand="0"/>
        </w:tblPrEx>
        <w:trPr>
          <w:cantSplit/>
        </w:trPr>
        <w:tc>
          <w:tcPr>
            <w:tcW w:w="1728" w:type="dxa"/>
            <w:gridSpan w:val="3"/>
          </w:tcPr>
          <w:p w14:paraId="569A6839" w14:textId="77777777" w:rsidR="004B52B2" w:rsidRPr="007465E3" w:rsidRDefault="004B52B2" w:rsidP="00C3726A">
            <w:pPr>
              <w:pStyle w:val="zLGPIconHandouts"/>
            </w:pPr>
            <w:r>
              <w:rPr>
                <w:noProof/>
              </w:rPr>
              <w:drawing>
                <wp:inline distT="0" distB="0" distL="0" distR="0" wp14:anchorId="3329F135" wp14:editId="6B174B47">
                  <wp:extent cx="658368" cy="658368"/>
                  <wp:effectExtent l="0" t="0" r="8890" b="8890"/>
                  <wp:docPr id="9" name="Picture 9"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58368" cy="658368"/>
                          </a:xfrm>
                          <a:prstGeom prst="rect">
                            <a:avLst/>
                          </a:prstGeom>
                        </pic:spPr>
                      </pic:pic>
                    </a:graphicData>
                  </a:graphic>
                </wp:inline>
              </w:drawing>
            </w:r>
          </w:p>
        </w:tc>
        <w:tc>
          <w:tcPr>
            <w:tcW w:w="8791" w:type="dxa"/>
            <w:gridSpan w:val="2"/>
            <w:tcBorders>
              <w:top w:val="single" w:sz="6" w:space="0" w:color="808080"/>
              <w:bottom w:val="single" w:sz="6" w:space="0" w:color="808080"/>
            </w:tcBorders>
          </w:tcPr>
          <w:p w14:paraId="7C9D359C" w14:textId="77777777" w:rsidR="004B52B2" w:rsidRPr="00767181" w:rsidRDefault="004B52B2" w:rsidP="00C3726A">
            <w:pPr>
              <w:pStyle w:val="PGPTitle"/>
            </w:pPr>
            <w:r w:rsidRPr="00767181">
              <w:t xml:space="preserve">Instructions for the </w:t>
            </w:r>
            <w:r>
              <w:t>“Rank Your Ability”</w:t>
            </w:r>
            <w:r w:rsidRPr="00767181">
              <w:t xml:space="preserve"> exercise:</w:t>
            </w:r>
          </w:p>
          <w:p w14:paraId="361E98E2" w14:textId="77777777" w:rsidR="004B52B2" w:rsidRDefault="004B52B2" w:rsidP="00C3726A">
            <w:pPr>
              <w:pStyle w:val="PGPBullet1"/>
            </w:pPr>
            <w:r>
              <w:t xml:space="preserve">In the table below, rank your ability to perform the 10 tasks in terms of above or below average compared to professional peers </w:t>
            </w:r>
            <w:r w:rsidRPr="00113510">
              <w:rPr>
                <w:i/>
              </w:rPr>
              <w:t>at your experience level</w:t>
            </w:r>
          </w:p>
          <w:p w14:paraId="4EDBEFA4" w14:textId="77777777" w:rsidR="004B52B2" w:rsidRDefault="004B52B2" w:rsidP="00C3726A">
            <w:pPr>
              <w:pStyle w:val="PGPBullet1"/>
            </w:pPr>
            <w:r>
              <w:t>Specifically, rank your ability on a scale of 1% to 100% in terms of where you fall compared to your peers</w:t>
            </w:r>
          </w:p>
          <w:p w14:paraId="668542BD" w14:textId="77777777" w:rsidR="004B52B2" w:rsidRDefault="004B52B2" w:rsidP="00C3726A">
            <w:pPr>
              <w:pStyle w:val="PGPBullet1"/>
            </w:pPr>
            <w:r>
              <w:t>100% would make you the master or “black belt” at that task</w:t>
            </w:r>
          </w:p>
          <w:p w14:paraId="215E3689" w14:textId="77777777" w:rsidR="004B52B2" w:rsidRDefault="004B52B2" w:rsidP="00C3726A">
            <w:pPr>
              <w:pStyle w:val="PGPBullet1"/>
            </w:pPr>
            <w:r>
              <w:t>1% would say you have no idea how to conduct the task</w:t>
            </w:r>
          </w:p>
          <w:p w14:paraId="365EF27F" w14:textId="77777777" w:rsidR="004B52B2" w:rsidRPr="00767181" w:rsidRDefault="004B52B2" w:rsidP="00C3726A">
            <w:pPr>
              <w:pStyle w:val="PGPBullet1"/>
            </w:pPr>
            <w:r>
              <w:t>The column does not need to total 100%</w:t>
            </w:r>
          </w:p>
          <w:p w14:paraId="7389CBF9" w14:textId="77777777" w:rsidR="004B52B2" w:rsidRPr="009667C5" w:rsidRDefault="004B52B2" w:rsidP="00C3726A">
            <w:pPr>
              <w:pStyle w:val="PGPText"/>
            </w:pPr>
          </w:p>
        </w:tc>
      </w:tr>
      <w:tr w:rsidR="004B52B2" w:rsidRPr="002F6248" w14:paraId="152CB174" w14:textId="77777777" w:rsidTr="00C3726A">
        <w:tblPrEx>
          <w:tblCellMar>
            <w:left w:w="108" w:type="dxa"/>
            <w:right w:w="108" w:type="dxa"/>
          </w:tblCellMar>
          <w:tblLook w:val="0000" w:firstRow="0" w:lastRow="0" w:firstColumn="0" w:lastColumn="0" w:noHBand="0" w:noVBand="0"/>
        </w:tblPrEx>
        <w:trPr>
          <w:gridBefore w:val="1"/>
          <w:wBefore w:w="7" w:type="dxa"/>
          <w:cantSplit/>
          <w:trHeight w:val="300"/>
        </w:trPr>
        <w:tc>
          <w:tcPr>
            <w:tcW w:w="378" w:type="dxa"/>
            <w:shd w:val="clear" w:color="auto" w:fill="auto"/>
          </w:tcPr>
          <w:p w14:paraId="5A234650" w14:textId="77777777" w:rsidR="004B52B2" w:rsidRPr="002F6248" w:rsidRDefault="004B52B2" w:rsidP="00C3726A">
            <w:pPr>
              <w:pStyle w:val="zLGPIconExtractHandout"/>
              <w:rPr>
                <w:color w:val="FF0000"/>
              </w:rPr>
            </w:pPr>
            <w:r w:rsidRPr="002F6248">
              <w:rPr>
                <w:color w:val="FF0000"/>
              </w:rPr>
              <w:t>z</w:t>
            </w:r>
          </w:p>
        </w:tc>
        <w:tc>
          <w:tcPr>
            <w:tcW w:w="10138" w:type="dxa"/>
            <w:gridSpan w:val="3"/>
          </w:tcPr>
          <w:p w14:paraId="164D473A" w14:textId="77777777" w:rsidR="004B52B2" w:rsidRPr="002F6248" w:rsidRDefault="004B52B2" w:rsidP="00C3726A">
            <w:pPr>
              <w:pStyle w:val="PGPTitle"/>
            </w:pPr>
            <w:r>
              <w:t>Rank Your Ability</w:t>
            </w:r>
          </w:p>
          <w:tbl>
            <w:tblPr>
              <w:tblStyle w:val="MediumShading1-Accent1"/>
              <w:tblW w:w="0" w:type="auto"/>
              <w:tblLayout w:type="fixed"/>
              <w:tblLook w:val="0420" w:firstRow="1" w:lastRow="0" w:firstColumn="0" w:lastColumn="0" w:noHBand="0" w:noVBand="1"/>
            </w:tblPr>
            <w:tblGrid>
              <w:gridCol w:w="7629"/>
              <w:gridCol w:w="1875"/>
            </w:tblGrid>
            <w:tr w:rsidR="004B52B2" w:rsidRPr="00F105F5" w14:paraId="2826C266" w14:textId="77777777" w:rsidTr="00C3726A">
              <w:trPr>
                <w:cnfStyle w:val="100000000000" w:firstRow="1" w:lastRow="0" w:firstColumn="0" w:lastColumn="0" w:oddVBand="0" w:evenVBand="0" w:oddHBand="0" w:evenHBand="0" w:firstRowFirstColumn="0" w:firstRowLastColumn="0" w:lastRowFirstColumn="0" w:lastRowLastColumn="0"/>
              </w:trPr>
              <w:tc>
                <w:tcPr>
                  <w:tcW w:w="7629" w:type="dxa"/>
                </w:tcPr>
                <w:p w14:paraId="2DB23F95" w14:textId="77777777" w:rsidR="004B52B2" w:rsidRPr="00F105F5" w:rsidRDefault="004B52B2" w:rsidP="00C3726A">
                  <w:pPr>
                    <w:spacing w:before="180" w:after="180"/>
                    <w:jc w:val="center"/>
                    <w:rPr>
                      <w:rFonts w:cs="Arial"/>
                      <w:color w:val="FFFFFF" w:themeColor="background1"/>
                      <w:sz w:val="32"/>
                    </w:rPr>
                  </w:pPr>
                  <w:r w:rsidRPr="00F105F5">
                    <w:rPr>
                      <w:rFonts w:cs="Arial"/>
                      <w:color w:val="FFFFFF" w:themeColor="background1"/>
                      <w:sz w:val="32"/>
                    </w:rPr>
                    <w:t>Task</w:t>
                  </w:r>
                </w:p>
              </w:tc>
              <w:tc>
                <w:tcPr>
                  <w:tcW w:w="1875" w:type="dxa"/>
                </w:tcPr>
                <w:p w14:paraId="2A3E03DB" w14:textId="77777777" w:rsidR="004B52B2" w:rsidRPr="00F105F5" w:rsidRDefault="004B52B2" w:rsidP="00C3726A">
                  <w:pPr>
                    <w:jc w:val="center"/>
                    <w:rPr>
                      <w:rFonts w:cs="Arial"/>
                      <w:color w:val="FFFFFF" w:themeColor="background1"/>
                    </w:rPr>
                  </w:pPr>
                  <w:r w:rsidRPr="00F105F5">
                    <w:rPr>
                      <w:rFonts w:cs="Arial"/>
                      <w:color w:val="FFFFFF" w:themeColor="background1"/>
                    </w:rPr>
                    <w:t>Rank Your Ability Compared to Peers (1% to 100%)</w:t>
                  </w:r>
                </w:p>
              </w:tc>
            </w:tr>
            <w:tr w:rsidR="004B52B2" w:rsidRPr="00B372A0" w14:paraId="68E0B7AA" w14:textId="77777777" w:rsidTr="00C3726A">
              <w:trPr>
                <w:cnfStyle w:val="000000100000" w:firstRow="0" w:lastRow="0" w:firstColumn="0" w:lastColumn="0" w:oddVBand="0" w:evenVBand="0" w:oddHBand="1" w:evenHBand="0" w:firstRowFirstColumn="0" w:firstRowLastColumn="0" w:lastRowFirstColumn="0" w:lastRowLastColumn="0"/>
              </w:trPr>
              <w:tc>
                <w:tcPr>
                  <w:tcW w:w="7629" w:type="dxa"/>
                </w:tcPr>
                <w:p w14:paraId="71FC94B9" w14:textId="77777777" w:rsidR="004B52B2" w:rsidRPr="00A34213" w:rsidRDefault="004B52B2" w:rsidP="004B52B2">
                  <w:pPr>
                    <w:numPr>
                      <w:ilvl w:val="0"/>
                      <w:numId w:val="35"/>
                    </w:numPr>
                    <w:tabs>
                      <w:tab w:val="clear" w:pos="720"/>
                      <w:tab w:val="num" w:pos="1581"/>
                    </w:tabs>
                    <w:ind w:left="411"/>
                    <w:rPr>
                      <w:rFonts w:cs="Arial"/>
                    </w:rPr>
                  </w:pPr>
                  <w:r w:rsidRPr="009E0C9D">
                    <w:rPr>
                      <w:rFonts w:cs="Arial"/>
                    </w:rPr>
                    <w:t xml:space="preserve">Using Excel efficiently for financial </w:t>
                  </w:r>
                  <w:r w:rsidRPr="00A34213">
                    <w:rPr>
                      <w:rFonts w:cs="Arial"/>
                    </w:rPr>
                    <w:t>modeling</w:t>
                  </w:r>
                </w:p>
              </w:tc>
              <w:tc>
                <w:tcPr>
                  <w:tcW w:w="1875" w:type="dxa"/>
                </w:tcPr>
                <w:p w14:paraId="01E27CF7" w14:textId="77777777" w:rsidR="004B52B2" w:rsidRPr="00A34213" w:rsidRDefault="004B52B2" w:rsidP="00C3726A">
                  <w:pPr>
                    <w:jc w:val="center"/>
                    <w:rPr>
                      <w:rFonts w:cs="Arial"/>
                    </w:rPr>
                  </w:pPr>
                </w:p>
              </w:tc>
            </w:tr>
            <w:tr w:rsidR="004B52B2" w:rsidRPr="00B372A0" w14:paraId="634BACB4" w14:textId="77777777" w:rsidTr="00C3726A">
              <w:trPr>
                <w:cnfStyle w:val="000000010000" w:firstRow="0" w:lastRow="0" w:firstColumn="0" w:lastColumn="0" w:oddVBand="0" w:evenVBand="0" w:oddHBand="0" w:evenHBand="1" w:firstRowFirstColumn="0" w:firstRowLastColumn="0" w:lastRowFirstColumn="0" w:lastRowLastColumn="0"/>
              </w:trPr>
              <w:tc>
                <w:tcPr>
                  <w:tcW w:w="7629" w:type="dxa"/>
                </w:tcPr>
                <w:p w14:paraId="0FF2EDD9" w14:textId="77777777" w:rsidR="004B52B2" w:rsidRPr="00A34213" w:rsidRDefault="004B52B2" w:rsidP="004B52B2">
                  <w:pPr>
                    <w:pStyle w:val="ListParagraph"/>
                    <w:numPr>
                      <w:ilvl w:val="0"/>
                      <w:numId w:val="35"/>
                    </w:numPr>
                    <w:tabs>
                      <w:tab w:val="clear" w:pos="720"/>
                      <w:tab w:val="num" w:pos="1581"/>
                    </w:tabs>
                    <w:ind w:left="411"/>
                    <w:rPr>
                      <w:rFonts w:cs="Arial"/>
                    </w:rPr>
                  </w:pPr>
                  <w:r w:rsidRPr="009E0C9D">
                    <w:rPr>
                      <w:rFonts w:eastAsia="Calibri" w:cs="Arial"/>
                    </w:rPr>
                    <w:t xml:space="preserve">Accurately forecasting earnings for a universe of </w:t>
                  </w:r>
                  <w:r w:rsidRPr="00A34213">
                    <w:rPr>
                      <w:rFonts w:eastAsia="Calibri" w:cs="Arial"/>
                    </w:rPr>
                    <w:t>stocks</w:t>
                  </w:r>
                </w:p>
              </w:tc>
              <w:tc>
                <w:tcPr>
                  <w:tcW w:w="1875" w:type="dxa"/>
                </w:tcPr>
                <w:p w14:paraId="759B5653" w14:textId="77777777" w:rsidR="004B52B2" w:rsidRPr="00A34213" w:rsidRDefault="004B52B2" w:rsidP="00C3726A">
                  <w:pPr>
                    <w:jc w:val="center"/>
                    <w:rPr>
                      <w:rFonts w:cs="Arial"/>
                    </w:rPr>
                  </w:pPr>
                </w:p>
              </w:tc>
            </w:tr>
            <w:tr w:rsidR="004B52B2" w:rsidRPr="00B372A0" w14:paraId="059740D0" w14:textId="77777777" w:rsidTr="00C3726A">
              <w:trPr>
                <w:cnfStyle w:val="000000100000" w:firstRow="0" w:lastRow="0" w:firstColumn="0" w:lastColumn="0" w:oddVBand="0" w:evenVBand="0" w:oddHBand="1" w:evenHBand="0" w:firstRowFirstColumn="0" w:firstRowLastColumn="0" w:lastRowFirstColumn="0" w:lastRowLastColumn="0"/>
              </w:trPr>
              <w:tc>
                <w:tcPr>
                  <w:tcW w:w="7629" w:type="dxa"/>
                </w:tcPr>
                <w:p w14:paraId="692D6DA6" w14:textId="77777777" w:rsidR="004B52B2" w:rsidRPr="00A34213" w:rsidRDefault="004B52B2" w:rsidP="004B52B2">
                  <w:pPr>
                    <w:pStyle w:val="ListParagraph"/>
                    <w:numPr>
                      <w:ilvl w:val="0"/>
                      <w:numId w:val="35"/>
                    </w:numPr>
                    <w:tabs>
                      <w:tab w:val="clear" w:pos="720"/>
                      <w:tab w:val="num" w:pos="1581"/>
                    </w:tabs>
                    <w:ind w:left="411"/>
                    <w:rPr>
                      <w:rFonts w:eastAsia="Calibri" w:cs="Arial"/>
                    </w:rPr>
                  </w:pPr>
                  <w:r w:rsidRPr="009E0C9D">
                    <w:rPr>
                      <w:rFonts w:eastAsia="Calibri" w:cs="Arial"/>
                    </w:rPr>
                    <w:t>Effectively interviewing company management</w:t>
                  </w:r>
                </w:p>
              </w:tc>
              <w:tc>
                <w:tcPr>
                  <w:tcW w:w="1875" w:type="dxa"/>
                </w:tcPr>
                <w:p w14:paraId="0ED4679A" w14:textId="77777777" w:rsidR="004B52B2" w:rsidRPr="00A34213" w:rsidRDefault="004B52B2" w:rsidP="00C3726A">
                  <w:pPr>
                    <w:jc w:val="center"/>
                    <w:rPr>
                      <w:rFonts w:cs="Arial"/>
                    </w:rPr>
                  </w:pPr>
                </w:p>
              </w:tc>
            </w:tr>
            <w:tr w:rsidR="004B52B2" w:rsidRPr="00B372A0" w14:paraId="29C5BEA4" w14:textId="77777777" w:rsidTr="00C3726A">
              <w:trPr>
                <w:cnfStyle w:val="000000010000" w:firstRow="0" w:lastRow="0" w:firstColumn="0" w:lastColumn="0" w:oddVBand="0" w:evenVBand="0" w:oddHBand="0" w:evenHBand="1" w:firstRowFirstColumn="0" w:firstRowLastColumn="0" w:lastRowFirstColumn="0" w:lastRowLastColumn="0"/>
              </w:trPr>
              <w:tc>
                <w:tcPr>
                  <w:tcW w:w="7629" w:type="dxa"/>
                </w:tcPr>
                <w:p w14:paraId="169E1214" w14:textId="77777777" w:rsidR="004B52B2" w:rsidRPr="00A34213" w:rsidRDefault="004B52B2" w:rsidP="004B52B2">
                  <w:pPr>
                    <w:pStyle w:val="ListParagraph"/>
                    <w:numPr>
                      <w:ilvl w:val="0"/>
                      <w:numId w:val="35"/>
                    </w:numPr>
                    <w:tabs>
                      <w:tab w:val="clear" w:pos="720"/>
                      <w:tab w:val="num" w:pos="1581"/>
                    </w:tabs>
                    <w:ind w:left="411"/>
                    <w:rPr>
                      <w:rFonts w:cs="Arial"/>
                    </w:rPr>
                  </w:pPr>
                  <w:r w:rsidRPr="009E0C9D">
                    <w:rPr>
                      <w:rFonts w:eastAsia="Calibri" w:cs="Arial"/>
                    </w:rPr>
                    <w:t>Extracting the most important pieces of information from a company conference call</w:t>
                  </w:r>
                </w:p>
              </w:tc>
              <w:tc>
                <w:tcPr>
                  <w:tcW w:w="1875" w:type="dxa"/>
                </w:tcPr>
                <w:p w14:paraId="49284AAE" w14:textId="77777777" w:rsidR="004B52B2" w:rsidRPr="00A34213" w:rsidRDefault="004B52B2" w:rsidP="00C3726A">
                  <w:pPr>
                    <w:jc w:val="center"/>
                    <w:rPr>
                      <w:rFonts w:cs="Arial"/>
                    </w:rPr>
                  </w:pPr>
                </w:p>
              </w:tc>
            </w:tr>
            <w:tr w:rsidR="004B52B2" w:rsidRPr="00B372A0" w14:paraId="223AD273" w14:textId="77777777" w:rsidTr="00C3726A">
              <w:trPr>
                <w:cnfStyle w:val="000000100000" w:firstRow="0" w:lastRow="0" w:firstColumn="0" w:lastColumn="0" w:oddVBand="0" w:evenVBand="0" w:oddHBand="1" w:evenHBand="0" w:firstRowFirstColumn="0" w:firstRowLastColumn="0" w:lastRowFirstColumn="0" w:lastRowLastColumn="0"/>
              </w:trPr>
              <w:tc>
                <w:tcPr>
                  <w:tcW w:w="7629" w:type="dxa"/>
                </w:tcPr>
                <w:p w14:paraId="222F73B8" w14:textId="77777777" w:rsidR="004B52B2" w:rsidRPr="00A34213" w:rsidRDefault="004B52B2" w:rsidP="004B52B2">
                  <w:pPr>
                    <w:pStyle w:val="ListParagraph"/>
                    <w:numPr>
                      <w:ilvl w:val="0"/>
                      <w:numId w:val="35"/>
                    </w:numPr>
                    <w:tabs>
                      <w:tab w:val="clear" w:pos="720"/>
                      <w:tab w:val="num" w:pos="1581"/>
                    </w:tabs>
                    <w:ind w:left="411"/>
                    <w:rPr>
                      <w:rFonts w:eastAsia="Calibri" w:cs="Arial"/>
                    </w:rPr>
                  </w:pPr>
                  <w:r w:rsidRPr="009E0C9D">
                    <w:rPr>
                      <w:rFonts w:eastAsia="Calibri" w:cs="Arial"/>
                    </w:rPr>
                    <w:t>Finding important information quickly in a regulatory filing</w:t>
                  </w:r>
                </w:p>
              </w:tc>
              <w:tc>
                <w:tcPr>
                  <w:tcW w:w="1875" w:type="dxa"/>
                </w:tcPr>
                <w:p w14:paraId="11772107" w14:textId="77777777" w:rsidR="004B52B2" w:rsidRPr="00A34213" w:rsidRDefault="004B52B2" w:rsidP="00C3726A">
                  <w:pPr>
                    <w:jc w:val="center"/>
                    <w:rPr>
                      <w:rFonts w:cs="Arial"/>
                    </w:rPr>
                  </w:pPr>
                </w:p>
              </w:tc>
            </w:tr>
            <w:tr w:rsidR="004B52B2" w:rsidRPr="00B372A0" w14:paraId="1B5F6EB1" w14:textId="77777777" w:rsidTr="00C3726A">
              <w:trPr>
                <w:cnfStyle w:val="000000010000" w:firstRow="0" w:lastRow="0" w:firstColumn="0" w:lastColumn="0" w:oddVBand="0" w:evenVBand="0" w:oddHBand="0" w:evenHBand="1" w:firstRowFirstColumn="0" w:firstRowLastColumn="0" w:lastRowFirstColumn="0" w:lastRowLastColumn="0"/>
              </w:trPr>
              <w:tc>
                <w:tcPr>
                  <w:tcW w:w="7629" w:type="dxa"/>
                </w:tcPr>
                <w:p w14:paraId="45A85580" w14:textId="77777777" w:rsidR="004B52B2" w:rsidRPr="00A34213" w:rsidRDefault="004B52B2" w:rsidP="004B52B2">
                  <w:pPr>
                    <w:pStyle w:val="ListParagraph"/>
                    <w:numPr>
                      <w:ilvl w:val="0"/>
                      <w:numId w:val="35"/>
                    </w:numPr>
                    <w:tabs>
                      <w:tab w:val="clear" w:pos="720"/>
                      <w:tab w:val="num" w:pos="1581"/>
                    </w:tabs>
                    <w:ind w:left="411"/>
                    <w:rPr>
                      <w:rFonts w:eastAsia="Calibri" w:cs="Arial"/>
                    </w:rPr>
                  </w:pPr>
                  <w:r w:rsidRPr="009E0C9D">
                    <w:rPr>
                      <w:rFonts w:eastAsia="Calibri" w:cs="Arial"/>
                    </w:rPr>
                    <w:t>Setting accurate price targets</w:t>
                  </w:r>
                </w:p>
              </w:tc>
              <w:tc>
                <w:tcPr>
                  <w:tcW w:w="1875" w:type="dxa"/>
                </w:tcPr>
                <w:p w14:paraId="65E4F387" w14:textId="77777777" w:rsidR="004B52B2" w:rsidRPr="00A34213" w:rsidRDefault="004B52B2" w:rsidP="00C3726A">
                  <w:pPr>
                    <w:jc w:val="center"/>
                    <w:rPr>
                      <w:rFonts w:cs="Arial"/>
                    </w:rPr>
                  </w:pPr>
                </w:p>
              </w:tc>
            </w:tr>
            <w:tr w:rsidR="004B52B2" w:rsidRPr="00B372A0" w14:paraId="6DEB39E8" w14:textId="77777777" w:rsidTr="00C3726A">
              <w:trPr>
                <w:cnfStyle w:val="000000100000" w:firstRow="0" w:lastRow="0" w:firstColumn="0" w:lastColumn="0" w:oddVBand="0" w:evenVBand="0" w:oddHBand="1" w:evenHBand="0" w:firstRowFirstColumn="0" w:firstRowLastColumn="0" w:lastRowFirstColumn="0" w:lastRowLastColumn="0"/>
              </w:trPr>
              <w:tc>
                <w:tcPr>
                  <w:tcW w:w="7629" w:type="dxa"/>
                </w:tcPr>
                <w:p w14:paraId="37263E50" w14:textId="77777777" w:rsidR="004B52B2" w:rsidRPr="00A34213" w:rsidRDefault="004B52B2" w:rsidP="004B52B2">
                  <w:pPr>
                    <w:pStyle w:val="ListParagraph"/>
                    <w:numPr>
                      <w:ilvl w:val="0"/>
                      <w:numId w:val="35"/>
                    </w:numPr>
                    <w:tabs>
                      <w:tab w:val="clear" w:pos="720"/>
                      <w:tab w:val="num" w:pos="1581"/>
                    </w:tabs>
                    <w:ind w:left="411"/>
                    <w:rPr>
                      <w:rFonts w:eastAsia="Calibri" w:cs="Arial"/>
                    </w:rPr>
                  </w:pPr>
                  <w:r w:rsidRPr="009E0C9D">
                    <w:rPr>
                      <w:rFonts w:eastAsia="Calibri" w:cs="Arial"/>
                    </w:rPr>
                    <w:t>Efficiently scanning</w:t>
                  </w:r>
                  <w:r w:rsidRPr="00A34213">
                    <w:rPr>
                      <w:rFonts w:eastAsia="Calibri" w:cs="Arial"/>
                    </w:rPr>
                    <w:t xml:space="preserve"> the news wire services for stories that impact my sector</w:t>
                  </w:r>
                </w:p>
              </w:tc>
              <w:tc>
                <w:tcPr>
                  <w:tcW w:w="1875" w:type="dxa"/>
                </w:tcPr>
                <w:p w14:paraId="51315DE0" w14:textId="77777777" w:rsidR="004B52B2" w:rsidRPr="00A34213" w:rsidRDefault="004B52B2" w:rsidP="00C3726A">
                  <w:pPr>
                    <w:jc w:val="center"/>
                    <w:rPr>
                      <w:rFonts w:cs="Arial"/>
                    </w:rPr>
                  </w:pPr>
                </w:p>
              </w:tc>
            </w:tr>
            <w:tr w:rsidR="004B52B2" w:rsidRPr="00B372A0" w14:paraId="5492C7E6" w14:textId="77777777" w:rsidTr="00C3726A">
              <w:trPr>
                <w:cnfStyle w:val="000000010000" w:firstRow="0" w:lastRow="0" w:firstColumn="0" w:lastColumn="0" w:oddVBand="0" w:evenVBand="0" w:oddHBand="0" w:evenHBand="1" w:firstRowFirstColumn="0" w:firstRowLastColumn="0" w:lastRowFirstColumn="0" w:lastRowLastColumn="0"/>
              </w:trPr>
              <w:tc>
                <w:tcPr>
                  <w:tcW w:w="7629" w:type="dxa"/>
                </w:tcPr>
                <w:p w14:paraId="741969D2" w14:textId="77777777" w:rsidR="004B52B2" w:rsidRPr="00A34213" w:rsidRDefault="004B52B2" w:rsidP="004B52B2">
                  <w:pPr>
                    <w:pStyle w:val="ListParagraph"/>
                    <w:numPr>
                      <w:ilvl w:val="0"/>
                      <w:numId w:val="35"/>
                    </w:numPr>
                    <w:tabs>
                      <w:tab w:val="clear" w:pos="720"/>
                      <w:tab w:val="num" w:pos="1581"/>
                    </w:tabs>
                    <w:ind w:left="411"/>
                    <w:rPr>
                      <w:rFonts w:eastAsia="Calibri" w:cs="Arial"/>
                    </w:rPr>
                  </w:pPr>
                  <w:r w:rsidRPr="009E0C9D">
                    <w:rPr>
                      <w:rFonts w:eastAsia="Calibri" w:cs="Arial"/>
                    </w:rPr>
                    <w:t>Effectively presenting stock ideas to others</w:t>
                  </w:r>
                </w:p>
              </w:tc>
              <w:tc>
                <w:tcPr>
                  <w:tcW w:w="1875" w:type="dxa"/>
                </w:tcPr>
                <w:p w14:paraId="0DFD96E7" w14:textId="77777777" w:rsidR="004B52B2" w:rsidRPr="00A34213" w:rsidRDefault="004B52B2" w:rsidP="00C3726A">
                  <w:pPr>
                    <w:jc w:val="center"/>
                    <w:rPr>
                      <w:rFonts w:cs="Arial"/>
                    </w:rPr>
                  </w:pPr>
                </w:p>
              </w:tc>
            </w:tr>
            <w:tr w:rsidR="004B52B2" w:rsidRPr="00B372A0" w14:paraId="1181DC4D" w14:textId="77777777" w:rsidTr="00C3726A">
              <w:trPr>
                <w:cnfStyle w:val="000000100000" w:firstRow="0" w:lastRow="0" w:firstColumn="0" w:lastColumn="0" w:oddVBand="0" w:evenVBand="0" w:oddHBand="1" w:evenHBand="0" w:firstRowFirstColumn="0" w:firstRowLastColumn="0" w:lastRowFirstColumn="0" w:lastRowLastColumn="0"/>
              </w:trPr>
              <w:tc>
                <w:tcPr>
                  <w:tcW w:w="7629" w:type="dxa"/>
                </w:tcPr>
                <w:p w14:paraId="1E0BB44C" w14:textId="77777777" w:rsidR="004B52B2" w:rsidRPr="00A34213" w:rsidRDefault="004B52B2" w:rsidP="004B52B2">
                  <w:pPr>
                    <w:pStyle w:val="ListParagraph"/>
                    <w:numPr>
                      <w:ilvl w:val="0"/>
                      <w:numId w:val="35"/>
                    </w:numPr>
                    <w:tabs>
                      <w:tab w:val="clear" w:pos="720"/>
                      <w:tab w:val="num" w:pos="1581"/>
                    </w:tabs>
                    <w:ind w:left="411"/>
                    <w:rPr>
                      <w:rFonts w:eastAsia="Calibri" w:cs="Arial"/>
                    </w:rPr>
                  </w:pPr>
                  <w:r w:rsidRPr="009E0C9D">
                    <w:rPr>
                      <w:rFonts w:eastAsia="Calibri" w:cs="Arial"/>
                    </w:rPr>
                    <w:t>Being a good listener</w:t>
                  </w:r>
                </w:p>
              </w:tc>
              <w:tc>
                <w:tcPr>
                  <w:tcW w:w="1875" w:type="dxa"/>
                </w:tcPr>
                <w:p w14:paraId="4210971C" w14:textId="77777777" w:rsidR="004B52B2" w:rsidRPr="00A34213" w:rsidRDefault="004B52B2" w:rsidP="00C3726A">
                  <w:pPr>
                    <w:jc w:val="center"/>
                    <w:rPr>
                      <w:rFonts w:cs="Arial"/>
                    </w:rPr>
                  </w:pPr>
                </w:p>
              </w:tc>
            </w:tr>
            <w:tr w:rsidR="004B52B2" w:rsidRPr="00B372A0" w14:paraId="5E0949A9" w14:textId="77777777" w:rsidTr="00C3726A">
              <w:trPr>
                <w:cnfStyle w:val="000000010000" w:firstRow="0" w:lastRow="0" w:firstColumn="0" w:lastColumn="0" w:oddVBand="0" w:evenVBand="0" w:oddHBand="0" w:evenHBand="1" w:firstRowFirstColumn="0" w:firstRowLastColumn="0" w:lastRowFirstColumn="0" w:lastRowLastColumn="0"/>
              </w:trPr>
              <w:tc>
                <w:tcPr>
                  <w:tcW w:w="7629" w:type="dxa"/>
                </w:tcPr>
                <w:p w14:paraId="3DED2241" w14:textId="77777777" w:rsidR="004B52B2" w:rsidRPr="00A34213" w:rsidRDefault="004B52B2" w:rsidP="004B52B2">
                  <w:pPr>
                    <w:pStyle w:val="ListParagraph"/>
                    <w:numPr>
                      <w:ilvl w:val="0"/>
                      <w:numId w:val="35"/>
                    </w:numPr>
                    <w:tabs>
                      <w:tab w:val="clear" w:pos="720"/>
                      <w:tab w:val="num" w:pos="1581"/>
                    </w:tabs>
                    <w:ind w:left="411"/>
                    <w:rPr>
                      <w:rFonts w:eastAsia="Calibri" w:cs="Arial"/>
                    </w:rPr>
                  </w:pPr>
                  <w:r w:rsidRPr="009E0C9D">
                    <w:rPr>
                      <w:rFonts w:eastAsia="Calibri" w:cs="Arial"/>
                    </w:rPr>
                    <w:t>Being empathetic to other people’s needs</w:t>
                  </w:r>
                </w:p>
              </w:tc>
              <w:tc>
                <w:tcPr>
                  <w:tcW w:w="1875" w:type="dxa"/>
                </w:tcPr>
                <w:p w14:paraId="4D47FEDD" w14:textId="77777777" w:rsidR="004B52B2" w:rsidRPr="00A34213" w:rsidRDefault="004B52B2" w:rsidP="00C3726A">
                  <w:pPr>
                    <w:jc w:val="center"/>
                    <w:rPr>
                      <w:rFonts w:cs="Arial"/>
                    </w:rPr>
                  </w:pPr>
                </w:p>
              </w:tc>
            </w:tr>
          </w:tbl>
          <w:p w14:paraId="255BCF62" w14:textId="77777777" w:rsidR="004B52B2" w:rsidRPr="002F6248" w:rsidRDefault="004B52B2" w:rsidP="00C3726A">
            <w:pPr>
              <w:pStyle w:val="PGPText"/>
            </w:pPr>
          </w:p>
          <w:p w14:paraId="4E2FA729" w14:textId="77777777" w:rsidR="004B52B2" w:rsidRPr="002F6248" w:rsidRDefault="004B52B2" w:rsidP="00C3726A">
            <w:pPr>
              <w:pStyle w:val="PGPText"/>
              <w:rPr>
                <w:color w:val="FF0000"/>
                <w:sz w:val="20"/>
              </w:rPr>
            </w:pPr>
          </w:p>
        </w:tc>
      </w:tr>
    </w:tbl>
    <w:p w14:paraId="6EA075A5" w14:textId="77777777" w:rsidR="004B52B2" w:rsidRDefault="004B52B2" w:rsidP="004B52B2">
      <w:pPr>
        <w:pStyle w:val="zLGPNewLessonSpacer"/>
      </w:pPr>
    </w:p>
    <w:p w14:paraId="1CCE3839" w14:textId="77777777" w:rsidR="00001329" w:rsidRDefault="00001329">
      <w:pPr>
        <w:rPr>
          <w:rFonts w:eastAsia="Times New Roman"/>
          <w:sz w:val="16"/>
        </w:rPr>
      </w:pPr>
      <w:r>
        <w:br w:type="page"/>
      </w:r>
    </w:p>
    <w:p w14:paraId="2E4FB129" w14:textId="77777777" w:rsidR="00001329" w:rsidRDefault="00001329" w:rsidP="00001329">
      <w:pPr>
        <w:pStyle w:val="PGPModuleContinued"/>
      </w:pPr>
    </w:p>
    <w:tbl>
      <w:tblPr>
        <w:tblW w:w="0" w:type="auto"/>
        <w:tblLayout w:type="fixed"/>
        <w:tblCellMar>
          <w:left w:w="115" w:type="dxa"/>
          <w:right w:w="115" w:type="dxa"/>
        </w:tblCellMar>
        <w:tblLook w:val="01E0" w:firstRow="1" w:lastRow="1" w:firstColumn="1" w:lastColumn="1" w:noHBand="0" w:noVBand="0"/>
      </w:tblPr>
      <w:tblGrid>
        <w:gridCol w:w="7"/>
        <w:gridCol w:w="378"/>
        <w:gridCol w:w="1343"/>
        <w:gridCol w:w="8784"/>
        <w:gridCol w:w="11"/>
      </w:tblGrid>
      <w:tr w:rsidR="00001329" w:rsidRPr="007026C6" w14:paraId="7F481369" w14:textId="77777777" w:rsidTr="00086C7E">
        <w:trPr>
          <w:gridAfter w:val="1"/>
          <w:wAfter w:w="11" w:type="dxa"/>
          <w:tblHeader/>
        </w:trPr>
        <w:tc>
          <w:tcPr>
            <w:tcW w:w="10512" w:type="dxa"/>
            <w:gridSpan w:val="4"/>
            <w:tcBorders>
              <w:top w:val="nil"/>
              <w:left w:val="nil"/>
              <w:bottom w:val="nil"/>
              <w:right w:val="nil"/>
            </w:tcBorders>
          </w:tcPr>
          <w:p w14:paraId="424C2C30" w14:textId="77777777" w:rsidR="00001329" w:rsidRPr="00E449A2" w:rsidRDefault="00001329" w:rsidP="00086C7E">
            <w:pPr>
              <w:pStyle w:val="PGPLessonName"/>
            </w:pPr>
            <w:bookmarkStart w:id="14" w:name="_Toc423013200"/>
            <w:bookmarkStart w:id="15" w:name="_Toc433043349"/>
            <w:r>
              <w:t>“How Does Your Future Look?” Exercise</w:t>
            </w:r>
            <w:bookmarkEnd w:id="14"/>
            <w:bookmarkEnd w:id="15"/>
          </w:p>
        </w:tc>
      </w:tr>
      <w:tr w:rsidR="00001329" w:rsidRPr="00EA5933" w14:paraId="6B381A70" w14:textId="77777777" w:rsidTr="00086C7E">
        <w:tblPrEx>
          <w:tblCellMar>
            <w:left w:w="108" w:type="dxa"/>
            <w:right w:w="108" w:type="dxa"/>
          </w:tblCellMar>
          <w:tblLook w:val="0000" w:firstRow="0" w:lastRow="0" w:firstColumn="0" w:lastColumn="0" w:noHBand="0" w:noVBand="0"/>
        </w:tblPrEx>
        <w:trPr>
          <w:cantSplit/>
        </w:trPr>
        <w:tc>
          <w:tcPr>
            <w:tcW w:w="1728" w:type="dxa"/>
            <w:gridSpan w:val="3"/>
          </w:tcPr>
          <w:p w14:paraId="0B1DAB84" w14:textId="77777777" w:rsidR="00001329" w:rsidRPr="007465E3" w:rsidRDefault="00001329" w:rsidP="00086C7E">
            <w:pPr>
              <w:pStyle w:val="zLGPIconHandouts"/>
            </w:pPr>
            <w:r>
              <w:rPr>
                <w:noProof/>
              </w:rPr>
              <w:drawing>
                <wp:inline distT="0" distB="0" distL="0" distR="0" wp14:anchorId="77AFD881" wp14:editId="3011B47E">
                  <wp:extent cx="658368" cy="658368"/>
                  <wp:effectExtent l="0" t="0" r="8890" b="8890"/>
                  <wp:docPr id="3" name="Picture 3"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58368" cy="658368"/>
                          </a:xfrm>
                          <a:prstGeom prst="rect">
                            <a:avLst/>
                          </a:prstGeom>
                        </pic:spPr>
                      </pic:pic>
                    </a:graphicData>
                  </a:graphic>
                </wp:inline>
              </w:drawing>
            </w:r>
          </w:p>
        </w:tc>
        <w:tc>
          <w:tcPr>
            <w:tcW w:w="8791" w:type="dxa"/>
            <w:gridSpan w:val="2"/>
            <w:tcBorders>
              <w:top w:val="single" w:sz="6" w:space="0" w:color="808080"/>
              <w:bottom w:val="single" w:sz="6" w:space="0" w:color="808080"/>
            </w:tcBorders>
          </w:tcPr>
          <w:p w14:paraId="0C49B0E9" w14:textId="77777777" w:rsidR="00001329" w:rsidRPr="00767181" w:rsidRDefault="00001329" w:rsidP="00086C7E">
            <w:pPr>
              <w:pStyle w:val="PGPTitle"/>
            </w:pPr>
            <w:r w:rsidRPr="00767181">
              <w:t xml:space="preserve">Instructions for the </w:t>
            </w:r>
            <w:r>
              <w:t>“How Does Your Future Look?</w:t>
            </w:r>
            <w:r w:rsidRPr="00767181">
              <w:t>” exercise:</w:t>
            </w:r>
          </w:p>
          <w:p w14:paraId="021498D7" w14:textId="77777777" w:rsidR="00001329" w:rsidRPr="009667C5" w:rsidRDefault="00001329" w:rsidP="00086C7E">
            <w:pPr>
              <w:pStyle w:val="PGPBullet1"/>
            </w:pPr>
            <w:r w:rsidRPr="00113510">
              <w:t>Put a check mark next to the events below that have occurred in your life or you believe may occur</w:t>
            </w:r>
            <w:r>
              <w:t xml:space="preserve"> in your lifetime</w:t>
            </w:r>
          </w:p>
        </w:tc>
      </w:tr>
      <w:tr w:rsidR="00001329" w:rsidRPr="002F6248" w14:paraId="397CEA85" w14:textId="77777777" w:rsidTr="00086C7E">
        <w:tblPrEx>
          <w:tblCellMar>
            <w:left w:w="108" w:type="dxa"/>
            <w:right w:w="108" w:type="dxa"/>
          </w:tblCellMar>
          <w:tblLook w:val="0000" w:firstRow="0" w:lastRow="0" w:firstColumn="0" w:lastColumn="0" w:noHBand="0" w:noVBand="0"/>
        </w:tblPrEx>
        <w:trPr>
          <w:gridBefore w:val="1"/>
          <w:wBefore w:w="7" w:type="dxa"/>
          <w:cantSplit/>
          <w:trHeight w:val="300"/>
        </w:trPr>
        <w:tc>
          <w:tcPr>
            <w:tcW w:w="378" w:type="dxa"/>
            <w:shd w:val="clear" w:color="auto" w:fill="auto"/>
          </w:tcPr>
          <w:p w14:paraId="625B2C94" w14:textId="77777777" w:rsidR="00001329" w:rsidRPr="002F6248" w:rsidRDefault="00001329" w:rsidP="00086C7E">
            <w:pPr>
              <w:pStyle w:val="zLGPIconExtractHandout"/>
              <w:rPr>
                <w:color w:val="FF0000"/>
              </w:rPr>
            </w:pPr>
            <w:r w:rsidRPr="002F6248">
              <w:rPr>
                <w:color w:val="FF0000"/>
              </w:rPr>
              <w:t>z</w:t>
            </w:r>
          </w:p>
        </w:tc>
        <w:tc>
          <w:tcPr>
            <w:tcW w:w="10138" w:type="dxa"/>
            <w:gridSpan w:val="3"/>
          </w:tcPr>
          <w:p w14:paraId="5ECA1E47" w14:textId="77777777" w:rsidR="00001329" w:rsidRPr="002F6248" w:rsidRDefault="00001329" w:rsidP="00086C7E">
            <w:pPr>
              <w:pStyle w:val="PGPTitle"/>
            </w:pPr>
            <w:r w:rsidRPr="00E6160E">
              <w:t>Instructions for the “How Does Your Future Look?” Exercise:</w:t>
            </w:r>
          </w:p>
          <w:tbl>
            <w:tblPr>
              <w:tblStyle w:val="MediumShading1-Accent1"/>
              <w:tblW w:w="0" w:type="auto"/>
              <w:tblLayout w:type="fixed"/>
              <w:tblLook w:val="0420" w:firstRow="1" w:lastRow="0" w:firstColumn="0" w:lastColumn="0" w:noHBand="0" w:noVBand="1"/>
            </w:tblPr>
            <w:tblGrid>
              <w:gridCol w:w="864"/>
              <w:gridCol w:w="8928"/>
            </w:tblGrid>
            <w:tr w:rsidR="00001329" w:rsidRPr="00113510" w14:paraId="55D0EDD0" w14:textId="77777777" w:rsidTr="00086C7E">
              <w:trPr>
                <w:cnfStyle w:val="100000000000" w:firstRow="1" w:lastRow="0" w:firstColumn="0" w:lastColumn="0" w:oddVBand="0" w:evenVBand="0" w:oddHBand="0" w:evenHBand="0" w:firstRowFirstColumn="0" w:firstRowLastColumn="0" w:lastRowFirstColumn="0" w:lastRowLastColumn="0"/>
              </w:trPr>
              <w:tc>
                <w:tcPr>
                  <w:tcW w:w="864" w:type="dxa"/>
                </w:tcPr>
                <w:p w14:paraId="0AF874F2" w14:textId="77777777" w:rsidR="00001329" w:rsidRPr="00113510" w:rsidRDefault="00001329" w:rsidP="00086C7E">
                  <w:pPr>
                    <w:pStyle w:val="PGPText"/>
                  </w:pPr>
                </w:p>
              </w:tc>
              <w:tc>
                <w:tcPr>
                  <w:tcW w:w="8928" w:type="dxa"/>
                </w:tcPr>
                <w:p w14:paraId="78AB11A5" w14:textId="77777777" w:rsidR="00001329" w:rsidRPr="00113510" w:rsidRDefault="00001329" w:rsidP="00086C7E">
                  <w:pPr>
                    <w:pStyle w:val="PGPText"/>
                  </w:pPr>
                  <w:r w:rsidRPr="00113510">
                    <w:t>Life Experience</w:t>
                  </w:r>
                </w:p>
              </w:tc>
            </w:tr>
            <w:tr w:rsidR="00001329" w:rsidRPr="00113510" w14:paraId="1CDD895F" w14:textId="77777777" w:rsidTr="00086C7E">
              <w:trPr>
                <w:cnfStyle w:val="000000100000" w:firstRow="0" w:lastRow="0" w:firstColumn="0" w:lastColumn="0" w:oddVBand="0" w:evenVBand="0" w:oddHBand="1" w:evenHBand="0" w:firstRowFirstColumn="0" w:firstRowLastColumn="0" w:lastRowFirstColumn="0" w:lastRowLastColumn="0"/>
              </w:trPr>
              <w:tc>
                <w:tcPr>
                  <w:tcW w:w="864" w:type="dxa"/>
                </w:tcPr>
                <w:p w14:paraId="4B401C9A" w14:textId="77777777" w:rsidR="00001329" w:rsidRPr="00113510" w:rsidRDefault="00001329" w:rsidP="00086C7E">
                  <w:pPr>
                    <w:pStyle w:val="PGPText"/>
                  </w:pPr>
                </w:p>
              </w:tc>
              <w:tc>
                <w:tcPr>
                  <w:tcW w:w="8928" w:type="dxa"/>
                </w:tcPr>
                <w:p w14:paraId="75962A31" w14:textId="77777777" w:rsidR="00001329" w:rsidRPr="00113510" w:rsidRDefault="00001329" w:rsidP="00086C7E">
                  <w:pPr>
                    <w:pStyle w:val="PGPText"/>
                  </w:pPr>
                  <w:r w:rsidRPr="00113510">
                    <w:rPr>
                      <w:color w:val="auto"/>
                      <w:sz w:val="22"/>
                    </w:rPr>
                    <w:t>Own my own home</w:t>
                  </w:r>
                </w:p>
              </w:tc>
            </w:tr>
            <w:tr w:rsidR="00001329" w:rsidRPr="00113510" w14:paraId="13BDE280" w14:textId="77777777" w:rsidTr="00086C7E">
              <w:trPr>
                <w:cnfStyle w:val="000000010000" w:firstRow="0" w:lastRow="0" w:firstColumn="0" w:lastColumn="0" w:oddVBand="0" w:evenVBand="0" w:oddHBand="0" w:evenHBand="1" w:firstRowFirstColumn="0" w:firstRowLastColumn="0" w:lastRowFirstColumn="0" w:lastRowLastColumn="0"/>
              </w:trPr>
              <w:tc>
                <w:tcPr>
                  <w:tcW w:w="864" w:type="dxa"/>
                </w:tcPr>
                <w:p w14:paraId="79EBC6D1" w14:textId="77777777" w:rsidR="00001329" w:rsidRPr="00113510" w:rsidRDefault="00001329" w:rsidP="00086C7E">
                  <w:pPr>
                    <w:pStyle w:val="PGPText"/>
                  </w:pPr>
                </w:p>
              </w:tc>
              <w:tc>
                <w:tcPr>
                  <w:tcW w:w="8928" w:type="dxa"/>
                </w:tcPr>
                <w:p w14:paraId="653740CD" w14:textId="77777777" w:rsidR="00001329" w:rsidRPr="00113510" w:rsidRDefault="00001329" w:rsidP="00086C7E">
                  <w:pPr>
                    <w:pStyle w:val="PGPText"/>
                  </w:pPr>
                  <w:r w:rsidRPr="00113510">
                    <w:rPr>
                      <w:color w:val="auto"/>
                      <w:sz w:val="22"/>
                    </w:rPr>
                    <w:t>Achieve annual earnings that are in the top 1% of the population of my country</w:t>
                  </w:r>
                </w:p>
              </w:tc>
            </w:tr>
            <w:tr w:rsidR="00001329" w:rsidRPr="00113510" w14:paraId="65848308" w14:textId="77777777" w:rsidTr="00086C7E">
              <w:trPr>
                <w:cnfStyle w:val="000000100000" w:firstRow="0" w:lastRow="0" w:firstColumn="0" w:lastColumn="0" w:oddVBand="0" w:evenVBand="0" w:oddHBand="1" w:evenHBand="0" w:firstRowFirstColumn="0" w:firstRowLastColumn="0" w:lastRowFirstColumn="0" w:lastRowLastColumn="0"/>
              </w:trPr>
              <w:tc>
                <w:tcPr>
                  <w:tcW w:w="864" w:type="dxa"/>
                </w:tcPr>
                <w:p w14:paraId="76A6FCCC" w14:textId="77777777" w:rsidR="00001329" w:rsidRPr="00113510" w:rsidRDefault="00001329" w:rsidP="00086C7E">
                  <w:pPr>
                    <w:pStyle w:val="PGPText"/>
                  </w:pPr>
                </w:p>
              </w:tc>
              <w:tc>
                <w:tcPr>
                  <w:tcW w:w="8928" w:type="dxa"/>
                </w:tcPr>
                <w:p w14:paraId="7F3D1611" w14:textId="77777777" w:rsidR="00001329" w:rsidRPr="00113510" w:rsidRDefault="00001329" w:rsidP="00086C7E">
                  <w:pPr>
                    <w:pStyle w:val="PGPText"/>
                  </w:pPr>
                  <w:r w:rsidRPr="00113510">
                    <w:rPr>
                      <w:color w:val="auto"/>
                      <w:sz w:val="22"/>
                    </w:rPr>
                    <w:t>Travel overseas for 10 or more days with my spouse or family</w:t>
                  </w:r>
                </w:p>
              </w:tc>
            </w:tr>
            <w:tr w:rsidR="00001329" w:rsidRPr="00113510" w14:paraId="22E26D84" w14:textId="77777777" w:rsidTr="00086C7E">
              <w:trPr>
                <w:cnfStyle w:val="000000010000" w:firstRow="0" w:lastRow="0" w:firstColumn="0" w:lastColumn="0" w:oddVBand="0" w:evenVBand="0" w:oddHBand="0" w:evenHBand="1" w:firstRowFirstColumn="0" w:firstRowLastColumn="0" w:lastRowFirstColumn="0" w:lastRowLastColumn="0"/>
              </w:trPr>
              <w:tc>
                <w:tcPr>
                  <w:tcW w:w="864" w:type="dxa"/>
                </w:tcPr>
                <w:p w14:paraId="27A3C9A9" w14:textId="77777777" w:rsidR="00001329" w:rsidRPr="00113510" w:rsidRDefault="00001329" w:rsidP="00086C7E">
                  <w:pPr>
                    <w:pStyle w:val="PGPText"/>
                  </w:pPr>
                </w:p>
              </w:tc>
              <w:tc>
                <w:tcPr>
                  <w:tcW w:w="8928" w:type="dxa"/>
                </w:tcPr>
                <w:p w14:paraId="517C269E" w14:textId="77777777" w:rsidR="00001329" w:rsidRPr="00113510" w:rsidRDefault="00001329" w:rsidP="00086C7E">
                  <w:pPr>
                    <w:pStyle w:val="PGPText"/>
                  </w:pPr>
                  <w:r w:rsidRPr="00113510">
                    <w:rPr>
                      <w:color w:val="auto"/>
                      <w:sz w:val="22"/>
                    </w:rPr>
                    <w:t>Experience a doubling of my personal investment portfolio in a five year period</w:t>
                  </w:r>
                </w:p>
              </w:tc>
            </w:tr>
            <w:tr w:rsidR="00001329" w:rsidRPr="00113510" w14:paraId="210D0F7D" w14:textId="77777777" w:rsidTr="00086C7E">
              <w:trPr>
                <w:cnfStyle w:val="000000100000" w:firstRow="0" w:lastRow="0" w:firstColumn="0" w:lastColumn="0" w:oddVBand="0" w:evenVBand="0" w:oddHBand="1" w:evenHBand="0" w:firstRowFirstColumn="0" w:firstRowLastColumn="0" w:lastRowFirstColumn="0" w:lastRowLastColumn="0"/>
              </w:trPr>
              <w:tc>
                <w:tcPr>
                  <w:tcW w:w="864" w:type="dxa"/>
                </w:tcPr>
                <w:p w14:paraId="63902CEE" w14:textId="77777777" w:rsidR="00001329" w:rsidRPr="00113510" w:rsidRDefault="00001329" w:rsidP="00086C7E">
                  <w:pPr>
                    <w:pStyle w:val="PGPText"/>
                  </w:pPr>
                </w:p>
              </w:tc>
              <w:tc>
                <w:tcPr>
                  <w:tcW w:w="8928" w:type="dxa"/>
                </w:tcPr>
                <w:p w14:paraId="2D188758" w14:textId="77777777" w:rsidR="00001329" w:rsidRPr="00113510" w:rsidRDefault="00001329" w:rsidP="00086C7E">
                  <w:pPr>
                    <w:pStyle w:val="PGPText"/>
                  </w:pPr>
                  <w:r w:rsidRPr="00113510">
                    <w:rPr>
                      <w:color w:val="auto"/>
                      <w:sz w:val="22"/>
                    </w:rPr>
                    <w:t>Be among the top 10% of alpha-generators among my peers</w:t>
                  </w:r>
                </w:p>
              </w:tc>
            </w:tr>
            <w:tr w:rsidR="00001329" w:rsidRPr="00113510" w14:paraId="24231D40" w14:textId="77777777" w:rsidTr="00086C7E">
              <w:trPr>
                <w:cnfStyle w:val="000000010000" w:firstRow="0" w:lastRow="0" w:firstColumn="0" w:lastColumn="0" w:oddVBand="0" w:evenVBand="0" w:oddHBand="0" w:evenHBand="1" w:firstRowFirstColumn="0" w:firstRowLastColumn="0" w:lastRowFirstColumn="0" w:lastRowLastColumn="0"/>
              </w:trPr>
              <w:tc>
                <w:tcPr>
                  <w:tcW w:w="864" w:type="dxa"/>
                </w:tcPr>
                <w:p w14:paraId="0D18040E" w14:textId="77777777" w:rsidR="00001329" w:rsidRPr="00113510" w:rsidRDefault="00001329" w:rsidP="00086C7E">
                  <w:pPr>
                    <w:pStyle w:val="PGPText"/>
                  </w:pPr>
                </w:p>
              </w:tc>
              <w:tc>
                <w:tcPr>
                  <w:tcW w:w="8928" w:type="dxa"/>
                </w:tcPr>
                <w:p w14:paraId="6D605829" w14:textId="77777777" w:rsidR="00001329" w:rsidRPr="00113510" w:rsidRDefault="00001329" w:rsidP="00086C7E">
                  <w:pPr>
                    <w:pStyle w:val="PGPText"/>
                  </w:pPr>
                  <w:r w:rsidRPr="00113510">
                    <w:rPr>
                      <w:color w:val="auto"/>
                      <w:sz w:val="22"/>
                    </w:rPr>
                    <w:t>Live past 80 years old</w:t>
                  </w:r>
                </w:p>
              </w:tc>
            </w:tr>
            <w:tr w:rsidR="00001329" w:rsidRPr="00113510" w14:paraId="16125F63" w14:textId="77777777" w:rsidTr="00086C7E">
              <w:trPr>
                <w:cnfStyle w:val="000000100000" w:firstRow="0" w:lastRow="0" w:firstColumn="0" w:lastColumn="0" w:oddVBand="0" w:evenVBand="0" w:oddHBand="1" w:evenHBand="0" w:firstRowFirstColumn="0" w:firstRowLastColumn="0" w:lastRowFirstColumn="0" w:lastRowLastColumn="0"/>
              </w:trPr>
              <w:tc>
                <w:tcPr>
                  <w:tcW w:w="864" w:type="dxa"/>
                </w:tcPr>
                <w:p w14:paraId="7225D991" w14:textId="77777777" w:rsidR="00001329" w:rsidRPr="00113510" w:rsidRDefault="00001329" w:rsidP="00086C7E">
                  <w:pPr>
                    <w:pStyle w:val="PGPText"/>
                  </w:pPr>
                </w:p>
              </w:tc>
              <w:tc>
                <w:tcPr>
                  <w:tcW w:w="8928" w:type="dxa"/>
                </w:tcPr>
                <w:p w14:paraId="31188E28" w14:textId="77777777" w:rsidR="00001329" w:rsidRPr="00113510" w:rsidRDefault="00001329" w:rsidP="00086C7E">
                  <w:pPr>
                    <w:pStyle w:val="PGPText"/>
                  </w:pPr>
                  <w:r w:rsidRPr="00113510">
                    <w:rPr>
                      <w:color w:val="auto"/>
                      <w:sz w:val="22"/>
                    </w:rPr>
                    <w:t>Be recognized by my peers for a major achievement</w:t>
                  </w:r>
                </w:p>
              </w:tc>
            </w:tr>
            <w:tr w:rsidR="00001329" w:rsidRPr="00113510" w14:paraId="0371F2E8" w14:textId="77777777" w:rsidTr="00086C7E">
              <w:trPr>
                <w:cnfStyle w:val="000000010000" w:firstRow="0" w:lastRow="0" w:firstColumn="0" w:lastColumn="0" w:oddVBand="0" w:evenVBand="0" w:oddHBand="0" w:evenHBand="1" w:firstRowFirstColumn="0" w:firstRowLastColumn="0" w:lastRowFirstColumn="0" w:lastRowLastColumn="0"/>
              </w:trPr>
              <w:tc>
                <w:tcPr>
                  <w:tcW w:w="864" w:type="dxa"/>
                </w:tcPr>
                <w:p w14:paraId="59E21E0C" w14:textId="77777777" w:rsidR="00001329" w:rsidRPr="00113510" w:rsidRDefault="00001329" w:rsidP="00086C7E">
                  <w:pPr>
                    <w:pStyle w:val="PGPText"/>
                  </w:pPr>
                </w:p>
              </w:tc>
              <w:tc>
                <w:tcPr>
                  <w:tcW w:w="8928" w:type="dxa"/>
                </w:tcPr>
                <w:p w14:paraId="52A79E55" w14:textId="77777777" w:rsidR="00001329" w:rsidRPr="00113510" w:rsidRDefault="00001329" w:rsidP="00086C7E">
                  <w:pPr>
                    <w:pStyle w:val="PGPText"/>
                  </w:pPr>
                  <w:r w:rsidRPr="00113510">
                    <w:rPr>
                      <w:color w:val="auto"/>
                      <w:sz w:val="22"/>
                    </w:rPr>
                    <w:t>Not spend a night in the hospital until I’m over 70 years old</w:t>
                  </w:r>
                </w:p>
              </w:tc>
            </w:tr>
            <w:tr w:rsidR="00001329" w:rsidRPr="00113510" w14:paraId="3071E0A2" w14:textId="77777777" w:rsidTr="00086C7E">
              <w:trPr>
                <w:cnfStyle w:val="000000100000" w:firstRow="0" w:lastRow="0" w:firstColumn="0" w:lastColumn="0" w:oddVBand="0" w:evenVBand="0" w:oddHBand="1" w:evenHBand="0" w:firstRowFirstColumn="0" w:firstRowLastColumn="0" w:lastRowFirstColumn="0" w:lastRowLastColumn="0"/>
              </w:trPr>
              <w:tc>
                <w:tcPr>
                  <w:tcW w:w="864" w:type="dxa"/>
                </w:tcPr>
                <w:p w14:paraId="45806175" w14:textId="77777777" w:rsidR="00001329" w:rsidRPr="00113510" w:rsidRDefault="00001329" w:rsidP="00086C7E">
                  <w:pPr>
                    <w:pStyle w:val="PGPText"/>
                  </w:pPr>
                </w:p>
              </w:tc>
              <w:tc>
                <w:tcPr>
                  <w:tcW w:w="8928" w:type="dxa"/>
                </w:tcPr>
                <w:p w14:paraId="6927A1AA" w14:textId="77777777" w:rsidR="00001329" w:rsidRPr="00113510" w:rsidRDefault="00001329" w:rsidP="00086C7E">
                  <w:pPr>
                    <w:pStyle w:val="PGPText"/>
                  </w:pPr>
                  <w:r w:rsidRPr="00113510">
                    <w:rPr>
                      <w:color w:val="auto"/>
                      <w:sz w:val="22"/>
                    </w:rPr>
                    <w:t>Have an academically-gifted child</w:t>
                  </w:r>
                </w:p>
              </w:tc>
            </w:tr>
            <w:tr w:rsidR="00001329" w:rsidRPr="00113510" w14:paraId="0F43E1FC" w14:textId="77777777" w:rsidTr="00086C7E">
              <w:trPr>
                <w:cnfStyle w:val="000000010000" w:firstRow="0" w:lastRow="0" w:firstColumn="0" w:lastColumn="0" w:oddVBand="0" w:evenVBand="0" w:oddHBand="0" w:evenHBand="1" w:firstRowFirstColumn="0" w:firstRowLastColumn="0" w:lastRowFirstColumn="0" w:lastRowLastColumn="0"/>
              </w:trPr>
              <w:tc>
                <w:tcPr>
                  <w:tcW w:w="864" w:type="dxa"/>
                </w:tcPr>
                <w:p w14:paraId="1BC37395" w14:textId="77777777" w:rsidR="00001329" w:rsidRPr="00113510" w:rsidRDefault="00001329" w:rsidP="00086C7E">
                  <w:pPr>
                    <w:pStyle w:val="PGPText"/>
                  </w:pPr>
                </w:p>
              </w:tc>
              <w:tc>
                <w:tcPr>
                  <w:tcW w:w="8928" w:type="dxa"/>
                </w:tcPr>
                <w:p w14:paraId="3435CE9B" w14:textId="77777777" w:rsidR="00001329" w:rsidRPr="00113510" w:rsidRDefault="00001329" w:rsidP="00086C7E">
                  <w:pPr>
                    <w:pStyle w:val="PGPText"/>
                  </w:pPr>
                  <w:r w:rsidRPr="00113510">
                    <w:rPr>
                      <w:color w:val="auto"/>
                      <w:sz w:val="22"/>
                    </w:rPr>
                    <w:t>Be at the ideal weight for my age for at least 10 years</w:t>
                  </w:r>
                </w:p>
              </w:tc>
            </w:tr>
            <w:tr w:rsidR="00001329" w:rsidRPr="00113510" w14:paraId="0F42583E" w14:textId="77777777" w:rsidTr="00086C7E">
              <w:trPr>
                <w:cnfStyle w:val="000000100000" w:firstRow="0" w:lastRow="0" w:firstColumn="0" w:lastColumn="0" w:oddVBand="0" w:evenVBand="0" w:oddHBand="1" w:evenHBand="0" w:firstRowFirstColumn="0" w:firstRowLastColumn="0" w:lastRowFirstColumn="0" w:lastRowLastColumn="0"/>
              </w:trPr>
              <w:tc>
                <w:tcPr>
                  <w:tcW w:w="864" w:type="dxa"/>
                </w:tcPr>
                <w:p w14:paraId="3A413393" w14:textId="77777777" w:rsidR="00001329" w:rsidRPr="00113510" w:rsidRDefault="00001329" w:rsidP="00086C7E">
                  <w:pPr>
                    <w:pStyle w:val="PGPText"/>
                  </w:pPr>
                </w:p>
              </w:tc>
              <w:tc>
                <w:tcPr>
                  <w:tcW w:w="8928" w:type="dxa"/>
                </w:tcPr>
                <w:p w14:paraId="72645CA0" w14:textId="77777777" w:rsidR="00001329" w:rsidRPr="00113510" w:rsidRDefault="00001329" w:rsidP="00086C7E">
                  <w:pPr>
                    <w:pStyle w:val="PGPText"/>
                  </w:pPr>
                  <w:r w:rsidRPr="00113510">
                    <w:rPr>
                      <w:color w:val="auto"/>
                      <w:sz w:val="22"/>
                    </w:rPr>
                    <w:t>Have a drinking problem</w:t>
                  </w:r>
                </w:p>
              </w:tc>
            </w:tr>
            <w:tr w:rsidR="00001329" w:rsidRPr="00113510" w14:paraId="4BE25F29" w14:textId="77777777" w:rsidTr="00086C7E">
              <w:trPr>
                <w:cnfStyle w:val="000000010000" w:firstRow="0" w:lastRow="0" w:firstColumn="0" w:lastColumn="0" w:oddVBand="0" w:evenVBand="0" w:oddHBand="0" w:evenHBand="1" w:firstRowFirstColumn="0" w:firstRowLastColumn="0" w:lastRowFirstColumn="0" w:lastRowLastColumn="0"/>
              </w:trPr>
              <w:tc>
                <w:tcPr>
                  <w:tcW w:w="864" w:type="dxa"/>
                </w:tcPr>
                <w:p w14:paraId="7F400E92" w14:textId="77777777" w:rsidR="00001329" w:rsidRPr="00113510" w:rsidRDefault="00001329" w:rsidP="00086C7E">
                  <w:pPr>
                    <w:pStyle w:val="PGPText"/>
                  </w:pPr>
                </w:p>
              </w:tc>
              <w:tc>
                <w:tcPr>
                  <w:tcW w:w="8928" w:type="dxa"/>
                </w:tcPr>
                <w:p w14:paraId="577C0540" w14:textId="77777777" w:rsidR="00001329" w:rsidRPr="00113510" w:rsidRDefault="00001329" w:rsidP="00086C7E">
                  <w:pPr>
                    <w:pStyle w:val="PGPText"/>
                  </w:pPr>
                  <w:r w:rsidRPr="00113510">
                    <w:rPr>
                      <w:color w:val="auto"/>
                      <w:sz w:val="22"/>
                    </w:rPr>
                    <w:t>Permanently lose my house keys</w:t>
                  </w:r>
                </w:p>
              </w:tc>
            </w:tr>
            <w:tr w:rsidR="00001329" w:rsidRPr="00113510" w14:paraId="21D90CBA" w14:textId="77777777" w:rsidTr="00086C7E">
              <w:trPr>
                <w:cnfStyle w:val="000000100000" w:firstRow="0" w:lastRow="0" w:firstColumn="0" w:lastColumn="0" w:oddVBand="0" w:evenVBand="0" w:oddHBand="1" w:evenHBand="0" w:firstRowFirstColumn="0" w:firstRowLastColumn="0" w:lastRowFirstColumn="0" w:lastRowLastColumn="0"/>
              </w:trPr>
              <w:tc>
                <w:tcPr>
                  <w:tcW w:w="864" w:type="dxa"/>
                </w:tcPr>
                <w:p w14:paraId="46698BD9" w14:textId="77777777" w:rsidR="00001329" w:rsidRPr="00113510" w:rsidRDefault="00001329" w:rsidP="00086C7E">
                  <w:pPr>
                    <w:pStyle w:val="PGPText"/>
                  </w:pPr>
                </w:p>
              </w:tc>
              <w:tc>
                <w:tcPr>
                  <w:tcW w:w="8928" w:type="dxa"/>
                </w:tcPr>
                <w:p w14:paraId="5A26E982" w14:textId="77777777" w:rsidR="00001329" w:rsidRPr="00113510" w:rsidRDefault="00001329" w:rsidP="00086C7E">
                  <w:pPr>
                    <w:pStyle w:val="PGPText"/>
                  </w:pPr>
                  <w:r w:rsidRPr="00113510">
                    <w:rPr>
                      <w:color w:val="auto"/>
                      <w:sz w:val="22"/>
                    </w:rPr>
                    <w:t>Get divorced from my spouse (or future spouse)</w:t>
                  </w:r>
                </w:p>
              </w:tc>
            </w:tr>
            <w:tr w:rsidR="00001329" w:rsidRPr="00113510" w14:paraId="2004686C" w14:textId="77777777" w:rsidTr="00086C7E">
              <w:trPr>
                <w:cnfStyle w:val="000000010000" w:firstRow="0" w:lastRow="0" w:firstColumn="0" w:lastColumn="0" w:oddVBand="0" w:evenVBand="0" w:oddHBand="0" w:evenHBand="1" w:firstRowFirstColumn="0" w:firstRowLastColumn="0" w:lastRowFirstColumn="0" w:lastRowLastColumn="0"/>
              </w:trPr>
              <w:tc>
                <w:tcPr>
                  <w:tcW w:w="864" w:type="dxa"/>
                </w:tcPr>
                <w:p w14:paraId="1EC9EFA6" w14:textId="77777777" w:rsidR="00001329" w:rsidRPr="00113510" w:rsidRDefault="00001329" w:rsidP="00086C7E">
                  <w:pPr>
                    <w:pStyle w:val="PGPText"/>
                  </w:pPr>
                </w:p>
              </w:tc>
              <w:tc>
                <w:tcPr>
                  <w:tcW w:w="8928" w:type="dxa"/>
                </w:tcPr>
                <w:p w14:paraId="43FB6FFF" w14:textId="77777777" w:rsidR="00001329" w:rsidRPr="00113510" w:rsidRDefault="00001329" w:rsidP="00086C7E">
                  <w:pPr>
                    <w:pStyle w:val="PGPText"/>
                  </w:pPr>
                  <w:r w:rsidRPr="00113510">
                    <w:rPr>
                      <w:color w:val="auto"/>
                      <w:sz w:val="22"/>
                    </w:rPr>
                    <w:t xml:space="preserve">Lose my passport when traveling </w:t>
                  </w:r>
                </w:p>
              </w:tc>
            </w:tr>
            <w:tr w:rsidR="00001329" w:rsidRPr="00113510" w14:paraId="73352A5D" w14:textId="77777777" w:rsidTr="00086C7E">
              <w:trPr>
                <w:cnfStyle w:val="000000100000" w:firstRow="0" w:lastRow="0" w:firstColumn="0" w:lastColumn="0" w:oddVBand="0" w:evenVBand="0" w:oddHBand="1" w:evenHBand="0" w:firstRowFirstColumn="0" w:firstRowLastColumn="0" w:lastRowFirstColumn="0" w:lastRowLastColumn="0"/>
              </w:trPr>
              <w:tc>
                <w:tcPr>
                  <w:tcW w:w="864" w:type="dxa"/>
                </w:tcPr>
                <w:p w14:paraId="6426C874" w14:textId="77777777" w:rsidR="00001329" w:rsidRPr="00113510" w:rsidRDefault="00001329" w:rsidP="00086C7E">
                  <w:pPr>
                    <w:pStyle w:val="PGPText"/>
                  </w:pPr>
                </w:p>
              </w:tc>
              <w:tc>
                <w:tcPr>
                  <w:tcW w:w="8928" w:type="dxa"/>
                </w:tcPr>
                <w:p w14:paraId="3EE50672" w14:textId="77777777" w:rsidR="00001329" w:rsidRPr="00113510" w:rsidRDefault="00001329" w:rsidP="00086C7E">
                  <w:pPr>
                    <w:pStyle w:val="PGPText"/>
                  </w:pPr>
                  <w:r w:rsidRPr="00113510">
                    <w:rPr>
                      <w:color w:val="auto"/>
                      <w:sz w:val="22"/>
                    </w:rPr>
                    <w:t>Be diagnosed with cancer or heart disease before age 75</w:t>
                  </w:r>
                </w:p>
              </w:tc>
            </w:tr>
            <w:tr w:rsidR="00001329" w:rsidRPr="00113510" w14:paraId="7ED24939" w14:textId="77777777" w:rsidTr="00086C7E">
              <w:trPr>
                <w:cnfStyle w:val="000000010000" w:firstRow="0" w:lastRow="0" w:firstColumn="0" w:lastColumn="0" w:oddVBand="0" w:evenVBand="0" w:oddHBand="0" w:evenHBand="1" w:firstRowFirstColumn="0" w:firstRowLastColumn="0" w:lastRowFirstColumn="0" w:lastRowLastColumn="0"/>
              </w:trPr>
              <w:tc>
                <w:tcPr>
                  <w:tcW w:w="864" w:type="dxa"/>
                </w:tcPr>
                <w:p w14:paraId="59A721A7" w14:textId="77777777" w:rsidR="00001329" w:rsidRPr="00113510" w:rsidRDefault="00001329" w:rsidP="00086C7E">
                  <w:pPr>
                    <w:pStyle w:val="PGPText"/>
                  </w:pPr>
                </w:p>
              </w:tc>
              <w:tc>
                <w:tcPr>
                  <w:tcW w:w="8928" w:type="dxa"/>
                </w:tcPr>
                <w:p w14:paraId="7BC2E4D9" w14:textId="77777777" w:rsidR="00001329" w:rsidRPr="00113510" w:rsidRDefault="00001329" w:rsidP="00086C7E">
                  <w:pPr>
                    <w:pStyle w:val="PGPText"/>
                  </w:pPr>
                  <w:r w:rsidRPr="00113510">
                    <w:rPr>
                      <w:color w:val="auto"/>
                      <w:sz w:val="22"/>
                    </w:rPr>
                    <w:t xml:space="preserve">Have dental problems requiring surgery or implants </w:t>
                  </w:r>
                </w:p>
              </w:tc>
            </w:tr>
            <w:tr w:rsidR="00001329" w:rsidRPr="00113510" w14:paraId="3C5FC5DD" w14:textId="77777777" w:rsidTr="00086C7E">
              <w:trPr>
                <w:cnfStyle w:val="000000100000" w:firstRow="0" w:lastRow="0" w:firstColumn="0" w:lastColumn="0" w:oddVBand="0" w:evenVBand="0" w:oddHBand="1" w:evenHBand="0" w:firstRowFirstColumn="0" w:firstRowLastColumn="0" w:lastRowFirstColumn="0" w:lastRowLastColumn="0"/>
              </w:trPr>
              <w:tc>
                <w:tcPr>
                  <w:tcW w:w="864" w:type="dxa"/>
                </w:tcPr>
                <w:p w14:paraId="644FFB3A" w14:textId="77777777" w:rsidR="00001329" w:rsidRPr="00113510" w:rsidRDefault="00001329" w:rsidP="00086C7E">
                  <w:pPr>
                    <w:pStyle w:val="PGPText"/>
                  </w:pPr>
                </w:p>
              </w:tc>
              <w:tc>
                <w:tcPr>
                  <w:tcW w:w="8928" w:type="dxa"/>
                </w:tcPr>
                <w:p w14:paraId="6B65D315" w14:textId="77777777" w:rsidR="00001329" w:rsidRPr="00113510" w:rsidRDefault="00001329" w:rsidP="00086C7E">
                  <w:pPr>
                    <w:pStyle w:val="PGPText"/>
                  </w:pPr>
                  <w:r w:rsidRPr="00113510">
                    <w:rPr>
                      <w:color w:val="auto"/>
                      <w:sz w:val="22"/>
                    </w:rPr>
                    <w:t>Conclude I’m in the wrong career</w:t>
                  </w:r>
                </w:p>
              </w:tc>
            </w:tr>
            <w:tr w:rsidR="00001329" w:rsidRPr="00113510" w14:paraId="557554AF" w14:textId="77777777" w:rsidTr="00086C7E">
              <w:trPr>
                <w:cnfStyle w:val="000000010000" w:firstRow="0" w:lastRow="0" w:firstColumn="0" w:lastColumn="0" w:oddVBand="0" w:evenVBand="0" w:oddHBand="0" w:evenHBand="1" w:firstRowFirstColumn="0" w:firstRowLastColumn="0" w:lastRowFirstColumn="0" w:lastRowLastColumn="0"/>
              </w:trPr>
              <w:tc>
                <w:tcPr>
                  <w:tcW w:w="864" w:type="dxa"/>
                </w:tcPr>
                <w:p w14:paraId="4136853A" w14:textId="77777777" w:rsidR="00001329" w:rsidRPr="00113510" w:rsidRDefault="00001329" w:rsidP="00086C7E">
                  <w:pPr>
                    <w:pStyle w:val="PGPText"/>
                  </w:pPr>
                </w:p>
              </w:tc>
              <w:tc>
                <w:tcPr>
                  <w:tcW w:w="8928" w:type="dxa"/>
                </w:tcPr>
                <w:p w14:paraId="63A1E905" w14:textId="77777777" w:rsidR="00001329" w:rsidRPr="00113510" w:rsidRDefault="00001329" w:rsidP="00086C7E">
                  <w:pPr>
                    <w:pStyle w:val="PGPText"/>
                  </w:pPr>
                  <w:r w:rsidRPr="00113510">
                    <w:rPr>
                      <w:color w:val="auto"/>
                      <w:sz w:val="22"/>
                    </w:rPr>
                    <w:t>Be a victim of a crime</w:t>
                  </w:r>
                </w:p>
              </w:tc>
            </w:tr>
            <w:tr w:rsidR="00001329" w:rsidRPr="00113510" w14:paraId="6886D07E" w14:textId="77777777" w:rsidTr="00086C7E">
              <w:trPr>
                <w:cnfStyle w:val="000000100000" w:firstRow="0" w:lastRow="0" w:firstColumn="0" w:lastColumn="0" w:oddVBand="0" w:evenVBand="0" w:oddHBand="1" w:evenHBand="0" w:firstRowFirstColumn="0" w:firstRowLastColumn="0" w:lastRowFirstColumn="0" w:lastRowLastColumn="0"/>
              </w:trPr>
              <w:tc>
                <w:tcPr>
                  <w:tcW w:w="864" w:type="dxa"/>
                </w:tcPr>
                <w:p w14:paraId="113E9EAF" w14:textId="77777777" w:rsidR="00001329" w:rsidRPr="00113510" w:rsidRDefault="00001329" w:rsidP="00086C7E">
                  <w:pPr>
                    <w:pStyle w:val="PGPText"/>
                  </w:pPr>
                </w:p>
              </w:tc>
              <w:tc>
                <w:tcPr>
                  <w:tcW w:w="8928" w:type="dxa"/>
                </w:tcPr>
                <w:p w14:paraId="2A5A62A3" w14:textId="77777777" w:rsidR="00001329" w:rsidRPr="00113510" w:rsidRDefault="00001329" w:rsidP="00086C7E">
                  <w:pPr>
                    <w:pStyle w:val="PGPText"/>
                  </w:pPr>
                  <w:r w:rsidRPr="00113510">
                    <w:rPr>
                      <w:color w:val="auto"/>
                      <w:sz w:val="22"/>
                    </w:rPr>
                    <w:t>Be involved in a major car accident</w:t>
                  </w:r>
                </w:p>
              </w:tc>
            </w:tr>
            <w:tr w:rsidR="00001329" w:rsidRPr="00113510" w14:paraId="0E4B5411" w14:textId="77777777" w:rsidTr="00086C7E">
              <w:trPr>
                <w:cnfStyle w:val="000000010000" w:firstRow="0" w:lastRow="0" w:firstColumn="0" w:lastColumn="0" w:oddVBand="0" w:evenVBand="0" w:oddHBand="0" w:evenHBand="1" w:firstRowFirstColumn="0" w:firstRowLastColumn="0" w:lastRowFirstColumn="0" w:lastRowLastColumn="0"/>
              </w:trPr>
              <w:tc>
                <w:tcPr>
                  <w:tcW w:w="864" w:type="dxa"/>
                </w:tcPr>
                <w:p w14:paraId="16F96457" w14:textId="77777777" w:rsidR="00001329" w:rsidRPr="00113510" w:rsidRDefault="00001329" w:rsidP="00086C7E">
                  <w:pPr>
                    <w:pStyle w:val="PGPText"/>
                  </w:pPr>
                </w:p>
              </w:tc>
              <w:tc>
                <w:tcPr>
                  <w:tcW w:w="8928" w:type="dxa"/>
                </w:tcPr>
                <w:p w14:paraId="788B2D07" w14:textId="77777777" w:rsidR="00001329" w:rsidRPr="00113510" w:rsidRDefault="00001329" w:rsidP="00086C7E">
                  <w:pPr>
                    <w:pStyle w:val="PGPText"/>
                  </w:pPr>
                  <w:r w:rsidRPr="00113510">
                    <w:rPr>
                      <w:color w:val="auto"/>
                      <w:sz w:val="22"/>
                    </w:rPr>
                    <w:t>Home significantly damaged by natural disaster (flood, storm, fire, etc.)</w:t>
                  </w:r>
                </w:p>
              </w:tc>
            </w:tr>
          </w:tbl>
          <w:p w14:paraId="7AE4C0A7" w14:textId="77777777" w:rsidR="00001329" w:rsidRPr="002F6248" w:rsidRDefault="00001329" w:rsidP="00086C7E">
            <w:pPr>
              <w:pStyle w:val="PGPText"/>
            </w:pPr>
          </w:p>
          <w:p w14:paraId="34BFB484" w14:textId="77777777" w:rsidR="00001329" w:rsidRPr="002F6248" w:rsidRDefault="00001329" w:rsidP="00086C7E">
            <w:pPr>
              <w:pStyle w:val="PGPText"/>
              <w:rPr>
                <w:color w:val="FF0000"/>
                <w:sz w:val="20"/>
              </w:rPr>
            </w:pPr>
          </w:p>
        </w:tc>
      </w:tr>
    </w:tbl>
    <w:p w14:paraId="083DBD7F" w14:textId="77777777" w:rsidR="00001329" w:rsidRDefault="00001329" w:rsidP="004B52B2">
      <w:pPr>
        <w:pStyle w:val="zLGPNewLessonSpacer"/>
      </w:pPr>
    </w:p>
    <w:p w14:paraId="439B680F" w14:textId="77777777" w:rsidR="006667BB" w:rsidRDefault="006667BB">
      <w:pPr>
        <w:rPr>
          <w:rFonts w:eastAsia="Times New Roman"/>
          <w:sz w:val="16"/>
        </w:rPr>
      </w:pPr>
      <w:r>
        <w:br w:type="page"/>
      </w:r>
    </w:p>
    <w:p w14:paraId="3BF3E6C2" w14:textId="77777777" w:rsidR="006667BB" w:rsidRDefault="006667BB" w:rsidP="006667BB">
      <w:pPr>
        <w:pStyle w:val="PGPModuleContinued"/>
      </w:pPr>
    </w:p>
    <w:tbl>
      <w:tblPr>
        <w:tblW w:w="0" w:type="auto"/>
        <w:tblLayout w:type="fixed"/>
        <w:tblCellMar>
          <w:left w:w="115" w:type="dxa"/>
          <w:right w:w="115" w:type="dxa"/>
        </w:tblCellMar>
        <w:tblLook w:val="01E0" w:firstRow="1" w:lastRow="1" w:firstColumn="1" w:lastColumn="1" w:noHBand="0" w:noVBand="0"/>
      </w:tblPr>
      <w:tblGrid>
        <w:gridCol w:w="10512"/>
      </w:tblGrid>
      <w:tr w:rsidR="006667BB" w:rsidRPr="007026C6" w14:paraId="6FEE43FE" w14:textId="77777777" w:rsidTr="00086C7E">
        <w:trPr>
          <w:tblHeader/>
        </w:trPr>
        <w:tc>
          <w:tcPr>
            <w:tcW w:w="10512" w:type="dxa"/>
            <w:tcBorders>
              <w:top w:val="nil"/>
              <w:left w:val="nil"/>
              <w:bottom w:val="nil"/>
              <w:right w:val="nil"/>
            </w:tcBorders>
          </w:tcPr>
          <w:p w14:paraId="16E87C1E" w14:textId="77777777" w:rsidR="006667BB" w:rsidRPr="00E449A2" w:rsidRDefault="006667BB" w:rsidP="00086C7E">
            <w:pPr>
              <w:pStyle w:val="PGPLessonName"/>
            </w:pPr>
            <w:r>
              <w:br w:type="page"/>
            </w:r>
            <w:r>
              <w:br w:type="page"/>
            </w:r>
            <w:bookmarkStart w:id="16" w:name="_Toc413834430"/>
            <w:bookmarkStart w:id="17" w:name="_Toc433043350"/>
            <w:r>
              <w:t>Notes</w:t>
            </w:r>
            <w:bookmarkEnd w:id="16"/>
            <w:bookmarkEnd w:id="17"/>
          </w:p>
        </w:tc>
      </w:tr>
    </w:tbl>
    <w:tbl>
      <w:tblPr>
        <w:tblStyle w:val="TableGrid"/>
        <w:tblW w:w="10404" w:type="dxa"/>
        <w:tblLook w:val="04A0" w:firstRow="1" w:lastRow="0" w:firstColumn="1" w:lastColumn="0" w:noHBand="0" w:noVBand="1"/>
      </w:tblPr>
      <w:tblGrid>
        <w:gridCol w:w="324"/>
        <w:gridCol w:w="10080"/>
      </w:tblGrid>
      <w:tr w:rsidR="006667BB" w:rsidRPr="00D512C7" w14:paraId="070DD28F" w14:textId="77777777" w:rsidTr="00086C7E">
        <w:tc>
          <w:tcPr>
            <w:tcW w:w="324" w:type="dxa"/>
            <w:tcBorders>
              <w:top w:val="nil"/>
              <w:left w:val="nil"/>
              <w:bottom w:val="nil"/>
              <w:right w:val="nil"/>
            </w:tcBorders>
            <w:shd w:val="clear" w:color="auto" w:fill="auto"/>
          </w:tcPr>
          <w:p w14:paraId="22B350D9"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shd w:val="clear" w:color="auto" w:fill="auto"/>
          </w:tcPr>
          <w:p w14:paraId="54316C1F" w14:textId="77777777" w:rsidR="006667BB" w:rsidRPr="00D512C7" w:rsidRDefault="006667BB" w:rsidP="00086C7E">
            <w:pPr>
              <w:pStyle w:val="LGPTableHeaderText"/>
              <w:jc w:val="left"/>
            </w:pPr>
          </w:p>
        </w:tc>
      </w:tr>
      <w:tr w:rsidR="006667BB" w:rsidRPr="00D512C7" w14:paraId="2A5A4293" w14:textId="77777777" w:rsidTr="00086C7E">
        <w:tc>
          <w:tcPr>
            <w:tcW w:w="324" w:type="dxa"/>
            <w:tcBorders>
              <w:top w:val="nil"/>
              <w:left w:val="nil"/>
              <w:bottom w:val="nil"/>
              <w:right w:val="nil"/>
            </w:tcBorders>
          </w:tcPr>
          <w:p w14:paraId="38535DA4"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713C1E10" w14:textId="77777777" w:rsidR="006667BB" w:rsidRPr="00D512C7" w:rsidRDefault="006667BB" w:rsidP="00086C7E">
            <w:pPr>
              <w:pStyle w:val="LGPTableText"/>
            </w:pPr>
          </w:p>
        </w:tc>
      </w:tr>
      <w:tr w:rsidR="006667BB" w:rsidRPr="00D512C7" w14:paraId="5B56C805" w14:textId="77777777" w:rsidTr="00086C7E">
        <w:tc>
          <w:tcPr>
            <w:tcW w:w="324" w:type="dxa"/>
            <w:tcBorders>
              <w:top w:val="nil"/>
              <w:left w:val="nil"/>
              <w:bottom w:val="nil"/>
              <w:right w:val="nil"/>
            </w:tcBorders>
          </w:tcPr>
          <w:p w14:paraId="63B8D77E"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452FF1A9" w14:textId="77777777" w:rsidR="006667BB" w:rsidRPr="00D512C7" w:rsidRDefault="006667BB" w:rsidP="00086C7E">
            <w:pPr>
              <w:pStyle w:val="LGPTableText"/>
            </w:pPr>
          </w:p>
        </w:tc>
      </w:tr>
      <w:tr w:rsidR="006667BB" w:rsidRPr="00D512C7" w14:paraId="0EAB6416" w14:textId="77777777" w:rsidTr="00086C7E">
        <w:tc>
          <w:tcPr>
            <w:tcW w:w="324" w:type="dxa"/>
            <w:tcBorders>
              <w:top w:val="nil"/>
              <w:left w:val="nil"/>
              <w:bottom w:val="nil"/>
              <w:right w:val="nil"/>
            </w:tcBorders>
          </w:tcPr>
          <w:p w14:paraId="2B4449AD"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75CB2DDD" w14:textId="77777777" w:rsidR="006667BB" w:rsidRPr="00D512C7" w:rsidRDefault="006667BB" w:rsidP="00086C7E">
            <w:pPr>
              <w:pStyle w:val="LGPTableText"/>
            </w:pPr>
          </w:p>
        </w:tc>
      </w:tr>
      <w:tr w:rsidR="006667BB" w:rsidRPr="00D512C7" w14:paraId="16B21487" w14:textId="77777777" w:rsidTr="00086C7E">
        <w:tc>
          <w:tcPr>
            <w:tcW w:w="324" w:type="dxa"/>
            <w:tcBorders>
              <w:top w:val="nil"/>
              <w:left w:val="nil"/>
              <w:bottom w:val="nil"/>
              <w:right w:val="nil"/>
            </w:tcBorders>
          </w:tcPr>
          <w:p w14:paraId="602B4993"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77B28555" w14:textId="77777777" w:rsidR="006667BB" w:rsidRPr="00D512C7" w:rsidRDefault="006667BB" w:rsidP="00086C7E">
            <w:pPr>
              <w:pStyle w:val="LGPTableText"/>
            </w:pPr>
          </w:p>
        </w:tc>
      </w:tr>
      <w:tr w:rsidR="006667BB" w:rsidRPr="00D512C7" w14:paraId="03E04558" w14:textId="77777777" w:rsidTr="00086C7E">
        <w:tc>
          <w:tcPr>
            <w:tcW w:w="324" w:type="dxa"/>
            <w:tcBorders>
              <w:top w:val="nil"/>
              <w:left w:val="nil"/>
              <w:bottom w:val="nil"/>
              <w:right w:val="nil"/>
            </w:tcBorders>
          </w:tcPr>
          <w:p w14:paraId="48CA4241"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125C8ED5" w14:textId="77777777" w:rsidR="006667BB" w:rsidRPr="00D512C7" w:rsidRDefault="006667BB" w:rsidP="00086C7E">
            <w:pPr>
              <w:pStyle w:val="LGPTableText"/>
            </w:pPr>
          </w:p>
        </w:tc>
      </w:tr>
      <w:tr w:rsidR="006667BB" w:rsidRPr="00D512C7" w14:paraId="3CEF487D" w14:textId="77777777" w:rsidTr="00086C7E">
        <w:tc>
          <w:tcPr>
            <w:tcW w:w="324" w:type="dxa"/>
            <w:tcBorders>
              <w:top w:val="nil"/>
              <w:left w:val="nil"/>
              <w:bottom w:val="nil"/>
              <w:right w:val="nil"/>
            </w:tcBorders>
          </w:tcPr>
          <w:p w14:paraId="4DD0EAC7"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62CBBBC4" w14:textId="77777777" w:rsidR="006667BB" w:rsidRPr="00D512C7" w:rsidRDefault="006667BB" w:rsidP="00086C7E">
            <w:pPr>
              <w:pStyle w:val="LGPTableText"/>
            </w:pPr>
          </w:p>
        </w:tc>
      </w:tr>
      <w:tr w:rsidR="006667BB" w:rsidRPr="00D512C7" w14:paraId="7746439C" w14:textId="77777777" w:rsidTr="00086C7E">
        <w:tc>
          <w:tcPr>
            <w:tcW w:w="324" w:type="dxa"/>
            <w:tcBorders>
              <w:top w:val="nil"/>
              <w:left w:val="nil"/>
              <w:bottom w:val="nil"/>
              <w:right w:val="nil"/>
            </w:tcBorders>
          </w:tcPr>
          <w:p w14:paraId="42BCA7AC"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5A79372B" w14:textId="77777777" w:rsidR="006667BB" w:rsidRPr="00D512C7" w:rsidRDefault="006667BB" w:rsidP="00086C7E">
            <w:pPr>
              <w:pStyle w:val="LGPTableText"/>
            </w:pPr>
          </w:p>
        </w:tc>
      </w:tr>
      <w:tr w:rsidR="006667BB" w:rsidRPr="00D512C7" w14:paraId="2F86E433" w14:textId="77777777" w:rsidTr="00086C7E">
        <w:tc>
          <w:tcPr>
            <w:tcW w:w="324" w:type="dxa"/>
            <w:tcBorders>
              <w:top w:val="nil"/>
              <w:left w:val="nil"/>
              <w:bottom w:val="nil"/>
              <w:right w:val="nil"/>
            </w:tcBorders>
          </w:tcPr>
          <w:p w14:paraId="5D9CB374"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5F9D45AD" w14:textId="77777777" w:rsidR="006667BB" w:rsidRPr="00D512C7" w:rsidRDefault="006667BB" w:rsidP="00086C7E">
            <w:pPr>
              <w:pStyle w:val="LGPTableText"/>
            </w:pPr>
          </w:p>
        </w:tc>
      </w:tr>
      <w:tr w:rsidR="006667BB" w:rsidRPr="00D512C7" w14:paraId="492943E6" w14:textId="77777777" w:rsidTr="00086C7E">
        <w:tc>
          <w:tcPr>
            <w:tcW w:w="324" w:type="dxa"/>
            <w:tcBorders>
              <w:top w:val="nil"/>
              <w:left w:val="nil"/>
              <w:bottom w:val="nil"/>
              <w:right w:val="nil"/>
            </w:tcBorders>
          </w:tcPr>
          <w:p w14:paraId="64ED5703"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002FE9CE" w14:textId="77777777" w:rsidR="006667BB" w:rsidRPr="00D512C7" w:rsidRDefault="006667BB" w:rsidP="00086C7E">
            <w:pPr>
              <w:pStyle w:val="LGPTableText"/>
            </w:pPr>
          </w:p>
        </w:tc>
      </w:tr>
      <w:tr w:rsidR="006667BB" w:rsidRPr="00D512C7" w14:paraId="7A5E5965" w14:textId="77777777" w:rsidTr="00086C7E">
        <w:tc>
          <w:tcPr>
            <w:tcW w:w="324" w:type="dxa"/>
            <w:tcBorders>
              <w:top w:val="nil"/>
              <w:left w:val="nil"/>
              <w:bottom w:val="nil"/>
              <w:right w:val="nil"/>
            </w:tcBorders>
          </w:tcPr>
          <w:p w14:paraId="4F1EB402"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67EC96B4" w14:textId="77777777" w:rsidR="006667BB" w:rsidRPr="00D512C7" w:rsidRDefault="006667BB" w:rsidP="00086C7E">
            <w:pPr>
              <w:pStyle w:val="LGPTableText"/>
            </w:pPr>
          </w:p>
        </w:tc>
      </w:tr>
      <w:tr w:rsidR="006667BB" w:rsidRPr="00D512C7" w14:paraId="089CEFBA" w14:textId="77777777" w:rsidTr="00086C7E">
        <w:tc>
          <w:tcPr>
            <w:tcW w:w="324" w:type="dxa"/>
            <w:tcBorders>
              <w:top w:val="nil"/>
              <w:left w:val="nil"/>
              <w:bottom w:val="nil"/>
              <w:right w:val="nil"/>
            </w:tcBorders>
          </w:tcPr>
          <w:p w14:paraId="10986803"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41DAF95B" w14:textId="77777777" w:rsidR="006667BB" w:rsidRPr="00D512C7" w:rsidRDefault="006667BB" w:rsidP="00086C7E">
            <w:pPr>
              <w:pStyle w:val="LGPTableText"/>
            </w:pPr>
          </w:p>
        </w:tc>
      </w:tr>
      <w:tr w:rsidR="006667BB" w:rsidRPr="00D512C7" w14:paraId="67268F36" w14:textId="77777777" w:rsidTr="00086C7E">
        <w:tc>
          <w:tcPr>
            <w:tcW w:w="324" w:type="dxa"/>
            <w:tcBorders>
              <w:top w:val="nil"/>
              <w:left w:val="nil"/>
              <w:bottom w:val="nil"/>
              <w:right w:val="nil"/>
            </w:tcBorders>
          </w:tcPr>
          <w:p w14:paraId="07A579FB"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724549A1" w14:textId="77777777" w:rsidR="006667BB" w:rsidRPr="00D512C7" w:rsidRDefault="006667BB" w:rsidP="00086C7E">
            <w:pPr>
              <w:pStyle w:val="LGPTableText"/>
            </w:pPr>
          </w:p>
        </w:tc>
      </w:tr>
      <w:tr w:rsidR="006667BB" w:rsidRPr="00D512C7" w14:paraId="791C2D1D" w14:textId="77777777" w:rsidTr="00086C7E">
        <w:tc>
          <w:tcPr>
            <w:tcW w:w="324" w:type="dxa"/>
            <w:tcBorders>
              <w:top w:val="nil"/>
              <w:left w:val="nil"/>
              <w:bottom w:val="nil"/>
              <w:right w:val="nil"/>
            </w:tcBorders>
          </w:tcPr>
          <w:p w14:paraId="4D50EFD8"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350E1A85" w14:textId="77777777" w:rsidR="006667BB" w:rsidRPr="00D512C7" w:rsidRDefault="006667BB" w:rsidP="00086C7E">
            <w:pPr>
              <w:pStyle w:val="LGPTableText"/>
            </w:pPr>
          </w:p>
        </w:tc>
      </w:tr>
      <w:tr w:rsidR="006667BB" w:rsidRPr="00D512C7" w14:paraId="52431B19" w14:textId="77777777" w:rsidTr="00086C7E">
        <w:tc>
          <w:tcPr>
            <w:tcW w:w="324" w:type="dxa"/>
            <w:tcBorders>
              <w:top w:val="nil"/>
              <w:left w:val="nil"/>
              <w:bottom w:val="nil"/>
              <w:right w:val="nil"/>
            </w:tcBorders>
          </w:tcPr>
          <w:p w14:paraId="48FBB8B5"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7BE9C54D" w14:textId="77777777" w:rsidR="006667BB" w:rsidRPr="00D512C7" w:rsidRDefault="006667BB" w:rsidP="00086C7E">
            <w:pPr>
              <w:pStyle w:val="LGPTableText"/>
            </w:pPr>
          </w:p>
        </w:tc>
      </w:tr>
      <w:tr w:rsidR="006667BB" w:rsidRPr="00D512C7" w14:paraId="3A0F6F35" w14:textId="77777777" w:rsidTr="00086C7E">
        <w:tc>
          <w:tcPr>
            <w:tcW w:w="324" w:type="dxa"/>
            <w:tcBorders>
              <w:top w:val="nil"/>
              <w:left w:val="nil"/>
              <w:bottom w:val="nil"/>
              <w:right w:val="nil"/>
            </w:tcBorders>
          </w:tcPr>
          <w:p w14:paraId="73737F4C"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30E7720F" w14:textId="77777777" w:rsidR="006667BB" w:rsidRPr="00D512C7" w:rsidRDefault="006667BB" w:rsidP="00086C7E">
            <w:pPr>
              <w:pStyle w:val="LGPTableText"/>
            </w:pPr>
          </w:p>
        </w:tc>
      </w:tr>
      <w:tr w:rsidR="006667BB" w:rsidRPr="00D512C7" w14:paraId="5126A5C7" w14:textId="77777777" w:rsidTr="00086C7E">
        <w:tc>
          <w:tcPr>
            <w:tcW w:w="324" w:type="dxa"/>
            <w:tcBorders>
              <w:top w:val="nil"/>
              <w:left w:val="nil"/>
              <w:bottom w:val="nil"/>
              <w:right w:val="nil"/>
            </w:tcBorders>
          </w:tcPr>
          <w:p w14:paraId="7D2A2236"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546F6947" w14:textId="77777777" w:rsidR="006667BB" w:rsidRPr="00D512C7" w:rsidRDefault="006667BB" w:rsidP="00086C7E">
            <w:pPr>
              <w:pStyle w:val="LGPTableText"/>
            </w:pPr>
          </w:p>
        </w:tc>
      </w:tr>
      <w:tr w:rsidR="006667BB" w:rsidRPr="00D512C7" w14:paraId="49082148" w14:textId="77777777" w:rsidTr="00086C7E">
        <w:tc>
          <w:tcPr>
            <w:tcW w:w="324" w:type="dxa"/>
            <w:tcBorders>
              <w:top w:val="nil"/>
              <w:left w:val="nil"/>
              <w:bottom w:val="nil"/>
              <w:right w:val="nil"/>
            </w:tcBorders>
          </w:tcPr>
          <w:p w14:paraId="52B2AD17"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2BA7377B" w14:textId="77777777" w:rsidR="006667BB" w:rsidRPr="00D512C7" w:rsidRDefault="006667BB" w:rsidP="00086C7E">
            <w:pPr>
              <w:pStyle w:val="LGPTableText"/>
            </w:pPr>
          </w:p>
        </w:tc>
      </w:tr>
      <w:tr w:rsidR="006667BB" w:rsidRPr="00D512C7" w14:paraId="444E108E" w14:textId="77777777" w:rsidTr="00086C7E">
        <w:tc>
          <w:tcPr>
            <w:tcW w:w="324" w:type="dxa"/>
            <w:tcBorders>
              <w:top w:val="nil"/>
              <w:left w:val="nil"/>
              <w:bottom w:val="nil"/>
              <w:right w:val="nil"/>
            </w:tcBorders>
          </w:tcPr>
          <w:p w14:paraId="57F19874"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6A72770D" w14:textId="77777777" w:rsidR="006667BB" w:rsidRPr="00D512C7" w:rsidRDefault="006667BB" w:rsidP="00086C7E">
            <w:pPr>
              <w:pStyle w:val="LGPTableText"/>
            </w:pPr>
          </w:p>
        </w:tc>
      </w:tr>
      <w:tr w:rsidR="006667BB" w:rsidRPr="00D512C7" w14:paraId="291179C0" w14:textId="77777777" w:rsidTr="00086C7E">
        <w:tc>
          <w:tcPr>
            <w:tcW w:w="324" w:type="dxa"/>
            <w:tcBorders>
              <w:top w:val="nil"/>
              <w:left w:val="nil"/>
              <w:bottom w:val="nil"/>
              <w:right w:val="nil"/>
            </w:tcBorders>
          </w:tcPr>
          <w:p w14:paraId="01DDE178"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381F6FD1" w14:textId="77777777" w:rsidR="006667BB" w:rsidRPr="00D512C7" w:rsidRDefault="006667BB" w:rsidP="00086C7E">
            <w:pPr>
              <w:pStyle w:val="LGPTableText"/>
            </w:pPr>
          </w:p>
        </w:tc>
      </w:tr>
      <w:tr w:rsidR="006667BB" w:rsidRPr="00D512C7" w14:paraId="5B91D446" w14:textId="77777777" w:rsidTr="00086C7E">
        <w:tc>
          <w:tcPr>
            <w:tcW w:w="324" w:type="dxa"/>
            <w:tcBorders>
              <w:top w:val="nil"/>
              <w:left w:val="nil"/>
              <w:bottom w:val="nil"/>
              <w:right w:val="nil"/>
            </w:tcBorders>
          </w:tcPr>
          <w:p w14:paraId="1E78768C"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0E688A64" w14:textId="77777777" w:rsidR="006667BB" w:rsidRPr="00D512C7" w:rsidRDefault="006667BB" w:rsidP="00086C7E">
            <w:pPr>
              <w:pStyle w:val="LGPTableText"/>
            </w:pPr>
          </w:p>
        </w:tc>
      </w:tr>
      <w:tr w:rsidR="006667BB" w:rsidRPr="00D512C7" w14:paraId="0D8F9B51" w14:textId="77777777" w:rsidTr="00086C7E">
        <w:tc>
          <w:tcPr>
            <w:tcW w:w="324" w:type="dxa"/>
            <w:tcBorders>
              <w:top w:val="nil"/>
              <w:left w:val="nil"/>
              <w:bottom w:val="nil"/>
              <w:right w:val="nil"/>
            </w:tcBorders>
          </w:tcPr>
          <w:p w14:paraId="0489793E"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28FD0402" w14:textId="77777777" w:rsidR="006667BB" w:rsidRPr="00D512C7" w:rsidRDefault="006667BB" w:rsidP="00086C7E">
            <w:pPr>
              <w:pStyle w:val="LGPTableText"/>
            </w:pPr>
          </w:p>
        </w:tc>
      </w:tr>
      <w:tr w:rsidR="006667BB" w:rsidRPr="00D512C7" w14:paraId="1D3AAA76" w14:textId="77777777" w:rsidTr="00086C7E">
        <w:tc>
          <w:tcPr>
            <w:tcW w:w="324" w:type="dxa"/>
            <w:tcBorders>
              <w:top w:val="nil"/>
              <w:left w:val="nil"/>
              <w:bottom w:val="nil"/>
              <w:right w:val="nil"/>
            </w:tcBorders>
          </w:tcPr>
          <w:p w14:paraId="59463D0E" w14:textId="77777777" w:rsidR="006667BB" w:rsidRPr="00D512C7" w:rsidRDefault="006667BB" w:rsidP="00086C7E">
            <w:pPr>
              <w:pStyle w:val="zLGP2ColumnTbl"/>
            </w:pPr>
            <w:r w:rsidRPr="00D512C7">
              <w:t>z</w:t>
            </w:r>
          </w:p>
        </w:tc>
        <w:tc>
          <w:tcPr>
            <w:tcW w:w="10080" w:type="dxa"/>
            <w:tcBorders>
              <w:top w:val="single" w:sz="6" w:space="0" w:color="808080"/>
              <w:left w:val="nil"/>
              <w:bottom w:val="single" w:sz="6" w:space="0" w:color="808080"/>
              <w:right w:val="nil"/>
            </w:tcBorders>
          </w:tcPr>
          <w:p w14:paraId="76A118A0" w14:textId="77777777" w:rsidR="006667BB" w:rsidRPr="00D512C7" w:rsidRDefault="006667BB" w:rsidP="00086C7E">
            <w:pPr>
              <w:pStyle w:val="LGPTableText"/>
            </w:pPr>
          </w:p>
        </w:tc>
      </w:tr>
    </w:tbl>
    <w:p w14:paraId="6EAA3FEA" w14:textId="77777777" w:rsidR="000B31D1" w:rsidRDefault="000B31D1" w:rsidP="00BC1CF0">
      <w:pPr>
        <w:pStyle w:val="PGPText"/>
      </w:pPr>
    </w:p>
    <w:p w14:paraId="1462E60D" w14:textId="77777777" w:rsidR="00BC1CF0" w:rsidRDefault="00BC1CF0" w:rsidP="00BC1CF0">
      <w:pPr>
        <w:pStyle w:val="zLGPEndStory"/>
        <w:rPr>
          <w:b/>
          <w:bCs/>
        </w:rPr>
      </w:pPr>
      <w:bookmarkStart w:id="18" w:name="zLGPEndOfStory"/>
      <w:r>
        <w:t>End of Module Section - Do not delete or alter this paragraph and bookmark – Insert all module and lesson content prior to this red non-printing paragraph and bookmark</w:t>
      </w:r>
    </w:p>
    <w:bookmarkEnd w:id="0"/>
    <w:bookmarkEnd w:id="18"/>
    <w:p w14:paraId="312045E2" w14:textId="77777777" w:rsidR="00BC1CF0" w:rsidRPr="00A43550" w:rsidRDefault="00BC1CF0" w:rsidP="00BC1CF0">
      <w:pPr>
        <w:pStyle w:val="PGPText"/>
      </w:pPr>
    </w:p>
    <w:sectPr w:rsidR="00BC1CF0" w:rsidRPr="00A43550" w:rsidSect="00E3585C">
      <w:headerReference w:type="even" r:id="rId19"/>
      <w:headerReference w:type="default" r:id="rId20"/>
      <w:pgSz w:w="12240" w:h="15840" w:code="1"/>
      <w:pgMar w:top="720" w:right="720" w:bottom="720" w:left="720" w:header="720" w:footer="720" w:gutter="288"/>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F62CD7" w15:done="0"/>
  <w15:commentEx w15:paraId="6722DDFD" w15:done="0"/>
  <w15:commentEx w15:paraId="3FAB21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390A4" w14:textId="77777777" w:rsidR="0051029C" w:rsidRDefault="0051029C" w:rsidP="007A6CAA">
      <w:pPr>
        <w:spacing w:after="0" w:line="240" w:lineRule="auto"/>
      </w:pPr>
      <w:r>
        <w:separator/>
      </w:r>
    </w:p>
  </w:endnote>
  <w:endnote w:type="continuationSeparator" w:id="0">
    <w:p w14:paraId="735D9206" w14:textId="77777777" w:rsidR="0051029C" w:rsidRDefault="0051029C" w:rsidP="007A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w:altName w:val="Lucida Sans Unicode"/>
    <w:panose1 w:val="020B06020405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24"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1008"/>
      <w:gridCol w:w="4464"/>
    </w:tblGrid>
    <w:tr w:rsidR="00C15D91" w:rsidRPr="00397C42" w14:paraId="0F00D162" w14:textId="77777777" w:rsidTr="00C3726A">
      <w:trPr>
        <w:trHeight w:val="288"/>
      </w:trPr>
      <w:tc>
        <w:tcPr>
          <w:tcW w:w="4752" w:type="dxa"/>
        </w:tcPr>
        <w:p w14:paraId="21BED04B" w14:textId="77777777" w:rsidR="00C15D91" w:rsidRPr="00397C42" w:rsidRDefault="00C15D91" w:rsidP="00C3726A">
          <w:pPr>
            <w:pStyle w:val="zPGPFooter"/>
            <w:spacing w:before="0"/>
            <w:rPr>
              <w:sz w:val="16"/>
              <w:szCs w:val="16"/>
            </w:rPr>
          </w:pPr>
          <w:r w:rsidRPr="00397C42">
            <w:rPr>
              <w:noProof w:val="0"/>
              <w:sz w:val="16"/>
              <w:szCs w:val="16"/>
            </w:rPr>
            <w:fldChar w:fldCharType="begin"/>
          </w:r>
          <w:r w:rsidRPr="00397C42">
            <w:rPr>
              <w:sz w:val="16"/>
              <w:szCs w:val="16"/>
            </w:rPr>
            <w:instrText xml:space="preserve"> STYLEREF "PGP Program Name" </w:instrText>
          </w:r>
          <w:r w:rsidRPr="00397C42">
            <w:rPr>
              <w:noProof w:val="0"/>
              <w:sz w:val="16"/>
              <w:szCs w:val="16"/>
            </w:rPr>
            <w:fldChar w:fldCharType="separate"/>
          </w:r>
          <w:r w:rsidR="007344B2">
            <w:rPr>
              <w:sz w:val="16"/>
              <w:szCs w:val="16"/>
            </w:rPr>
            <w:t>Best Practices for Improving Your Equity Research</w:t>
          </w:r>
          <w:r w:rsidRPr="00397C42">
            <w:rPr>
              <w:sz w:val="16"/>
              <w:szCs w:val="16"/>
            </w:rPr>
            <w:fldChar w:fldCharType="end"/>
          </w:r>
        </w:p>
      </w:tc>
      <w:tc>
        <w:tcPr>
          <w:tcW w:w="1008" w:type="dxa"/>
          <w:vAlign w:val="bottom"/>
        </w:tcPr>
        <w:p w14:paraId="304981EC" w14:textId="77777777" w:rsidR="00C15D91" w:rsidRPr="00397C42" w:rsidRDefault="00C15D91" w:rsidP="00C3726A">
          <w:pPr>
            <w:pStyle w:val="zPGPFooter"/>
            <w:spacing w:before="0"/>
            <w:jc w:val="center"/>
            <w:rPr>
              <w:b/>
              <w:sz w:val="16"/>
              <w:szCs w:val="16"/>
            </w:rPr>
          </w:pPr>
          <w:r w:rsidRPr="00397C42">
            <w:rPr>
              <w:b/>
              <w:sz w:val="16"/>
              <w:szCs w:val="16"/>
            </w:rPr>
            <w:t xml:space="preserve">Page </w:t>
          </w:r>
          <w:r w:rsidRPr="00397C42">
            <w:rPr>
              <w:rStyle w:val="PageNumber"/>
              <w:b/>
              <w:sz w:val="16"/>
              <w:szCs w:val="16"/>
            </w:rPr>
            <w:fldChar w:fldCharType="begin"/>
          </w:r>
          <w:r w:rsidRPr="00397C42">
            <w:rPr>
              <w:rStyle w:val="PageNumber"/>
              <w:b/>
              <w:sz w:val="16"/>
              <w:szCs w:val="16"/>
            </w:rPr>
            <w:instrText xml:space="preserve"> PAGE </w:instrText>
          </w:r>
          <w:r w:rsidRPr="00397C42">
            <w:rPr>
              <w:rStyle w:val="PageNumber"/>
              <w:b/>
              <w:sz w:val="16"/>
              <w:szCs w:val="16"/>
            </w:rPr>
            <w:fldChar w:fldCharType="separate"/>
          </w:r>
          <w:r w:rsidR="007344B2">
            <w:rPr>
              <w:rStyle w:val="PageNumber"/>
              <w:b/>
              <w:sz w:val="16"/>
              <w:szCs w:val="16"/>
            </w:rPr>
            <w:t>18</w:t>
          </w:r>
          <w:r w:rsidRPr="00397C42">
            <w:rPr>
              <w:rStyle w:val="PageNumber"/>
              <w:b/>
              <w:sz w:val="16"/>
              <w:szCs w:val="16"/>
            </w:rPr>
            <w:fldChar w:fldCharType="end"/>
          </w:r>
        </w:p>
      </w:tc>
      <w:tc>
        <w:tcPr>
          <w:tcW w:w="4464" w:type="dxa"/>
          <w:vAlign w:val="bottom"/>
        </w:tcPr>
        <w:p w14:paraId="0F0A08D0" w14:textId="77777777" w:rsidR="00C15D91" w:rsidRPr="00397C42" w:rsidRDefault="00C15D91" w:rsidP="00C3726A">
          <w:pPr>
            <w:pStyle w:val="zPGPFooter"/>
            <w:spacing w:before="60"/>
            <w:jc w:val="right"/>
            <w:rPr>
              <w:sz w:val="16"/>
              <w:szCs w:val="16"/>
            </w:rPr>
          </w:pPr>
          <w:r>
            <w:drawing>
              <wp:inline distT="0" distB="0" distL="0" distR="0" wp14:anchorId="4A71C666" wp14:editId="09D52162">
                <wp:extent cx="1066800" cy="1514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ystSolutions Logo with ©, for computer apps.jpg"/>
                        <pic:cNvPicPr/>
                      </pic:nvPicPr>
                      <pic:blipFill>
                        <a:blip r:embed="rId1">
                          <a:extLst>
                            <a:ext uri="{28A0092B-C50C-407E-A947-70E740481C1C}">
                              <a14:useLocalDpi xmlns:a14="http://schemas.microsoft.com/office/drawing/2010/main" val="0"/>
                            </a:ext>
                          </a:extLst>
                        </a:blip>
                        <a:stretch>
                          <a:fillRect/>
                        </a:stretch>
                      </pic:blipFill>
                      <pic:spPr>
                        <a:xfrm>
                          <a:off x="0" y="0"/>
                          <a:ext cx="1067624" cy="151576"/>
                        </a:xfrm>
                        <a:prstGeom prst="rect">
                          <a:avLst/>
                        </a:prstGeom>
                      </pic:spPr>
                    </pic:pic>
                  </a:graphicData>
                </a:graphic>
              </wp:inline>
            </w:drawing>
          </w:r>
        </w:p>
      </w:tc>
    </w:tr>
  </w:tbl>
  <w:p w14:paraId="2D6D4A76" w14:textId="77777777" w:rsidR="00C15D91" w:rsidRPr="00171B3F" w:rsidRDefault="00C15D91" w:rsidP="00C3726A">
    <w:pPr>
      <w:pStyle w:val="zPGPFooter"/>
      <w:spacing w:before="0"/>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24"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1008"/>
      <w:gridCol w:w="4464"/>
    </w:tblGrid>
    <w:tr w:rsidR="00C15D91" w:rsidRPr="00397C42" w14:paraId="7E002D89" w14:textId="77777777" w:rsidTr="00C3726A">
      <w:trPr>
        <w:trHeight w:val="288"/>
      </w:trPr>
      <w:tc>
        <w:tcPr>
          <w:tcW w:w="4752" w:type="dxa"/>
          <w:vAlign w:val="bottom"/>
        </w:tcPr>
        <w:p w14:paraId="09122AC8" w14:textId="77777777" w:rsidR="00C15D91" w:rsidRPr="00397C42" w:rsidRDefault="00C15D91" w:rsidP="00C3726A">
          <w:pPr>
            <w:pStyle w:val="zPGPFooter"/>
            <w:spacing w:before="0"/>
            <w:rPr>
              <w:sz w:val="16"/>
              <w:szCs w:val="16"/>
            </w:rPr>
          </w:pPr>
          <w:r>
            <w:drawing>
              <wp:inline distT="0" distB="0" distL="0" distR="0" wp14:anchorId="506E5669" wp14:editId="33F5E19F">
                <wp:extent cx="1066800" cy="1514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ystSolutions Logo with ©, for computer apps.jpg"/>
                        <pic:cNvPicPr/>
                      </pic:nvPicPr>
                      <pic:blipFill>
                        <a:blip r:embed="rId1">
                          <a:extLst>
                            <a:ext uri="{28A0092B-C50C-407E-A947-70E740481C1C}">
                              <a14:useLocalDpi xmlns:a14="http://schemas.microsoft.com/office/drawing/2010/main" val="0"/>
                            </a:ext>
                          </a:extLst>
                        </a:blip>
                        <a:stretch>
                          <a:fillRect/>
                        </a:stretch>
                      </pic:blipFill>
                      <pic:spPr>
                        <a:xfrm>
                          <a:off x="0" y="0"/>
                          <a:ext cx="1067624" cy="151576"/>
                        </a:xfrm>
                        <a:prstGeom prst="rect">
                          <a:avLst/>
                        </a:prstGeom>
                      </pic:spPr>
                    </pic:pic>
                  </a:graphicData>
                </a:graphic>
              </wp:inline>
            </w:drawing>
          </w:r>
        </w:p>
      </w:tc>
      <w:tc>
        <w:tcPr>
          <w:tcW w:w="1008" w:type="dxa"/>
          <w:vAlign w:val="bottom"/>
        </w:tcPr>
        <w:p w14:paraId="18FFECC9" w14:textId="77777777" w:rsidR="00C15D91" w:rsidRPr="00397C42" w:rsidRDefault="00C15D91" w:rsidP="00C3726A">
          <w:pPr>
            <w:pStyle w:val="zPGPFooter"/>
            <w:spacing w:before="0"/>
            <w:jc w:val="center"/>
            <w:rPr>
              <w:b/>
              <w:sz w:val="16"/>
              <w:szCs w:val="16"/>
            </w:rPr>
          </w:pPr>
          <w:r w:rsidRPr="00397C42">
            <w:rPr>
              <w:b/>
              <w:sz w:val="16"/>
              <w:szCs w:val="16"/>
            </w:rPr>
            <w:t xml:space="preserve">Page </w:t>
          </w:r>
          <w:r w:rsidRPr="00397C42">
            <w:rPr>
              <w:rStyle w:val="PageNumber"/>
              <w:b/>
              <w:sz w:val="16"/>
              <w:szCs w:val="16"/>
            </w:rPr>
            <w:fldChar w:fldCharType="begin"/>
          </w:r>
          <w:r w:rsidRPr="00397C42">
            <w:rPr>
              <w:rStyle w:val="PageNumber"/>
              <w:b/>
              <w:sz w:val="16"/>
              <w:szCs w:val="16"/>
            </w:rPr>
            <w:instrText xml:space="preserve"> PAGE </w:instrText>
          </w:r>
          <w:r w:rsidRPr="00397C42">
            <w:rPr>
              <w:rStyle w:val="PageNumber"/>
              <w:b/>
              <w:sz w:val="16"/>
              <w:szCs w:val="16"/>
            </w:rPr>
            <w:fldChar w:fldCharType="separate"/>
          </w:r>
          <w:r w:rsidR="007344B2">
            <w:rPr>
              <w:rStyle w:val="PageNumber"/>
              <w:b/>
              <w:sz w:val="16"/>
              <w:szCs w:val="16"/>
            </w:rPr>
            <w:t>19</w:t>
          </w:r>
          <w:r w:rsidRPr="00397C42">
            <w:rPr>
              <w:rStyle w:val="PageNumber"/>
              <w:b/>
              <w:sz w:val="16"/>
              <w:szCs w:val="16"/>
            </w:rPr>
            <w:fldChar w:fldCharType="end"/>
          </w:r>
        </w:p>
      </w:tc>
      <w:tc>
        <w:tcPr>
          <w:tcW w:w="4464" w:type="dxa"/>
        </w:tcPr>
        <w:p w14:paraId="2D2BA25A" w14:textId="77777777" w:rsidR="00C15D91" w:rsidRPr="00397C42" w:rsidRDefault="00C15D91" w:rsidP="00C3726A">
          <w:pPr>
            <w:pStyle w:val="zPGPFooter"/>
            <w:spacing w:before="0"/>
            <w:jc w:val="right"/>
            <w:rPr>
              <w:sz w:val="16"/>
              <w:szCs w:val="16"/>
            </w:rPr>
          </w:pPr>
          <w:r w:rsidRPr="00397C42">
            <w:rPr>
              <w:noProof w:val="0"/>
              <w:sz w:val="16"/>
              <w:szCs w:val="16"/>
            </w:rPr>
            <w:fldChar w:fldCharType="begin"/>
          </w:r>
          <w:r w:rsidRPr="00397C42">
            <w:rPr>
              <w:sz w:val="16"/>
              <w:szCs w:val="16"/>
            </w:rPr>
            <w:instrText xml:space="preserve"> FILENAME   \* MERGEFORMAT </w:instrText>
          </w:r>
          <w:r w:rsidRPr="00397C42">
            <w:rPr>
              <w:noProof w:val="0"/>
              <w:sz w:val="16"/>
              <w:szCs w:val="16"/>
            </w:rPr>
            <w:fldChar w:fldCharType="separate"/>
          </w:r>
          <w:r w:rsidR="007344B2">
            <w:rPr>
              <w:sz w:val="16"/>
              <w:szCs w:val="16"/>
            </w:rPr>
            <w:t>20151126 EIC Master Class, LW v1.1P.docx</w:t>
          </w:r>
          <w:r w:rsidRPr="00397C42">
            <w:rPr>
              <w:sz w:val="16"/>
              <w:szCs w:val="16"/>
            </w:rPr>
            <w:fldChar w:fldCharType="end"/>
          </w:r>
        </w:p>
      </w:tc>
    </w:tr>
  </w:tbl>
  <w:p w14:paraId="67DFCE9D" w14:textId="77777777" w:rsidR="00C15D91" w:rsidRPr="00171B3F" w:rsidRDefault="00C15D91" w:rsidP="00C3726A">
    <w:pPr>
      <w:pStyle w:val="zPGPFooter"/>
      <w:spacing w:before="0"/>
      <w:rPr>
        <w:sz w:val="4"/>
        <w:szCs w:val="4"/>
      </w:rPr>
    </w:pPr>
  </w:p>
  <w:p w14:paraId="100641F8" w14:textId="77777777" w:rsidR="00C15D91" w:rsidRPr="00812330" w:rsidRDefault="00C15D91" w:rsidP="00C3726A">
    <w:pPr>
      <w:pStyle w:val="zPGPFooter"/>
      <w:spacing w:before="0"/>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4EA9E" w14:textId="77777777" w:rsidR="0051029C" w:rsidRDefault="0051029C" w:rsidP="007A6CAA">
      <w:pPr>
        <w:spacing w:after="0" w:line="240" w:lineRule="auto"/>
      </w:pPr>
      <w:r>
        <w:separator/>
      </w:r>
    </w:p>
  </w:footnote>
  <w:footnote w:type="continuationSeparator" w:id="0">
    <w:p w14:paraId="16F23A81" w14:textId="77777777" w:rsidR="0051029C" w:rsidRDefault="0051029C" w:rsidP="007A6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E6247" w14:textId="77777777" w:rsidR="00C15D91" w:rsidRPr="003131F7" w:rsidRDefault="00C15D91" w:rsidP="00C3726A">
    <w:pPr>
      <w:pStyle w:val="zPGPHeader"/>
      <w:pBdr>
        <w:bottom w:val="single" w:sz="4" w:space="1" w:color="auto"/>
      </w:pBdr>
      <w:spacing w:after="0"/>
    </w:pPr>
    <w:r>
      <w:tab/>
      <w:t>Learner Workbook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31314" w14:textId="77777777" w:rsidR="00C15D91" w:rsidRPr="00B11106" w:rsidRDefault="00C15D91" w:rsidP="00C3726A">
    <w:pPr>
      <w:pStyle w:val="zPGPHeader"/>
      <w:pBdr>
        <w:bottom w:val="single" w:sz="4" w:space="1" w:color="auto"/>
      </w:pBdr>
      <w:spacing w:after="0"/>
    </w:pPr>
    <w:r>
      <w:t>Learner</w:t>
    </w:r>
    <w:r w:rsidRPr="00B11106">
      <w:t xml:space="preserve"> </w:t>
    </w:r>
    <w:r>
      <w:t>Workbook</w:t>
    </w:r>
    <w:r w:rsidRPr="00B11106">
      <w:tab/>
    </w:r>
    <w:r>
      <w:fldChar w:fldCharType="begin"/>
    </w:r>
    <w:r>
      <w:instrText xml:space="preserve"> STYLEREF "PGP Program Name" </w:instrText>
    </w:r>
    <w:r>
      <w:fldChar w:fldCharType="separate"/>
    </w:r>
    <w:r w:rsidR="007344B2">
      <w:t>Best Practices for Improving Your Equity Research</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E3A92" w14:textId="77777777" w:rsidR="00C15D91" w:rsidRPr="003131F7" w:rsidRDefault="00C15D91" w:rsidP="00C3726A">
    <w:pPr>
      <w:pStyle w:val="zPGPHeader"/>
      <w:pBdr>
        <w:bottom w:val="single" w:sz="4" w:space="1" w:color="auto"/>
      </w:pBdr>
      <w:spacing w:after="0"/>
    </w:pPr>
    <w:fldSimple w:instr=" STYLEREF &quot;PGP Module Name&quot; \* MERGEFORMAT ">
      <w:r w:rsidR="007344B2">
        <w:t>Part 2: Get Noticed With Differentiated Stock Calls</w:t>
      </w:r>
    </w:fldSimple>
    <w:r>
      <w:tab/>
      <w:t>Learner Workbook</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7BE2F" w14:textId="77777777" w:rsidR="00C15D91" w:rsidRPr="00FF4573" w:rsidRDefault="00C15D91" w:rsidP="00C3726A">
    <w:pPr>
      <w:pStyle w:val="zPGPHeader"/>
      <w:pBdr>
        <w:bottom w:val="single" w:sz="4" w:space="1" w:color="auto"/>
      </w:pBdr>
      <w:spacing w:after="0"/>
      <w:rPr>
        <w:b w:val="0"/>
      </w:rPr>
    </w:pPr>
    <w:r>
      <w:t>Learner Workbook</w:t>
    </w:r>
    <w:r w:rsidRPr="00B11106">
      <w:tab/>
    </w:r>
    <w:r w:rsidRPr="00FF4573">
      <w:rPr>
        <w:b w:val="0"/>
      </w:rPr>
      <w:fldChar w:fldCharType="begin"/>
    </w:r>
    <w:r w:rsidRPr="00FF4573">
      <w:instrText xml:space="preserve"> STYLEREF "PGP Module Name" </w:instrText>
    </w:r>
    <w:r w:rsidRPr="00FF4573">
      <w:rPr>
        <w:b w:val="0"/>
      </w:rPr>
      <w:fldChar w:fldCharType="separate"/>
    </w:r>
    <w:r w:rsidR="007344B2">
      <w:t>Part 2: Get Noticed With Differentiated Stock Calls</w:t>
    </w:r>
    <w:r w:rsidRPr="00FF4573">
      <w:rPr>
        <w:b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F245EC"/>
    <w:lvl w:ilvl="0">
      <w:start w:val="1"/>
      <w:numFmt w:val="decimal"/>
      <w:lvlText w:val="%1."/>
      <w:lvlJc w:val="left"/>
      <w:pPr>
        <w:tabs>
          <w:tab w:val="num" w:pos="1800"/>
        </w:tabs>
        <w:ind w:left="1800" w:hanging="360"/>
      </w:pPr>
    </w:lvl>
  </w:abstractNum>
  <w:abstractNum w:abstractNumId="1">
    <w:nsid w:val="FFFFFF7D"/>
    <w:multiLevelType w:val="singleLevel"/>
    <w:tmpl w:val="58F29C3E"/>
    <w:lvl w:ilvl="0">
      <w:start w:val="1"/>
      <w:numFmt w:val="decimal"/>
      <w:lvlText w:val="%1."/>
      <w:lvlJc w:val="left"/>
      <w:pPr>
        <w:tabs>
          <w:tab w:val="num" w:pos="1440"/>
        </w:tabs>
        <w:ind w:left="1440" w:hanging="360"/>
      </w:pPr>
    </w:lvl>
  </w:abstractNum>
  <w:abstractNum w:abstractNumId="2">
    <w:nsid w:val="FFFFFF7E"/>
    <w:multiLevelType w:val="singleLevel"/>
    <w:tmpl w:val="4A6462F8"/>
    <w:lvl w:ilvl="0">
      <w:start w:val="1"/>
      <w:numFmt w:val="decimal"/>
      <w:lvlText w:val="%1."/>
      <w:lvlJc w:val="left"/>
      <w:pPr>
        <w:tabs>
          <w:tab w:val="num" w:pos="1080"/>
        </w:tabs>
        <w:ind w:left="1080" w:hanging="360"/>
      </w:pPr>
    </w:lvl>
  </w:abstractNum>
  <w:abstractNum w:abstractNumId="3">
    <w:nsid w:val="FFFFFF7F"/>
    <w:multiLevelType w:val="singleLevel"/>
    <w:tmpl w:val="1C88185E"/>
    <w:lvl w:ilvl="0">
      <w:start w:val="1"/>
      <w:numFmt w:val="decimal"/>
      <w:lvlText w:val="%1."/>
      <w:lvlJc w:val="left"/>
      <w:pPr>
        <w:tabs>
          <w:tab w:val="num" w:pos="720"/>
        </w:tabs>
        <w:ind w:left="720" w:hanging="360"/>
      </w:pPr>
    </w:lvl>
  </w:abstractNum>
  <w:abstractNum w:abstractNumId="4">
    <w:nsid w:val="FFFFFF80"/>
    <w:multiLevelType w:val="singleLevel"/>
    <w:tmpl w:val="6B8E8C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AD88A3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89C65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F87F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41A722A"/>
    <w:lvl w:ilvl="0">
      <w:start w:val="1"/>
      <w:numFmt w:val="decimal"/>
      <w:lvlText w:val="%1."/>
      <w:lvlJc w:val="left"/>
      <w:pPr>
        <w:tabs>
          <w:tab w:val="num" w:pos="360"/>
        </w:tabs>
        <w:ind w:left="360" w:hanging="360"/>
      </w:pPr>
    </w:lvl>
  </w:abstractNum>
  <w:abstractNum w:abstractNumId="9">
    <w:nsid w:val="FFFFFF89"/>
    <w:multiLevelType w:val="singleLevel"/>
    <w:tmpl w:val="856AB9B0"/>
    <w:lvl w:ilvl="0">
      <w:start w:val="1"/>
      <w:numFmt w:val="bullet"/>
      <w:lvlText w:val=""/>
      <w:lvlJc w:val="left"/>
      <w:pPr>
        <w:tabs>
          <w:tab w:val="num" w:pos="360"/>
        </w:tabs>
        <w:ind w:left="360" w:hanging="360"/>
      </w:pPr>
      <w:rPr>
        <w:rFonts w:ascii="Symbol" w:hAnsi="Symbol" w:hint="default"/>
      </w:rPr>
    </w:lvl>
  </w:abstractNum>
  <w:abstractNum w:abstractNumId="10">
    <w:nsid w:val="07323353"/>
    <w:multiLevelType w:val="hybridMultilevel"/>
    <w:tmpl w:val="4430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191D2E"/>
    <w:multiLevelType w:val="multilevel"/>
    <w:tmpl w:val="62E44412"/>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3764C47"/>
    <w:multiLevelType w:val="multilevel"/>
    <w:tmpl w:val="26A85E5E"/>
    <w:styleLink w:val="zLGPBulletList"/>
    <w:lvl w:ilvl="0">
      <w:start w:val="1"/>
      <w:numFmt w:val="bullet"/>
      <w:pStyle w:val="LGPBullet1"/>
      <w:lvlText w:val=""/>
      <w:lvlJc w:val="left"/>
      <w:pPr>
        <w:tabs>
          <w:tab w:val="num" w:pos="720"/>
        </w:tabs>
        <w:ind w:left="720" w:hanging="360"/>
      </w:pPr>
      <w:rPr>
        <w:rFonts w:ascii="Wingdings" w:hAnsi="Wingdings" w:hint="default"/>
      </w:rPr>
    </w:lvl>
    <w:lvl w:ilvl="1">
      <w:start w:val="1"/>
      <w:numFmt w:val="bullet"/>
      <w:pStyle w:val="LGPBullet2"/>
      <w:lvlText w:val=""/>
      <w:lvlJc w:val="left"/>
      <w:pPr>
        <w:tabs>
          <w:tab w:val="num" w:pos="1080"/>
        </w:tabs>
        <w:ind w:left="1080" w:hanging="360"/>
      </w:pPr>
      <w:rPr>
        <w:rFonts w:ascii="Symbol" w:hAnsi="Symbol" w:hint="default"/>
      </w:rPr>
    </w:lvl>
    <w:lvl w:ilvl="2">
      <w:start w:val="1"/>
      <w:numFmt w:val="bullet"/>
      <w:pStyle w:val="LGPBullet3"/>
      <w:lvlText w:val=""/>
      <w:lvlJc w:val="left"/>
      <w:pPr>
        <w:tabs>
          <w:tab w:val="num" w:pos="1440"/>
        </w:tabs>
        <w:ind w:left="1440" w:hanging="360"/>
      </w:pPr>
      <w:rPr>
        <w:rFonts w:ascii="Symbol" w:hAnsi="Symbol" w:hint="default"/>
      </w:rPr>
    </w:lvl>
    <w:lvl w:ilvl="3">
      <w:start w:val="1"/>
      <w:numFmt w:val="bullet"/>
      <w:pStyle w:val="LGPBullet4"/>
      <w:lvlText w:val="o"/>
      <w:lvlJc w:val="left"/>
      <w:pPr>
        <w:tabs>
          <w:tab w:val="num" w:pos="1800"/>
        </w:tabs>
        <w:ind w:left="1800" w:hanging="360"/>
      </w:pPr>
      <w:rPr>
        <w:rFonts w:ascii="Courier New" w:hAnsi="Courier New" w:hint="default"/>
      </w:rPr>
    </w:lvl>
    <w:lvl w:ilvl="4">
      <w:start w:val="1"/>
      <w:numFmt w:val="bullet"/>
      <w:pStyle w:val="LGPBullet5"/>
      <w:lvlText w:val=""/>
      <w:lvlJc w:val="left"/>
      <w:pPr>
        <w:tabs>
          <w:tab w:val="num" w:pos="2160"/>
        </w:tabs>
        <w:ind w:left="2160" w:hanging="360"/>
      </w:pPr>
      <w:rPr>
        <w:rFonts w:ascii="Wingdings" w:hAnsi="Wingdings" w:hint="default"/>
      </w:rPr>
    </w:lvl>
    <w:lvl w:ilvl="5">
      <w:start w:val="1"/>
      <w:numFmt w:val="bullet"/>
      <w:pStyle w:val="LGPBullet6"/>
      <w:lvlText w:val=""/>
      <w:lvlJc w:val="left"/>
      <w:pPr>
        <w:tabs>
          <w:tab w:val="num" w:pos="2520"/>
        </w:tabs>
        <w:ind w:left="2520" w:hanging="360"/>
      </w:pPr>
      <w:rPr>
        <w:rFonts w:ascii="Wingdings" w:hAnsi="Wingdings" w:hint="default"/>
      </w:rPr>
    </w:lvl>
    <w:lvl w:ilvl="6">
      <w:start w:val="1"/>
      <w:numFmt w:val="bullet"/>
      <w:pStyle w:val="LGPBullet7"/>
      <w:lvlText w:val="o"/>
      <w:lvlJc w:val="left"/>
      <w:pPr>
        <w:tabs>
          <w:tab w:val="num" w:pos="2880"/>
        </w:tabs>
        <w:ind w:left="2880" w:hanging="360"/>
      </w:pPr>
      <w:rPr>
        <w:rFonts w:ascii="Courier New" w:hAnsi="Courier New" w:hint="default"/>
      </w:rPr>
    </w:lvl>
    <w:lvl w:ilvl="7">
      <w:start w:val="1"/>
      <w:numFmt w:val="bullet"/>
      <w:pStyle w:val="LGPBullet8"/>
      <w:lvlText w:val=""/>
      <w:lvlJc w:val="left"/>
      <w:pPr>
        <w:tabs>
          <w:tab w:val="num" w:pos="3240"/>
        </w:tabs>
        <w:ind w:left="3240" w:hanging="360"/>
      </w:pPr>
      <w:rPr>
        <w:rFonts w:ascii="Symbol" w:hAnsi="Symbol" w:hint="default"/>
      </w:rPr>
    </w:lvl>
    <w:lvl w:ilvl="8">
      <w:start w:val="1"/>
      <w:numFmt w:val="bullet"/>
      <w:pStyle w:val="LGPBullet9"/>
      <w:lvlText w:val=""/>
      <w:lvlJc w:val="left"/>
      <w:pPr>
        <w:tabs>
          <w:tab w:val="num" w:pos="3600"/>
        </w:tabs>
        <w:ind w:left="3600" w:hanging="360"/>
      </w:pPr>
      <w:rPr>
        <w:rFonts w:ascii="Wingdings" w:hAnsi="Wingdings" w:hint="default"/>
      </w:rPr>
    </w:lvl>
  </w:abstractNum>
  <w:abstractNum w:abstractNumId="13">
    <w:nsid w:val="1B93038C"/>
    <w:multiLevelType w:val="hybridMultilevel"/>
    <w:tmpl w:val="A4C6EC26"/>
    <w:lvl w:ilvl="0" w:tplc="0A20DC80">
      <w:start w:val="1"/>
      <w:numFmt w:val="bullet"/>
      <w:pStyle w:val="LGPBulletLis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F63A78"/>
    <w:multiLevelType w:val="multilevel"/>
    <w:tmpl w:val="DEDC4FD2"/>
    <w:styleLink w:val="zPGPBulletList"/>
    <w:lvl w:ilvl="0">
      <w:start w:val="1"/>
      <w:numFmt w:val="bullet"/>
      <w:pStyle w:val="PGPBullet1"/>
      <w:lvlText w:val=""/>
      <w:lvlJc w:val="left"/>
      <w:pPr>
        <w:tabs>
          <w:tab w:val="num" w:pos="720"/>
        </w:tabs>
        <w:ind w:left="720" w:hanging="360"/>
      </w:pPr>
      <w:rPr>
        <w:rFonts w:ascii="Wingdings" w:hAnsi="Wingdings" w:hint="default"/>
      </w:rPr>
    </w:lvl>
    <w:lvl w:ilvl="1">
      <w:start w:val="1"/>
      <w:numFmt w:val="bullet"/>
      <w:pStyle w:val="PGPBullet2"/>
      <w:lvlText w:val=""/>
      <w:lvlJc w:val="left"/>
      <w:pPr>
        <w:tabs>
          <w:tab w:val="num" w:pos="1080"/>
        </w:tabs>
        <w:ind w:left="1080" w:hanging="360"/>
      </w:pPr>
      <w:rPr>
        <w:rFonts w:ascii="Symbol" w:hAnsi="Symbol" w:hint="default"/>
      </w:rPr>
    </w:lvl>
    <w:lvl w:ilvl="2">
      <w:start w:val="1"/>
      <w:numFmt w:val="bullet"/>
      <w:pStyle w:val="PGPBullet3"/>
      <w:lvlText w:val=""/>
      <w:lvlJc w:val="left"/>
      <w:pPr>
        <w:tabs>
          <w:tab w:val="num" w:pos="1440"/>
        </w:tabs>
        <w:ind w:left="1440" w:hanging="360"/>
      </w:pPr>
      <w:rPr>
        <w:rFonts w:ascii="Symbol" w:hAnsi="Symbol" w:hint="default"/>
      </w:rPr>
    </w:lvl>
    <w:lvl w:ilvl="3">
      <w:start w:val="1"/>
      <w:numFmt w:val="bullet"/>
      <w:pStyle w:val="PGPBullet4"/>
      <w:lvlText w:val="o"/>
      <w:lvlJc w:val="left"/>
      <w:pPr>
        <w:tabs>
          <w:tab w:val="num" w:pos="1800"/>
        </w:tabs>
        <w:ind w:left="1800" w:hanging="360"/>
      </w:pPr>
      <w:rPr>
        <w:rFonts w:ascii="Courier New" w:hAnsi="Courier New" w:hint="default"/>
      </w:rPr>
    </w:lvl>
    <w:lvl w:ilvl="4">
      <w:start w:val="1"/>
      <w:numFmt w:val="bullet"/>
      <w:pStyle w:val="PGPBullet5"/>
      <w:lvlText w:val=""/>
      <w:lvlJc w:val="left"/>
      <w:pPr>
        <w:tabs>
          <w:tab w:val="num" w:pos="2160"/>
        </w:tabs>
        <w:ind w:left="2160" w:hanging="360"/>
      </w:pPr>
      <w:rPr>
        <w:rFonts w:ascii="Wingdings" w:hAnsi="Wingdings" w:hint="default"/>
      </w:rPr>
    </w:lvl>
    <w:lvl w:ilvl="5">
      <w:start w:val="1"/>
      <w:numFmt w:val="bullet"/>
      <w:pStyle w:val="PGPBullet6"/>
      <w:lvlText w:val=""/>
      <w:lvlJc w:val="left"/>
      <w:pPr>
        <w:tabs>
          <w:tab w:val="num" w:pos="2520"/>
        </w:tabs>
        <w:ind w:left="2520" w:hanging="360"/>
      </w:pPr>
      <w:rPr>
        <w:rFonts w:ascii="Symbol" w:hAnsi="Symbol" w:hint="default"/>
      </w:rPr>
    </w:lvl>
    <w:lvl w:ilvl="6">
      <w:start w:val="1"/>
      <w:numFmt w:val="bullet"/>
      <w:pStyle w:val="PGPBullet7"/>
      <w:lvlText w:val="o"/>
      <w:lvlJc w:val="left"/>
      <w:pPr>
        <w:tabs>
          <w:tab w:val="num" w:pos="2880"/>
        </w:tabs>
        <w:ind w:left="2880" w:hanging="360"/>
      </w:pPr>
      <w:rPr>
        <w:rFonts w:ascii="Courier New" w:hAnsi="Courier New" w:hint="default"/>
      </w:rPr>
    </w:lvl>
    <w:lvl w:ilvl="7">
      <w:start w:val="1"/>
      <w:numFmt w:val="bullet"/>
      <w:pStyle w:val="PGPBullet8"/>
      <w:lvlText w:val=""/>
      <w:lvlJc w:val="left"/>
      <w:pPr>
        <w:tabs>
          <w:tab w:val="num" w:pos="3312"/>
        </w:tabs>
        <w:ind w:left="3240" w:hanging="360"/>
      </w:pPr>
      <w:rPr>
        <w:rFonts w:ascii="Symbol" w:hAnsi="Symbol" w:hint="default"/>
      </w:rPr>
    </w:lvl>
    <w:lvl w:ilvl="8">
      <w:start w:val="1"/>
      <w:numFmt w:val="bullet"/>
      <w:pStyle w:val="PGPBullet9"/>
      <w:lvlText w:val=""/>
      <w:lvlJc w:val="left"/>
      <w:pPr>
        <w:tabs>
          <w:tab w:val="num" w:pos="3600"/>
        </w:tabs>
        <w:ind w:left="3600" w:hanging="360"/>
      </w:pPr>
      <w:rPr>
        <w:rFonts w:ascii="Wingdings" w:hAnsi="Wingdings" w:hint="default"/>
      </w:rPr>
    </w:lvl>
  </w:abstractNum>
  <w:abstractNum w:abstractNumId="15">
    <w:nsid w:val="2FFE5DAC"/>
    <w:multiLevelType w:val="singleLevel"/>
    <w:tmpl w:val="337C8BD0"/>
    <w:lvl w:ilvl="0">
      <w:start w:val="1"/>
      <w:numFmt w:val="bullet"/>
      <w:pStyle w:val="PGPBullet"/>
      <w:lvlText w:val=""/>
      <w:lvlJc w:val="left"/>
      <w:pPr>
        <w:tabs>
          <w:tab w:val="num" w:pos="360"/>
        </w:tabs>
        <w:ind w:left="360" w:hanging="360"/>
      </w:pPr>
      <w:rPr>
        <w:rFonts w:ascii="Wingdings" w:hAnsi="Wingdings" w:hint="default"/>
        <w:sz w:val="20"/>
      </w:rPr>
    </w:lvl>
  </w:abstractNum>
  <w:abstractNum w:abstractNumId="16">
    <w:nsid w:val="30F01C13"/>
    <w:multiLevelType w:val="singleLevel"/>
    <w:tmpl w:val="3B2C73C4"/>
    <w:lvl w:ilvl="0">
      <w:start w:val="1"/>
      <w:numFmt w:val="bullet"/>
      <w:lvlText w:val=""/>
      <w:lvlJc w:val="left"/>
      <w:pPr>
        <w:tabs>
          <w:tab w:val="num" w:pos="360"/>
        </w:tabs>
        <w:ind w:left="360" w:hanging="360"/>
      </w:pPr>
      <w:rPr>
        <w:rFonts w:ascii="Wingdings" w:hAnsi="Wingdings" w:hint="default"/>
        <w:sz w:val="20"/>
      </w:rPr>
    </w:lvl>
  </w:abstractNum>
  <w:abstractNum w:abstractNumId="17">
    <w:nsid w:val="4225528C"/>
    <w:multiLevelType w:val="hybridMultilevel"/>
    <w:tmpl w:val="27D47BF8"/>
    <w:lvl w:ilvl="0" w:tplc="52C6DC5C">
      <w:start w:val="1"/>
      <w:numFmt w:val="decimal"/>
      <w:lvlText w:val="%1."/>
      <w:lvlJc w:val="left"/>
      <w:pPr>
        <w:tabs>
          <w:tab w:val="num" w:pos="720"/>
        </w:tabs>
        <w:ind w:left="720" w:hanging="360"/>
      </w:pPr>
    </w:lvl>
    <w:lvl w:ilvl="1" w:tplc="74EE3F3C" w:tentative="1">
      <w:start w:val="1"/>
      <w:numFmt w:val="decimal"/>
      <w:lvlText w:val="%2."/>
      <w:lvlJc w:val="left"/>
      <w:pPr>
        <w:tabs>
          <w:tab w:val="num" w:pos="1440"/>
        </w:tabs>
        <w:ind w:left="1440" w:hanging="360"/>
      </w:pPr>
    </w:lvl>
    <w:lvl w:ilvl="2" w:tplc="32B24746" w:tentative="1">
      <w:start w:val="1"/>
      <w:numFmt w:val="decimal"/>
      <w:lvlText w:val="%3."/>
      <w:lvlJc w:val="left"/>
      <w:pPr>
        <w:tabs>
          <w:tab w:val="num" w:pos="2160"/>
        </w:tabs>
        <w:ind w:left="2160" w:hanging="360"/>
      </w:pPr>
    </w:lvl>
    <w:lvl w:ilvl="3" w:tplc="BE3A3622" w:tentative="1">
      <w:start w:val="1"/>
      <w:numFmt w:val="decimal"/>
      <w:lvlText w:val="%4."/>
      <w:lvlJc w:val="left"/>
      <w:pPr>
        <w:tabs>
          <w:tab w:val="num" w:pos="2880"/>
        </w:tabs>
        <w:ind w:left="2880" w:hanging="360"/>
      </w:pPr>
    </w:lvl>
    <w:lvl w:ilvl="4" w:tplc="03FC3804" w:tentative="1">
      <w:start w:val="1"/>
      <w:numFmt w:val="decimal"/>
      <w:lvlText w:val="%5."/>
      <w:lvlJc w:val="left"/>
      <w:pPr>
        <w:tabs>
          <w:tab w:val="num" w:pos="3600"/>
        </w:tabs>
        <w:ind w:left="3600" w:hanging="360"/>
      </w:pPr>
    </w:lvl>
    <w:lvl w:ilvl="5" w:tplc="801C14CC" w:tentative="1">
      <w:start w:val="1"/>
      <w:numFmt w:val="decimal"/>
      <w:lvlText w:val="%6."/>
      <w:lvlJc w:val="left"/>
      <w:pPr>
        <w:tabs>
          <w:tab w:val="num" w:pos="4320"/>
        </w:tabs>
        <w:ind w:left="4320" w:hanging="360"/>
      </w:pPr>
    </w:lvl>
    <w:lvl w:ilvl="6" w:tplc="2C5E9A1C" w:tentative="1">
      <w:start w:val="1"/>
      <w:numFmt w:val="decimal"/>
      <w:lvlText w:val="%7."/>
      <w:lvlJc w:val="left"/>
      <w:pPr>
        <w:tabs>
          <w:tab w:val="num" w:pos="5040"/>
        </w:tabs>
        <w:ind w:left="5040" w:hanging="360"/>
      </w:pPr>
    </w:lvl>
    <w:lvl w:ilvl="7" w:tplc="BFE2FB62" w:tentative="1">
      <w:start w:val="1"/>
      <w:numFmt w:val="decimal"/>
      <w:lvlText w:val="%8."/>
      <w:lvlJc w:val="left"/>
      <w:pPr>
        <w:tabs>
          <w:tab w:val="num" w:pos="5760"/>
        </w:tabs>
        <w:ind w:left="5760" w:hanging="360"/>
      </w:pPr>
    </w:lvl>
    <w:lvl w:ilvl="8" w:tplc="A22E6350" w:tentative="1">
      <w:start w:val="1"/>
      <w:numFmt w:val="decimal"/>
      <w:lvlText w:val="%9."/>
      <w:lvlJc w:val="left"/>
      <w:pPr>
        <w:tabs>
          <w:tab w:val="num" w:pos="6480"/>
        </w:tabs>
        <w:ind w:left="6480" w:hanging="360"/>
      </w:pPr>
    </w:lvl>
  </w:abstractNum>
  <w:abstractNum w:abstractNumId="18">
    <w:nsid w:val="49E05829"/>
    <w:multiLevelType w:val="hybridMultilevel"/>
    <w:tmpl w:val="B67A00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793C29"/>
    <w:multiLevelType w:val="singleLevel"/>
    <w:tmpl w:val="4BEA9D3E"/>
    <w:lvl w:ilvl="0">
      <w:start w:val="1"/>
      <w:numFmt w:val="bullet"/>
      <w:pStyle w:val="LGPBulletList2"/>
      <w:lvlText w:val="–"/>
      <w:lvlJc w:val="left"/>
      <w:pPr>
        <w:tabs>
          <w:tab w:val="num" w:pos="720"/>
        </w:tabs>
        <w:ind w:left="720" w:hanging="360"/>
      </w:pPr>
      <w:rPr>
        <w:rFonts w:ascii="Arial" w:hAnsi="Arial" w:hint="default"/>
      </w:rPr>
    </w:lvl>
  </w:abstractNum>
  <w:abstractNum w:abstractNumId="20">
    <w:nsid w:val="58D95342"/>
    <w:multiLevelType w:val="multilevel"/>
    <w:tmpl w:val="6360D23E"/>
    <w:styleLink w:val="zLGPNumberList"/>
    <w:lvl w:ilvl="0">
      <w:start w:val="1"/>
      <w:numFmt w:val="decimal"/>
      <w:pStyle w:val="LGPNumber1"/>
      <w:lvlText w:val="%1)"/>
      <w:lvlJc w:val="left"/>
      <w:pPr>
        <w:tabs>
          <w:tab w:val="num" w:pos="720"/>
        </w:tabs>
        <w:ind w:left="720" w:hanging="360"/>
      </w:pPr>
      <w:rPr>
        <w:rFonts w:hint="default"/>
      </w:rPr>
    </w:lvl>
    <w:lvl w:ilvl="1">
      <w:start w:val="1"/>
      <w:numFmt w:val="lowerLetter"/>
      <w:pStyle w:val="LGPNumber2"/>
      <w:lvlText w:val="%2)"/>
      <w:lvlJc w:val="left"/>
      <w:pPr>
        <w:tabs>
          <w:tab w:val="num" w:pos="1080"/>
        </w:tabs>
        <w:ind w:left="1080" w:hanging="360"/>
      </w:pPr>
      <w:rPr>
        <w:rFonts w:hint="default"/>
      </w:rPr>
    </w:lvl>
    <w:lvl w:ilvl="2">
      <w:start w:val="1"/>
      <w:numFmt w:val="lowerRoman"/>
      <w:pStyle w:val="LGPNumber3"/>
      <w:lvlText w:val="%3)"/>
      <w:lvlJc w:val="left"/>
      <w:pPr>
        <w:tabs>
          <w:tab w:val="num" w:pos="1440"/>
        </w:tabs>
        <w:ind w:left="1440" w:hanging="360"/>
      </w:pPr>
      <w:rPr>
        <w:rFonts w:hint="default"/>
      </w:rPr>
    </w:lvl>
    <w:lvl w:ilvl="3">
      <w:start w:val="1"/>
      <w:numFmt w:val="decimal"/>
      <w:pStyle w:val="LGPNumber4"/>
      <w:lvlText w:val="(%4)"/>
      <w:lvlJc w:val="left"/>
      <w:pPr>
        <w:tabs>
          <w:tab w:val="num" w:pos="1800"/>
        </w:tabs>
        <w:ind w:left="1800" w:hanging="360"/>
      </w:pPr>
      <w:rPr>
        <w:rFonts w:hint="default"/>
      </w:rPr>
    </w:lvl>
    <w:lvl w:ilvl="4">
      <w:start w:val="1"/>
      <w:numFmt w:val="lowerLetter"/>
      <w:pStyle w:val="LGPNumber5"/>
      <w:lvlText w:val="(%5)"/>
      <w:lvlJc w:val="left"/>
      <w:pPr>
        <w:tabs>
          <w:tab w:val="num" w:pos="2160"/>
        </w:tabs>
        <w:ind w:left="2160" w:hanging="360"/>
      </w:pPr>
      <w:rPr>
        <w:rFonts w:hint="default"/>
      </w:rPr>
    </w:lvl>
    <w:lvl w:ilvl="5">
      <w:start w:val="1"/>
      <w:numFmt w:val="lowerRoman"/>
      <w:pStyle w:val="LGPNumber6"/>
      <w:lvlText w:val="(%6)"/>
      <w:lvlJc w:val="left"/>
      <w:pPr>
        <w:tabs>
          <w:tab w:val="num" w:pos="2520"/>
        </w:tabs>
        <w:ind w:left="2520" w:hanging="360"/>
      </w:pPr>
      <w:rPr>
        <w:rFonts w:hint="default"/>
      </w:rPr>
    </w:lvl>
    <w:lvl w:ilvl="6">
      <w:start w:val="1"/>
      <w:numFmt w:val="decimal"/>
      <w:pStyle w:val="LGPNumber7"/>
      <w:lvlText w:val="%7."/>
      <w:lvlJc w:val="left"/>
      <w:pPr>
        <w:tabs>
          <w:tab w:val="num" w:pos="2880"/>
        </w:tabs>
        <w:ind w:left="2880" w:hanging="360"/>
      </w:pPr>
      <w:rPr>
        <w:rFonts w:hint="default"/>
      </w:rPr>
    </w:lvl>
    <w:lvl w:ilvl="7">
      <w:start w:val="1"/>
      <w:numFmt w:val="lowerLetter"/>
      <w:pStyle w:val="LGPNumber8"/>
      <w:lvlText w:val="%8."/>
      <w:lvlJc w:val="left"/>
      <w:pPr>
        <w:tabs>
          <w:tab w:val="num" w:pos="3240"/>
        </w:tabs>
        <w:ind w:left="3240" w:hanging="360"/>
      </w:pPr>
      <w:rPr>
        <w:rFonts w:hint="default"/>
      </w:rPr>
    </w:lvl>
    <w:lvl w:ilvl="8">
      <w:start w:val="1"/>
      <w:numFmt w:val="lowerRoman"/>
      <w:pStyle w:val="LGPNumber9"/>
      <w:lvlText w:val="%9."/>
      <w:lvlJc w:val="left"/>
      <w:pPr>
        <w:tabs>
          <w:tab w:val="num" w:pos="3600"/>
        </w:tabs>
        <w:ind w:left="3600" w:hanging="360"/>
      </w:pPr>
      <w:rPr>
        <w:rFonts w:hint="default"/>
      </w:rPr>
    </w:lvl>
  </w:abstractNum>
  <w:abstractNum w:abstractNumId="21">
    <w:nsid w:val="62F642A4"/>
    <w:multiLevelType w:val="multilevel"/>
    <w:tmpl w:val="64E29F34"/>
    <w:styleLink w:val="zPGPNumberList"/>
    <w:lvl w:ilvl="0">
      <w:start w:val="1"/>
      <w:numFmt w:val="decimal"/>
      <w:pStyle w:val="PGPNumber1"/>
      <w:suff w:val="space"/>
      <w:lvlText w:val="%1)"/>
      <w:lvlJc w:val="left"/>
      <w:pPr>
        <w:ind w:left="720" w:hanging="360"/>
      </w:pPr>
      <w:rPr>
        <w:rFonts w:hint="default"/>
      </w:rPr>
    </w:lvl>
    <w:lvl w:ilvl="1">
      <w:start w:val="1"/>
      <w:numFmt w:val="lowerLetter"/>
      <w:pStyle w:val="PGPNumber2"/>
      <w:suff w:val="space"/>
      <w:lvlText w:val="%2)"/>
      <w:lvlJc w:val="left"/>
      <w:pPr>
        <w:ind w:left="1080" w:hanging="360"/>
      </w:pPr>
      <w:rPr>
        <w:rFonts w:hint="default"/>
      </w:rPr>
    </w:lvl>
    <w:lvl w:ilvl="2">
      <w:start w:val="1"/>
      <w:numFmt w:val="lowerRoman"/>
      <w:pStyle w:val="PGPNumber3"/>
      <w:suff w:val="space"/>
      <w:lvlText w:val="%3)"/>
      <w:lvlJc w:val="left"/>
      <w:pPr>
        <w:ind w:left="1440" w:hanging="360"/>
      </w:pPr>
      <w:rPr>
        <w:rFonts w:hint="default"/>
      </w:rPr>
    </w:lvl>
    <w:lvl w:ilvl="3">
      <w:start w:val="1"/>
      <w:numFmt w:val="decimal"/>
      <w:pStyle w:val="PGPNumber4"/>
      <w:suff w:val="space"/>
      <w:lvlText w:val="(%4)"/>
      <w:lvlJc w:val="left"/>
      <w:pPr>
        <w:ind w:left="1800" w:hanging="360"/>
      </w:pPr>
      <w:rPr>
        <w:rFonts w:hint="default"/>
      </w:rPr>
    </w:lvl>
    <w:lvl w:ilvl="4">
      <w:start w:val="1"/>
      <w:numFmt w:val="lowerLetter"/>
      <w:pStyle w:val="PGPNumber5"/>
      <w:suff w:val="space"/>
      <w:lvlText w:val="(%5)"/>
      <w:lvlJc w:val="left"/>
      <w:pPr>
        <w:ind w:left="2160" w:hanging="360"/>
      </w:pPr>
      <w:rPr>
        <w:rFonts w:hint="default"/>
      </w:rPr>
    </w:lvl>
    <w:lvl w:ilvl="5">
      <w:start w:val="1"/>
      <w:numFmt w:val="lowerRoman"/>
      <w:pStyle w:val="PGPNumber6"/>
      <w:suff w:val="space"/>
      <w:lvlText w:val="(%6)"/>
      <w:lvlJc w:val="left"/>
      <w:pPr>
        <w:ind w:left="2520" w:hanging="360"/>
      </w:pPr>
      <w:rPr>
        <w:rFonts w:hint="default"/>
      </w:rPr>
    </w:lvl>
    <w:lvl w:ilvl="6">
      <w:start w:val="1"/>
      <w:numFmt w:val="decimal"/>
      <w:pStyle w:val="PGPNumber7"/>
      <w:suff w:val="space"/>
      <w:lvlText w:val="%7."/>
      <w:lvlJc w:val="left"/>
      <w:pPr>
        <w:ind w:left="2880" w:hanging="360"/>
      </w:pPr>
      <w:rPr>
        <w:rFonts w:hint="default"/>
      </w:rPr>
    </w:lvl>
    <w:lvl w:ilvl="7">
      <w:start w:val="1"/>
      <w:numFmt w:val="lowerLetter"/>
      <w:pStyle w:val="PGPNumber8"/>
      <w:suff w:val="space"/>
      <w:lvlText w:val="%8."/>
      <w:lvlJc w:val="left"/>
      <w:pPr>
        <w:ind w:left="3240" w:hanging="360"/>
      </w:pPr>
      <w:rPr>
        <w:rFonts w:hint="default"/>
      </w:rPr>
    </w:lvl>
    <w:lvl w:ilvl="8">
      <w:start w:val="1"/>
      <w:numFmt w:val="lowerRoman"/>
      <w:pStyle w:val="PGPNumber9"/>
      <w:suff w:val="space"/>
      <w:lvlText w:val="%9."/>
      <w:lvlJc w:val="left"/>
      <w:pPr>
        <w:ind w:left="3600" w:hanging="360"/>
      </w:pPr>
      <w:rPr>
        <w:rFonts w:hint="default"/>
      </w:rPr>
    </w:lvl>
  </w:abstractNum>
  <w:abstractNum w:abstractNumId="22">
    <w:nsid w:val="6AFE6D85"/>
    <w:multiLevelType w:val="multilevel"/>
    <w:tmpl w:val="6360D23E"/>
    <w:numStyleLink w:val="zLGPNumberList"/>
  </w:abstractNum>
  <w:abstractNum w:abstractNumId="23">
    <w:nsid w:val="6B920F4C"/>
    <w:multiLevelType w:val="hybridMultilevel"/>
    <w:tmpl w:val="57BAFBD4"/>
    <w:lvl w:ilvl="0" w:tplc="E82A26EA">
      <w:start w:val="1"/>
      <w:numFmt w:val="bullet"/>
      <w:pStyle w:val="LGPBulletLis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616ED5"/>
    <w:multiLevelType w:val="hybridMultilevel"/>
    <w:tmpl w:val="C1A8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20"/>
  </w:num>
  <w:num w:numId="4">
    <w:abstractNumId w:val="12"/>
  </w:num>
  <w:num w:numId="5">
    <w:abstractNumId w:val="15"/>
  </w:num>
  <w:num w:numId="6">
    <w:abstractNumId w:val="19"/>
  </w:num>
  <w:num w:numId="7">
    <w:abstractNumId w:val="13"/>
  </w:num>
  <w:num w:numId="8">
    <w:abstractNumId w:val="14"/>
  </w:num>
  <w:num w:numId="9">
    <w:abstractNumId w:val="21"/>
  </w:num>
  <w:num w:numId="10">
    <w:abstractNumId w:val="12"/>
  </w:num>
  <w:num w:numId="11">
    <w:abstractNumId w:val="23"/>
  </w:num>
  <w:num w:numId="12">
    <w:abstractNumId w:val="22"/>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11"/>
  </w:num>
  <w:num w:numId="32">
    <w:abstractNumId w:val="24"/>
  </w:num>
  <w:num w:numId="33">
    <w:abstractNumId w:val="16"/>
  </w:num>
  <w:num w:numId="34">
    <w:abstractNumId w:val="10"/>
  </w:num>
  <w:num w:numId="35">
    <w:abstractNumId w:val="17"/>
  </w:num>
  <w:num w:numId="36">
    <w:abstractNumId w:val="18"/>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w15:presenceInfo w15:providerId="None" w15:userId="Jennif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activeWritingStyle w:appName="MSWord" w:lang="en-US" w:vendorID="64" w:dllVersion="131078" w:nlCheck="1" w:checkStyle="1"/>
  <w:proofState w:spelling="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stomTemplate" w:val="AnalystSolutions"/>
    <w:docVar w:name="docBlock" w:val="2"/>
    <w:docVar w:name="docLayout" w:val="2"/>
    <w:docVar w:name="docSections" w:val="3"/>
    <w:docVar w:name="docVersion" w:val="10.0"/>
    <w:docVar w:name="LGProMacTemplate" w:val="Yes"/>
    <w:docVar w:name="NoTag" w:val="True"/>
    <w:docVar w:name="NumberOfModules" w:val="1"/>
    <w:docVar w:name="PGProDoc" w:val="1"/>
  </w:docVars>
  <w:rsids>
    <w:rsidRoot w:val="00BC1CF0"/>
    <w:rsid w:val="000004CA"/>
    <w:rsid w:val="00000CBA"/>
    <w:rsid w:val="00001329"/>
    <w:rsid w:val="00001ECC"/>
    <w:rsid w:val="00002899"/>
    <w:rsid w:val="00004E9A"/>
    <w:rsid w:val="0000639D"/>
    <w:rsid w:val="00006FF2"/>
    <w:rsid w:val="00007D19"/>
    <w:rsid w:val="00011656"/>
    <w:rsid w:val="00011772"/>
    <w:rsid w:val="00011C78"/>
    <w:rsid w:val="00012FA7"/>
    <w:rsid w:val="00013BB2"/>
    <w:rsid w:val="0001517C"/>
    <w:rsid w:val="00015597"/>
    <w:rsid w:val="000163F1"/>
    <w:rsid w:val="000171E5"/>
    <w:rsid w:val="00017B12"/>
    <w:rsid w:val="000210F5"/>
    <w:rsid w:val="00022BEC"/>
    <w:rsid w:val="0002368D"/>
    <w:rsid w:val="00023F79"/>
    <w:rsid w:val="0002436E"/>
    <w:rsid w:val="00025303"/>
    <w:rsid w:val="000253B1"/>
    <w:rsid w:val="000263CD"/>
    <w:rsid w:val="0002754B"/>
    <w:rsid w:val="000306D6"/>
    <w:rsid w:val="00030B7B"/>
    <w:rsid w:val="00032640"/>
    <w:rsid w:val="000331D2"/>
    <w:rsid w:val="00033A5D"/>
    <w:rsid w:val="00035065"/>
    <w:rsid w:val="00035831"/>
    <w:rsid w:val="00037503"/>
    <w:rsid w:val="00037631"/>
    <w:rsid w:val="00041103"/>
    <w:rsid w:val="000418BD"/>
    <w:rsid w:val="00041B7D"/>
    <w:rsid w:val="00042175"/>
    <w:rsid w:val="00042DD7"/>
    <w:rsid w:val="00043227"/>
    <w:rsid w:val="000446DF"/>
    <w:rsid w:val="00045698"/>
    <w:rsid w:val="000457E5"/>
    <w:rsid w:val="00045C0D"/>
    <w:rsid w:val="00047BCD"/>
    <w:rsid w:val="0005183B"/>
    <w:rsid w:val="00051A95"/>
    <w:rsid w:val="0005208B"/>
    <w:rsid w:val="0005292D"/>
    <w:rsid w:val="000531A1"/>
    <w:rsid w:val="000536FD"/>
    <w:rsid w:val="00054C64"/>
    <w:rsid w:val="000558F7"/>
    <w:rsid w:val="00056BBC"/>
    <w:rsid w:val="00056EC3"/>
    <w:rsid w:val="00057B5A"/>
    <w:rsid w:val="00061138"/>
    <w:rsid w:val="00061C71"/>
    <w:rsid w:val="00062FCC"/>
    <w:rsid w:val="00064094"/>
    <w:rsid w:val="00065C65"/>
    <w:rsid w:val="00067A9B"/>
    <w:rsid w:val="00067D18"/>
    <w:rsid w:val="0007057B"/>
    <w:rsid w:val="00070BA3"/>
    <w:rsid w:val="00071704"/>
    <w:rsid w:val="000721BF"/>
    <w:rsid w:val="00072E43"/>
    <w:rsid w:val="00073523"/>
    <w:rsid w:val="00074F7A"/>
    <w:rsid w:val="00075D95"/>
    <w:rsid w:val="00076172"/>
    <w:rsid w:val="00076A44"/>
    <w:rsid w:val="00083CDD"/>
    <w:rsid w:val="000840B4"/>
    <w:rsid w:val="000845EB"/>
    <w:rsid w:val="0008489E"/>
    <w:rsid w:val="000855B2"/>
    <w:rsid w:val="00085FCD"/>
    <w:rsid w:val="00086713"/>
    <w:rsid w:val="00086825"/>
    <w:rsid w:val="00086C7E"/>
    <w:rsid w:val="00090316"/>
    <w:rsid w:val="00090552"/>
    <w:rsid w:val="00090AEC"/>
    <w:rsid w:val="000916D3"/>
    <w:rsid w:val="00093465"/>
    <w:rsid w:val="0009414C"/>
    <w:rsid w:val="00094A25"/>
    <w:rsid w:val="00094E72"/>
    <w:rsid w:val="0009560A"/>
    <w:rsid w:val="00095892"/>
    <w:rsid w:val="0009668B"/>
    <w:rsid w:val="0009759F"/>
    <w:rsid w:val="000A1598"/>
    <w:rsid w:val="000A3015"/>
    <w:rsid w:val="000A3168"/>
    <w:rsid w:val="000A4660"/>
    <w:rsid w:val="000A4CF6"/>
    <w:rsid w:val="000A5538"/>
    <w:rsid w:val="000A5CDF"/>
    <w:rsid w:val="000A6BEF"/>
    <w:rsid w:val="000A6C6D"/>
    <w:rsid w:val="000A76F8"/>
    <w:rsid w:val="000B0274"/>
    <w:rsid w:val="000B0B31"/>
    <w:rsid w:val="000B1C20"/>
    <w:rsid w:val="000B2356"/>
    <w:rsid w:val="000B2C53"/>
    <w:rsid w:val="000B31D1"/>
    <w:rsid w:val="000B3EE1"/>
    <w:rsid w:val="000B594A"/>
    <w:rsid w:val="000B6591"/>
    <w:rsid w:val="000B69AC"/>
    <w:rsid w:val="000B718D"/>
    <w:rsid w:val="000B7459"/>
    <w:rsid w:val="000B74C9"/>
    <w:rsid w:val="000B7A14"/>
    <w:rsid w:val="000C061A"/>
    <w:rsid w:val="000C071C"/>
    <w:rsid w:val="000C0775"/>
    <w:rsid w:val="000C0EEF"/>
    <w:rsid w:val="000C1282"/>
    <w:rsid w:val="000C14E9"/>
    <w:rsid w:val="000C29E0"/>
    <w:rsid w:val="000C46C8"/>
    <w:rsid w:val="000D02DA"/>
    <w:rsid w:val="000D09AD"/>
    <w:rsid w:val="000D1850"/>
    <w:rsid w:val="000D2110"/>
    <w:rsid w:val="000D21B0"/>
    <w:rsid w:val="000D2CCA"/>
    <w:rsid w:val="000D2FEB"/>
    <w:rsid w:val="000D303E"/>
    <w:rsid w:val="000D639E"/>
    <w:rsid w:val="000D6A02"/>
    <w:rsid w:val="000D6ACC"/>
    <w:rsid w:val="000D72E7"/>
    <w:rsid w:val="000D776D"/>
    <w:rsid w:val="000E0011"/>
    <w:rsid w:val="000E065B"/>
    <w:rsid w:val="000E1521"/>
    <w:rsid w:val="000E2324"/>
    <w:rsid w:val="000E2EC4"/>
    <w:rsid w:val="000E3592"/>
    <w:rsid w:val="000E35F1"/>
    <w:rsid w:val="000E3710"/>
    <w:rsid w:val="000E3A99"/>
    <w:rsid w:val="000E3BE9"/>
    <w:rsid w:val="000E3C81"/>
    <w:rsid w:val="000E3F9E"/>
    <w:rsid w:val="000E401C"/>
    <w:rsid w:val="000E6AA7"/>
    <w:rsid w:val="000F0FC2"/>
    <w:rsid w:val="000F38A0"/>
    <w:rsid w:val="000F4CD6"/>
    <w:rsid w:val="000F5604"/>
    <w:rsid w:val="000F5C58"/>
    <w:rsid w:val="000F61A2"/>
    <w:rsid w:val="000F73F6"/>
    <w:rsid w:val="000F77F7"/>
    <w:rsid w:val="001005BE"/>
    <w:rsid w:val="00100793"/>
    <w:rsid w:val="0010121E"/>
    <w:rsid w:val="00101EDC"/>
    <w:rsid w:val="00102389"/>
    <w:rsid w:val="001050BC"/>
    <w:rsid w:val="00106498"/>
    <w:rsid w:val="0010726D"/>
    <w:rsid w:val="0011050B"/>
    <w:rsid w:val="00110C3D"/>
    <w:rsid w:val="00111857"/>
    <w:rsid w:val="00111BA4"/>
    <w:rsid w:val="001120E7"/>
    <w:rsid w:val="00112F04"/>
    <w:rsid w:val="0011510C"/>
    <w:rsid w:val="00115389"/>
    <w:rsid w:val="00115CE9"/>
    <w:rsid w:val="0011673F"/>
    <w:rsid w:val="00120019"/>
    <w:rsid w:val="00120927"/>
    <w:rsid w:val="0012094E"/>
    <w:rsid w:val="00121EDA"/>
    <w:rsid w:val="001226B6"/>
    <w:rsid w:val="00122B18"/>
    <w:rsid w:val="00122D68"/>
    <w:rsid w:val="00123BA0"/>
    <w:rsid w:val="00123CCE"/>
    <w:rsid w:val="0012456A"/>
    <w:rsid w:val="00125B8E"/>
    <w:rsid w:val="00126036"/>
    <w:rsid w:val="00126B3E"/>
    <w:rsid w:val="00127146"/>
    <w:rsid w:val="001273B1"/>
    <w:rsid w:val="00127FCE"/>
    <w:rsid w:val="00130417"/>
    <w:rsid w:val="00131363"/>
    <w:rsid w:val="00132AB0"/>
    <w:rsid w:val="00134251"/>
    <w:rsid w:val="00135B8F"/>
    <w:rsid w:val="00136BBD"/>
    <w:rsid w:val="00137ADB"/>
    <w:rsid w:val="00137DE1"/>
    <w:rsid w:val="0014120B"/>
    <w:rsid w:val="001439A5"/>
    <w:rsid w:val="00143CAC"/>
    <w:rsid w:val="00147BA4"/>
    <w:rsid w:val="001509D7"/>
    <w:rsid w:val="00152ABB"/>
    <w:rsid w:val="00153AF4"/>
    <w:rsid w:val="00153EA0"/>
    <w:rsid w:val="001547B1"/>
    <w:rsid w:val="001564A2"/>
    <w:rsid w:val="00160A67"/>
    <w:rsid w:val="001642F6"/>
    <w:rsid w:val="001679E5"/>
    <w:rsid w:val="00167E8F"/>
    <w:rsid w:val="00170B88"/>
    <w:rsid w:val="00170BDE"/>
    <w:rsid w:val="00173D77"/>
    <w:rsid w:val="00174349"/>
    <w:rsid w:val="00175B69"/>
    <w:rsid w:val="00180736"/>
    <w:rsid w:val="00180835"/>
    <w:rsid w:val="00180B61"/>
    <w:rsid w:val="00180E4E"/>
    <w:rsid w:val="00181DC1"/>
    <w:rsid w:val="001827D1"/>
    <w:rsid w:val="0018523B"/>
    <w:rsid w:val="001858C0"/>
    <w:rsid w:val="0018779C"/>
    <w:rsid w:val="00187937"/>
    <w:rsid w:val="00190451"/>
    <w:rsid w:val="001907D7"/>
    <w:rsid w:val="00191288"/>
    <w:rsid w:val="00194508"/>
    <w:rsid w:val="0019477F"/>
    <w:rsid w:val="00197A47"/>
    <w:rsid w:val="001A0707"/>
    <w:rsid w:val="001A072A"/>
    <w:rsid w:val="001A19BA"/>
    <w:rsid w:val="001A2568"/>
    <w:rsid w:val="001A4F4B"/>
    <w:rsid w:val="001A600F"/>
    <w:rsid w:val="001A70D8"/>
    <w:rsid w:val="001B0417"/>
    <w:rsid w:val="001B0560"/>
    <w:rsid w:val="001B09D2"/>
    <w:rsid w:val="001B1293"/>
    <w:rsid w:val="001B1B0A"/>
    <w:rsid w:val="001B2586"/>
    <w:rsid w:val="001B28D7"/>
    <w:rsid w:val="001B3446"/>
    <w:rsid w:val="001B39CE"/>
    <w:rsid w:val="001B590B"/>
    <w:rsid w:val="001B63B2"/>
    <w:rsid w:val="001B65E6"/>
    <w:rsid w:val="001B679D"/>
    <w:rsid w:val="001B6AF5"/>
    <w:rsid w:val="001B700B"/>
    <w:rsid w:val="001B7715"/>
    <w:rsid w:val="001C0833"/>
    <w:rsid w:val="001C0BE1"/>
    <w:rsid w:val="001C1E75"/>
    <w:rsid w:val="001C2CD6"/>
    <w:rsid w:val="001C3F32"/>
    <w:rsid w:val="001C4AD6"/>
    <w:rsid w:val="001C5BD8"/>
    <w:rsid w:val="001C6424"/>
    <w:rsid w:val="001C6865"/>
    <w:rsid w:val="001C7B8E"/>
    <w:rsid w:val="001D1BFC"/>
    <w:rsid w:val="001D226A"/>
    <w:rsid w:val="001D292B"/>
    <w:rsid w:val="001D3C06"/>
    <w:rsid w:val="001D5277"/>
    <w:rsid w:val="001D53EC"/>
    <w:rsid w:val="001D5E5B"/>
    <w:rsid w:val="001D5FBB"/>
    <w:rsid w:val="001D602A"/>
    <w:rsid w:val="001D665E"/>
    <w:rsid w:val="001D743F"/>
    <w:rsid w:val="001E0FD0"/>
    <w:rsid w:val="001E16D0"/>
    <w:rsid w:val="001E1937"/>
    <w:rsid w:val="001E5306"/>
    <w:rsid w:val="001E537D"/>
    <w:rsid w:val="001E5F2F"/>
    <w:rsid w:val="001E6A1F"/>
    <w:rsid w:val="001E6C39"/>
    <w:rsid w:val="001F0270"/>
    <w:rsid w:val="001F0635"/>
    <w:rsid w:val="001F09B7"/>
    <w:rsid w:val="001F1354"/>
    <w:rsid w:val="001F1FA8"/>
    <w:rsid w:val="001F1FB5"/>
    <w:rsid w:val="001F3D85"/>
    <w:rsid w:val="001F67C8"/>
    <w:rsid w:val="001F6CAA"/>
    <w:rsid w:val="001F734B"/>
    <w:rsid w:val="001F77A3"/>
    <w:rsid w:val="00201385"/>
    <w:rsid w:val="002013E2"/>
    <w:rsid w:val="00201B2B"/>
    <w:rsid w:val="00201D3A"/>
    <w:rsid w:val="00202698"/>
    <w:rsid w:val="00203527"/>
    <w:rsid w:val="00203975"/>
    <w:rsid w:val="0020464E"/>
    <w:rsid w:val="002047D0"/>
    <w:rsid w:val="00204D4C"/>
    <w:rsid w:val="00205531"/>
    <w:rsid w:val="00207B1A"/>
    <w:rsid w:val="0021096E"/>
    <w:rsid w:val="00213550"/>
    <w:rsid w:val="00215ACF"/>
    <w:rsid w:val="00215B9C"/>
    <w:rsid w:val="00215D01"/>
    <w:rsid w:val="0021784B"/>
    <w:rsid w:val="00221522"/>
    <w:rsid w:val="0022229C"/>
    <w:rsid w:val="00222D8D"/>
    <w:rsid w:val="00223F9D"/>
    <w:rsid w:val="00224461"/>
    <w:rsid w:val="00224F43"/>
    <w:rsid w:val="002254AD"/>
    <w:rsid w:val="00225808"/>
    <w:rsid w:val="00225973"/>
    <w:rsid w:val="00225FB7"/>
    <w:rsid w:val="00226085"/>
    <w:rsid w:val="00226364"/>
    <w:rsid w:val="0022783C"/>
    <w:rsid w:val="00230ECB"/>
    <w:rsid w:val="00230F6C"/>
    <w:rsid w:val="00231335"/>
    <w:rsid w:val="0023221B"/>
    <w:rsid w:val="0023418D"/>
    <w:rsid w:val="00234ABB"/>
    <w:rsid w:val="00234BE5"/>
    <w:rsid w:val="0023603C"/>
    <w:rsid w:val="002365B4"/>
    <w:rsid w:val="002408FC"/>
    <w:rsid w:val="0024103D"/>
    <w:rsid w:val="00241742"/>
    <w:rsid w:val="00243963"/>
    <w:rsid w:val="00243ABA"/>
    <w:rsid w:val="002449CA"/>
    <w:rsid w:val="00247239"/>
    <w:rsid w:val="00250A9D"/>
    <w:rsid w:val="00250FEC"/>
    <w:rsid w:val="00252847"/>
    <w:rsid w:val="00253C3C"/>
    <w:rsid w:val="00254849"/>
    <w:rsid w:val="002548DF"/>
    <w:rsid w:val="00255E76"/>
    <w:rsid w:val="00256D5E"/>
    <w:rsid w:val="00256EF5"/>
    <w:rsid w:val="00260B30"/>
    <w:rsid w:val="0026270E"/>
    <w:rsid w:val="00263080"/>
    <w:rsid w:val="00264FC7"/>
    <w:rsid w:val="0026508D"/>
    <w:rsid w:val="00265325"/>
    <w:rsid w:val="00265D93"/>
    <w:rsid w:val="002660CF"/>
    <w:rsid w:val="00266D4C"/>
    <w:rsid w:val="00270023"/>
    <w:rsid w:val="00272872"/>
    <w:rsid w:val="00272C69"/>
    <w:rsid w:val="00273212"/>
    <w:rsid w:val="002749CB"/>
    <w:rsid w:val="00274FA5"/>
    <w:rsid w:val="00276095"/>
    <w:rsid w:val="002774A7"/>
    <w:rsid w:val="002775E6"/>
    <w:rsid w:val="00277EE4"/>
    <w:rsid w:val="0028008E"/>
    <w:rsid w:val="00280187"/>
    <w:rsid w:val="00280E5F"/>
    <w:rsid w:val="002815B4"/>
    <w:rsid w:val="0028359F"/>
    <w:rsid w:val="00283A3B"/>
    <w:rsid w:val="00283DBD"/>
    <w:rsid w:val="00283E5E"/>
    <w:rsid w:val="0028429B"/>
    <w:rsid w:val="002842C2"/>
    <w:rsid w:val="00284307"/>
    <w:rsid w:val="00284E29"/>
    <w:rsid w:val="00285271"/>
    <w:rsid w:val="00287237"/>
    <w:rsid w:val="0028782C"/>
    <w:rsid w:val="002906D5"/>
    <w:rsid w:val="002906DF"/>
    <w:rsid w:val="00290E75"/>
    <w:rsid w:val="0029141C"/>
    <w:rsid w:val="00292E8B"/>
    <w:rsid w:val="00293338"/>
    <w:rsid w:val="00295C5C"/>
    <w:rsid w:val="00296BE9"/>
    <w:rsid w:val="00297931"/>
    <w:rsid w:val="002A0297"/>
    <w:rsid w:val="002A052F"/>
    <w:rsid w:val="002A1E12"/>
    <w:rsid w:val="002A2351"/>
    <w:rsid w:val="002A269E"/>
    <w:rsid w:val="002A2841"/>
    <w:rsid w:val="002A3C69"/>
    <w:rsid w:val="002A3DEB"/>
    <w:rsid w:val="002A41DA"/>
    <w:rsid w:val="002A4CBF"/>
    <w:rsid w:val="002A4FD9"/>
    <w:rsid w:val="002A5571"/>
    <w:rsid w:val="002A5655"/>
    <w:rsid w:val="002A5866"/>
    <w:rsid w:val="002A661D"/>
    <w:rsid w:val="002A68E5"/>
    <w:rsid w:val="002A6CFF"/>
    <w:rsid w:val="002A7B2A"/>
    <w:rsid w:val="002A7E9B"/>
    <w:rsid w:val="002B0FB3"/>
    <w:rsid w:val="002B2245"/>
    <w:rsid w:val="002B2EFA"/>
    <w:rsid w:val="002B2FEC"/>
    <w:rsid w:val="002B5C41"/>
    <w:rsid w:val="002B60AB"/>
    <w:rsid w:val="002B6893"/>
    <w:rsid w:val="002B6A11"/>
    <w:rsid w:val="002B6E77"/>
    <w:rsid w:val="002B79AE"/>
    <w:rsid w:val="002B7D33"/>
    <w:rsid w:val="002B7D59"/>
    <w:rsid w:val="002C0AE8"/>
    <w:rsid w:val="002C1561"/>
    <w:rsid w:val="002C3497"/>
    <w:rsid w:val="002C395A"/>
    <w:rsid w:val="002C49FE"/>
    <w:rsid w:val="002C60C8"/>
    <w:rsid w:val="002D106D"/>
    <w:rsid w:val="002D134A"/>
    <w:rsid w:val="002D2B2B"/>
    <w:rsid w:val="002D3AF1"/>
    <w:rsid w:val="002D3DB4"/>
    <w:rsid w:val="002D4B94"/>
    <w:rsid w:val="002D5395"/>
    <w:rsid w:val="002D5570"/>
    <w:rsid w:val="002D5B44"/>
    <w:rsid w:val="002D5F71"/>
    <w:rsid w:val="002D6678"/>
    <w:rsid w:val="002E0375"/>
    <w:rsid w:val="002E0730"/>
    <w:rsid w:val="002E0F41"/>
    <w:rsid w:val="002E254F"/>
    <w:rsid w:val="002E2A4F"/>
    <w:rsid w:val="002E37B2"/>
    <w:rsid w:val="002E3F46"/>
    <w:rsid w:val="002E5C25"/>
    <w:rsid w:val="002E78AC"/>
    <w:rsid w:val="002F0527"/>
    <w:rsid w:val="002F0BAB"/>
    <w:rsid w:val="002F0F7A"/>
    <w:rsid w:val="002F144F"/>
    <w:rsid w:val="002F203F"/>
    <w:rsid w:val="002F2A68"/>
    <w:rsid w:val="002F3E3C"/>
    <w:rsid w:val="002F61FC"/>
    <w:rsid w:val="002F6BFB"/>
    <w:rsid w:val="00301261"/>
    <w:rsid w:val="00301298"/>
    <w:rsid w:val="003017B3"/>
    <w:rsid w:val="00302170"/>
    <w:rsid w:val="003021D5"/>
    <w:rsid w:val="00302C2B"/>
    <w:rsid w:val="00303A1B"/>
    <w:rsid w:val="0030497D"/>
    <w:rsid w:val="00304C81"/>
    <w:rsid w:val="00307310"/>
    <w:rsid w:val="00307AA7"/>
    <w:rsid w:val="00307DAE"/>
    <w:rsid w:val="003107B9"/>
    <w:rsid w:val="00310F0E"/>
    <w:rsid w:val="00311B4C"/>
    <w:rsid w:val="00311C5A"/>
    <w:rsid w:val="00312DD4"/>
    <w:rsid w:val="00314C1E"/>
    <w:rsid w:val="0031563D"/>
    <w:rsid w:val="00315A1C"/>
    <w:rsid w:val="00315E4F"/>
    <w:rsid w:val="003161F0"/>
    <w:rsid w:val="00317321"/>
    <w:rsid w:val="003222EA"/>
    <w:rsid w:val="003225D1"/>
    <w:rsid w:val="00323144"/>
    <w:rsid w:val="003236B7"/>
    <w:rsid w:val="00324767"/>
    <w:rsid w:val="003249E4"/>
    <w:rsid w:val="00324A21"/>
    <w:rsid w:val="00325118"/>
    <w:rsid w:val="003265BA"/>
    <w:rsid w:val="00326741"/>
    <w:rsid w:val="00327F4B"/>
    <w:rsid w:val="00330460"/>
    <w:rsid w:val="00330AC5"/>
    <w:rsid w:val="0033147A"/>
    <w:rsid w:val="003318BF"/>
    <w:rsid w:val="00331D87"/>
    <w:rsid w:val="003321CC"/>
    <w:rsid w:val="00332AED"/>
    <w:rsid w:val="00333095"/>
    <w:rsid w:val="00333340"/>
    <w:rsid w:val="00333713"/>
    <w:rsid w:val="00333C60"/>
    <w:rsid w:val="003349E0"/>
    <w:rsid w:val="00336349"/>
    <w:rsid w:val="00337E8E"/>
    <w:rsid w:val="00337EE6"/>
    <w:rsid w:val="00340A09"/>
    <w:rsid w:val="00342001"/>
    <w:rsid w:val="00343B05"/>
    <w:rsid w:val="003446C1"/>
    <w:rsid w:val="003448BE"/>
    <w:rsid w:val="00344C9E"/>
    <w:rsid w:val="003461C1"/>
    <w:rsid w:val="00350CDA"/>
    <w:rsid w:val="00350FBE"/>
    <w:rsid w:val="003525BE"/>
    <w:rsid w:val="0035315F"/>
    <w:rsid w:val="00353ECF"/>
    <w:rsid w:val="00353EDB"/>
    <w:rsid w:val="003551C3"/>
    <w:rsid w:val="00355EE9"/>
    <w:rsid w:val="00356B6B"/>
    <w:rsid w:val="00356D25"/>
    <w:rsid w:val="00357845"/>
    <w:rsid w:val="003601FA"/>
    <w:rsid w:val="003614C7"/>
    <w:rsid w:val="00361DE7"/>
    <w:rsid w:val="00362BCB"/>
    <w:rsid w:val="00364535"/>
    <w:rsid w:val="003649A5"/>
    <w:rsid w:val="00364ADA"/>
    <w:rsid w:val="0036536C"/>
    <w:rsid w:val="00365F5C"/>
    <w:rsid w:val="003661B8"/>
    <w:rsid w:val="003663E6"/>
    <w:rsid w:val="00366E3D"/>
    <w:rsid w:val="00366F27"/>
    <w:rsid w:val="00370CD1"/>
    <w:rsid w:val="0037179C"/>
    <w:rsid w:val="00371B62"/>
    <w:rsid w:val="00371E28"/>
    <w:rsid w:val="0037281B"/>
    <w:rsid w:val="0037307D"/>
    <w:rsid w:val="0037378A"/>
    <w:rsid w:val="00373D64"/>
    <w:rsid w:val="00375B54"/>
    <w:rsid w:val="00375B63"/>
    <w:rsid w:val="00376372"/>
    <w:rsid w:val="00377F28"/>
    <w:rsid w:val="003810FC"/>
    <w:rsid w:val="003815E0"/>
    <w:rsid w:val="00381ED1"/>
    <w:rsid w:val="003822C2"/>
    <w:rsid w:val="0038593A"/>
    <w:rsid w:val="0038646F"/>
    <w:rsid w:val="003865B0"/>
    <w:rsid w:val="00386942"/>
    <w:rsid w:val="00386BD1"/>
    <w:rsid w:val="00386E29"/>
    <w:rsid w:val="00390145"/>
    <w:rsid w:val="00391F41"/>
    <w:rsid w:val="0039215F"/>
    <w:rsid w:val="00392355"/>
    <w:rsid w:val="00392406"/>
    <w:rsid w:val="00393262"/>
    <w:rsid w:val="00393322"/>
    <w:rsid w:val="00395CD7"/>
    <w:rsid w:val="00396B21"/>
    <w:rsid w:val="00396D20"/>
    <w:rsid w:val="003A18E8"/>
    <w:rsid w:val="003A2100"/>
    <w:rsid w:val="003A3E89"/>
    <w:rsid w:val="003A4CDA"/>
    <w:rsid w:val="003A54FD"/>
    <w:rsid w:val="003A62EF"/>
    <w:rsid w:val="003A6E2C"/>
    <w:rsid w:val="003A791C"/>
    <w:rsid w:val="003A7C3F"/>
    <w:rsid w:val="003B1C6C"/>
    <w:rsid w:val="003B1E58"/>
    <w:rsid w:val="003B2077"/>
    <w:rsid w:val="003B229D"/>
    <w:rsid w:val="003B3549"/>
    <w:rsid w:val="003B4606"/>
    <w:rsid w:val="003B4D4A"/>
    <w:rsid w:val="003B59D1"/>
    <w:rsid w:val="003B5A3D"/>
    <w:rsid w:val="003B6069"/>
    <w:rsid w:val="003B66CA"/>
    <w:rsid w:val="003B7646"/>
    <w:rsid w:val="003B77EE"/>
    <w:rsid w:val="003B7982"/>
    <w:rsid w:val="003C089F"/>
    <w:rsid w:val="003C11D5"/>
    <w:rsid w:val="003C14B8"/>
    <w:rsid w:val="003C28CA"/>
    <w:rsid w:val="003C2B90"/>
    <w:rsid w:val="003C45E2"/>
    <w:rsid w:val="003C5B9B"/>
    <w:rsid w:val="003C5DF6"/>
    <w:rsid w:val="003C6589"/>
    <w:rsid w:val="003C6FCA"/>
    <w:rsid w:val="003D0482"/>
    <w:rsid w:val="003D09BE"/>
    <w:rsid w:val="003D13BB"/>
    <w:rsid w:val="003D3DB1"/>
    <w:rsid w:val="003D3E51"/>
    <w:rsid w:val="003D443E"/>
    <w:rsid w:val="003D49F5"/>
    <w:rsid w:val="003D5634"/>
    <w:rsid w:val="003D6593"/>
    <w:rsid w:val="003D6F8E"/>
    <w:rsid w:val="003D6F97"/>
    <w:rsid w:val="003D7069"/>
    <w:rsid w:val="003D7455"/>
    <w:rsid w:val="003D7706"/>
    <w:rsid w:val="003D7C67"/>
    <w:rsid w:val="003E0FF8"/>
    <w:rsid w:val="003E274B"/>
    <w:rsid w:val="003E3641"/>
    <w:rsid w:val="003E36D2"/>
    <w:rsid w:val="003E46AD"/>
    <w:rsid w:val="003E5B27"/>
    <w:rsid w:val="003E6298"/>
    <w:rsid w:val="003E78CA"/>
    <w:rsid w:val="003E7CCF"/>
    <w:rsid w:val="003F07F9"/>
    <w:rsid w:val="003F34B4"/>
    <w:rsid w:val="003F3A90"/>
    <w:rsid w:val="003F5595"/>
    <w:rsid w:val="003F68B9"/>
    <w:rsid w:val="003F6D85"/>
    <w:rsid w:val="003F6E34"/>
    <w:rsid w:val="003F7512"/>
    <w:rsid w:val="003F7ABB"/>
    <w:rsid w:val="004003FF"/>
    <w:rsid w:val="00400454"/>
    <w:rsid w:val="00400FAE"/>
    <w:rsid w:val="0040160B"/>
    <w:rsid w:val="00401923"/>
    <w:rsid w:val="00401D7C"/>
    <w:rsid w:val="00402A31"/>
    <w:rsid w:val="00403BF3"/>
    <w:rsid w:val="00403D5D"/>
    <w:rsid w:val="00404978"/>
    <w:rsid w:val="0040505D"/>
    <w:rsid w:val="00405BF1"/>
    <w:rsid w:val="00411092"/>
    <w:rsid w:val="004112FF"/>
    <w:rsid w:val="004115C1"/>
    <w:rsid w:val="0041281B"/>
    <w:rsid w:val="00412CA8"/>
    <w:rsid w:val="00414160"/>
    <w:rsid w:val="00414F93"/>
    <w:rsid w:val="004161D4"/>
    <w:rsid w:val="00417598"/>
    <w:rsid w:val="004201B0"/>
    <w:rsid w:val="00420C04"/>
    <w:rsid w:val="00421830"/>
    <w:rsid w:val="00421F5F"/>
    <w:rsid w:val="004225C9"/>
    <w:rsid w:val="004245CB"/>
    <w:rsid w:val="004256E4"/>
    <w:rsid w:val="00431079"/>
    <w:rsid w:val="00431C5E"/>
    <w:rsid w:val="004322E0"/>
    <w:rsid w:val="004349B2"/>
    <w:rsid w:val="00434E35"/>
    <w:rsid w:val="00434EF4"/>
    <w:rsid w:val="00435927"/>
    <w:rsid w:val="00435D2D"/>
    <w:rsid w:val="004371BF"/>
    <w:rsid w:val="00437FCC"/>
    <w:rsid w:val="004400BA"/>
    <w:rsid w:val="0044036D"/>
    <w:rsid w:val="00440FE4"/>
    <w:rsid w:val="004418C2"/>
    <w:rsid w:val="0044199B"/>
    <w:rsid w:val="004419C3"/>
    <w:rsid w:val="00441C0F"/>
    <w:rsid w:val="00442BDD"/>
    <w:rsid w:val="00443051"/>
    <w:rsid w:val="004436D0"/>
    <w:rsid w:val="00444425"/>
    <w:rsid w:val="004455E5"/>
    <w:rsid w:val="004473AD"/>
    <w:rsid w:val="00447526"/>
    <w:rsid w:val="0045024A"/>
    <w:rsid w:val="00451790"/>
    <w:rsid w:val="00451AF7"/>
    <w:rsid w:val="00451F00"/>
    <w:rsid w:val="004520B6"/>
    <w:rsid w:val="00452260"/>
    <w:rsid w:val="00452316"/>
    <w:rsid w:val="00453368"/>
    <w:rsid w:val="004538E7"/>
    <w:rsid w:val="004548B7"/>
    <w:rsid w:val="004571BE"/>
    <w:rsid w:val="004603AA"/>
    <w:rsid w:val="004609A1"/>
    <w:rsid w:val="004615F6"/>
    <w:rsid w:val="004626DF"/>
    <w:rsid w:val="004644C7"/>
    <w:rsid w:val="00465214"/>
    <w:rsid w:val="004675DF"/>
    <w:rsid w:val="004710F7"/>
    <w:rsid w:val="00471602"/>
    <w:rsid w:val="004726FB"/>
    <w:rsid w:val="00472D13"/>
    <w:rsid w:val="00473F2E"/>
    <w:rsid w:val="00474990"/>
    <w:rsid w:val="00475B5A"/>
    <w:rsid w:val="00476B7E"/>
    <w:rsid w:val="00476BB7"/>
    <w:rsid w:val="0048029A"/>
    <w:rsid w:val="004814FC"/>
    <w:rsid w:val="00481B2B"/>
    <w:rsid w:val="00481B56"/>
    <w:rsid w:val="00483035"/>
    <w:rsid w:val="0048311C"/>
    <w:rsid w:val="004843A8"/>
    <w:rsid w:val="004859B2"/>
    <w:rsid w:val="004867FB"/>
    <w:rsid w:val="00493BE7"/>
    <w:rsid w:val="0049479A"/>
    <w:rsid w:val="00494C37"/>
    <w:rsid w:val="00494DB7"/>
    <w:rsid w:val="0049518A"/>
    <w:rsid w:val="00496D17"/>
    <w:rsid w:val="00497CED"/>
    <w:rsid w:val="004A0690"/>
    <w:rsid w:val="004A08E0"/>
    <w:rsid w:val="004A1D3D"/>
    <w:rsid w:val="004A38B4"/>
    <w:rsid w:val="004A3D0C"/>
    <w:rsid w:val="004A4258"/>
    <w:rsid w:val="004B0FB4"/>
    <w:rsid w:val="004B39A9"/>
    <w:rsid w:val="004B3B34"/>
    <w:rsid w:val="004B4FC0"/>
    <w:rsid w:val="004B52B2"/>
    <w:rsid w:val="004B5CA5"/>
    <w:rsid w:val="004B6D3E"/>
    <w:rsid w:val="004B7F10"/>
    <w:rsid w:val="004C1EE0"/>
    <w:rsid w:val="004C3AFE"/>
    <w:rsid w:val="004C68F4"/>
    <w:rsid w:val="004C69E3"/>
    <w:rsid w:val="004C6AEC"/>
    <w:rsid w:val="004C724E"/>
    <w:rsid w:val="004D0E80"/>
    <w:rsid w:val="004D0F63"/>
    <w:rsid w:val="004D12E1"/>
    <w:rsid w:val="004D265B"/>
    <w:rsid w:val="004D315F"/>
    <w:rsid w:val="004D3D32"/>
    <w:rsid w:val="004D4225"/>
    <w:rsid w:val="004D4F70"/>
    <w:rsid w:val="004D7CB3"/>
    <w:rsid w:val="004D7E76"/>
    <w:rsid w:val="004E077C"/>
    <w:rsid w:val="004E5F4F"/>
    <w:rsid w:val="004E6647"/>
    <w:rsid w:val="004F0CF0"/>
    <w:rsid w:val="004F2DAC"/>
    <w:rsid w:val="004F479E"/>
    <w:rsid w:val="004F4AE6"/>
    <w:rsid w:val="004F5AD4"/>
    <w:rsid w:val="004F5B9F"/>
    <w:rsid w:val="004F6A73"/>
    <w:rsid w:val="004F7676"/>
    <w:rsid w:val="004F7ED7"/>
    <w:rsid w:val="0050015F"/>
    <w:rsid w:val="005012E5"/>
    <w:rsid w:val="00504CEA"/>
    <w:rsid w:val="00505D7F"/>
    <w:rsid w:val="00506403"/>
    <w:rsid w:val="00506E46"/>
    <w:rsid w:val="0051029C"/>
    <w:rsid w:val="005118E4"/>
    <w:rsid w:val="005133FD"/>
    <w:rsid w:val="00514D26"/>
    <w:rsid w:val="00516597"/>
    <w:rsid w:val="00516BF1"/>
    <w:rsid w:val="00516E99"/>
    <w:rsid w:val="00521945"/>
    <w:rsid w:val="005220DB"/>
    <w:rsid w:val="00522B18"/>
    <w:rsid w:val="00522E7B"/>
    <w:rsid w:val="0052376F"/>
    <w:rsid w:val="00523D3B"/>
    <w:rsid w:val="00524152"/>
    <w:rsid w:val="00524AAD"/>
    <w:rsid w:val="005252C3"/>
    <w:rsid w:val="00525B15"/>
    <w:rsid w:val="00526A00"/>
    <w:rsid w:val="005272CF"/>
    <w:rsid w:val="00527F51"/>
    <w:rsid w:val="005310FA"/>
    <w:rsid w:val="0053226D"/>
    <w:rsid w:val="00532B07"/>
    <w:rsid w:val="00532FC5"/>
    <w:rsid w:val="00534244"/>
    <w:rsid w:val="005348A1"/>
    <w:rsid w:val="00536190"/>
    <w:rsid w:val="00536A3C"/>
    <w:rsid w:val="00536C75"/>
    <w:rsid w:val="00537100"/>
    <w:rsid w:val="0053726A"/>
    <w:rsid w:val="00537652"/>
    <w:rsid w:val="005417A4"/>
    <w:rsid w:val="00541C97"/>
    <w:rsid w:val="005422A7"/>
    <w:rsid w:val="0054276D"/>
    <w:rsid w:val="005433FD"/>
    <w:rsid w:val="0054416F"/>
    <w:rsid w:val="00544B57"/>
    <w:rsid w:val="00545694"/>
    <w:rsid w:val="0054576A"/>
    <w:rsid w:val="005458A1"/>
    <w:rsid w:val="00546C6F"/>
    <w:rsid w:val="00546EB3"/>
    <w:rsid w:val="00547405"/>
    <w:rsid w:val="005479F8"/>
    <w:rsid w:val="005510E2"/>
    <w:rsid w:val="0055125A"/>
    <w:rsid w:val="00551D87"/>
    <w:rsid w:val="00552905"/>
    <w:rsid w:val="00552AAD"/>
    <w:rsid w:val="00554A5E"/>
    <w:rsid w:val="00557217"/>
    <w:rsid w:val="005572D4"/>
    <w:rsid w:val="00562088"/>
    <w:rsid w:val="00562723"/>
    <w:rsid w:val="005635B7"/>
    <w:rsid w:val="0056391B"/>
    <w:rsid w:val="00564795"/>
    <w:rsid w:val="00564AC4"/>
    <w:rsid w:val="00565025"/>
    <w:rsid w:val="00566501"/>
    <w:rsid w:val="00566A37"/>
    <w:rsid w:val="00566C29"/>
    <w:rsid w:val="00567464"/>
    <w:rsid w:val="0056791C"/>
    <w:rsid w:val="00567ACA"/>
    <w:rsid w:val="00567D6C"/>
    <w:rsid w:val="005709D9"/>
    <w:rsid w:val="005711AF"/>
    <w:rsid w:val="00571F25"/>
    <w:rsid w:val="00572021"/>
    <w:rsid w:val="00573843"/>
    <w:rsid w:val="0057412B"/>
    <w:rsid w:val="005741C5"/>
    <w:rsid w:val="005742D3"/>
    <w:rsid w:val="0057430D"/>
    <w:rsid w:val="00574445"/>
    <w:rsid w:val="005747DD"/>
    <w:rsid w:val="00575E09"/>
    <w:rsid w:val="00576269"/>
    <w:rsid w:val="00576420"/>
    <w:rsid w:val="00577F0A"/>
    <w:rsid w:val="00581228"/>
    <w:rsid w:val="00581715"/>
    <w:rsid w:val="0058542A"/>
    <w:rsid w:val="00585B4D"/>
    <w:rsid w:val="005865F5"/>
    <w:rsid w:val="00586798"/>
    <w:rsid w:val="00590834"/>
    <w:rsid w:val="00590D8B"/>
    <w:rsid w:val="00591646"/>
    <w:rsid w:val="00591E84"/>
    <w:rsid w:val="005920D3"/>
    <w:rsid w:val="005922FA"/>
    <w:rsid w:val="0059266A"/>
    <w:rsid w:val="005A1353"/>
    <w:rsid w:val="005A2E23"/>
    <w:rsid w:val="005A2FB9"/>
    <w:rsid w:val="005A3D22"/>
    <w:rsid w:val="005A3DC1"/>
    <w:rsid w:val="005A4037"/>
    <w:rsid w:val="005A42F9"/>
    <w:rsid w:val="005A44BF"/>
    <w:rsid w:val="005A4B2D"/>
    <w:rsid w:val="005A675C"/>
    <w:rsid w:val="005A7034"/>
    <w:rsid w:val="005A726C"/>
    <w:rsid w:val="005B4C1B"/>
    <w:rsid w:val="005B55B2"/>
    <w:rsid w:val="005B6C76"/>
    <w:rsid w:val="005B6FE6"/>
    <w:rsid w:val="005C0ADF"/>
    <w:rsid w:val="005C0B43"/>
    <w:rsid w:val="005C1071"/>
    <w:rsid w:val="005C1893"/>
    <w:rsid w:val="005C1CBA"/>
    <w:rsid w:val="005C2016"/>
    <w:rsid w:val="005C3513"/>
    <w:rsid w:val="005C3C75"/>
    <w:rsid w:val="005C47C2"/>
    <w:rsid w:val="005C501A"/>
    <w:rsid w:val="005C5159"/>
    <w:rsid w:val="005C65B0"/>
    <w:rsid w:val="005C6860"/>
    <w:rsid w:val="005D045E"/>
    <w:rsid w:val="005D07EA"/>
    <w:rsid w:val="005D1172"/>
    <w:rsid w:val="005D1C43"/>
    <w:rsid w:val="005D2D64"/>
    <w:rsid w:val="005D3155"/>
    <w:rsid w:val="005D3C8E"/>
    <w:rsid w:val="005D41FE"/>
    <w:rsid w:val="005D5DD5"/>
    <w:rsid w:val="005D6A9B"/>
    <w:rsid w:val="005D776F"/>
    <w:rsid w:val="005D7776"/>
    <w:rsid w:val="005E0570"/>
    <w:rsid w:val="005E15BC"/>
    <w:rsid w:val="005E1788"/>
    <w:rsid w:val="005E349B"/>
    <w:rsid w:val="005E65AF"/>
    <w:rsid w:val="005E6860"/>
    <w:rsid w:val="005E7172"/>
    <w:rsid w:val="005E7483"/>
    <w:rsid w:val="005F135B"/>
    <w:rsid w:val="005F3DF5"/>
    <w:rsid w:val="0060019D"/>
    <w:rsid w:val="00600217"/>
    <w:rsid w:val="00601790"/>
    <w:rsid w:val="00601FA0"/>
    <w:rsid w:val="00602A07"/>
    <w:rsid w:val="00602C31"/>
    <w:rsid w:val="0060334F"/>
    <w:rsid w:val="006034CA"/>
    <w:rsid w:val="00603946"/>
    <w:rsid w:val="0060599A"/>
    <w:rsid w:val="00605B8C"/>
    <w:rsid w:val="00605C71"/>
    <w:rsid w:val="00606E22"/>
    <w:rsid w:val="00607619"/>
    <w:rsid w:val="00610A93"/>
    <w:rsid w:val="006110DA"/>
    <w:rsid w:val="00611DF5"/>
    <w:rsid w:val="00612409"/>
    <w:rsid w:val="00613378"/>
    <w:rsid w:val="00613A4F"/>
    <w:rsid w:val="0061418F"/>
    <w:rsid w:val="00614D27"/>
    <w:rsid w:val="0061530F"/>
    <w:rsid w:val="00615655"/>
    <w:rsid w:val="006158A0"/>
    <w:rsid w:val="00615CBA"/>
    <w:rsid w:val="00616167"/>
    <w:rsid w:val="00616FE6"/>
    <w:rsid w:val="006203F7"/>
    <w:rsid w:val="0062100F"/>
    <w:rsid w:val="00622076"/>
    <w:rsid w:val="006223E4"/>
    <w:rsid w:val="00622EF3"/>
    <w:rsid w:val="0062324E"/>
    <w:rsid w:val="00623606"/>
    <w:rsid w:val="00624002"/>
    <w:rsid w:val="0062527A"/>
    <w:rsid w:val="00625A8E"/>
    <w:rsid w:val="00625EA9"/>
    <w:rsid w:val="00626864"/>
    <w:rsid w:val="00627068"/>
    <w:rsid w:val="0062719C"/>
    <w:rsid w:val="00627EC5"/>
    <w:rsid w:val="00630088"/>
    <w:rsid w:val="00631131"/>
    <w:rsid w:val="0063195A"/>
    <w:rsid w:val="00631FEB"/>
    <w:rsid w:val="00634DF5"/>
    <w:rsid w:val="00634F51"/>
    <w:rsid w:val="00634FAB"/>
    <w:rsid w:val="00635D8D"/>
    <w:rsid w:val="00635F40"/>
    <w:rsid w:val="00636A01"/>
    <w:rsid w:val="00637481"/>
    <w:rsid w:val="00637638"/>
    <w:rsid w:val="0064021D"/>
    <w:rsid w:val="006412EF"/>
    <w:rsid w:val="006414CE"/>
    <w:rsid w:val="0064223A"/>
    <w:rsid w:val="00642308"/>
    <w:rsid w:val="0064314E"/>
    <w:rsid w:val="00643BFC"/>
    <w:rsid w:val="00644062"/>
    <w:rsid w:val="00644B9E"/>
    <w:rsid w:val="00644D69"/>
    <w:rsid w:val="00645071"/>
    <w:rsid w:val="00645616"/>
    <w:rsid w:val="0064589B"/>
    <w:rsid w:val="006475B5"/>
    <w:rsid w:val="006479C9"/>
    <w:rsid w:val="006503A7"/>
    <w:rsid w:val="00650C92"/>
    <w:rsid w:val="00651A69"/>
    <w:rsid w:val="006527B2"/>
    <w:rsid w:val="00653312"/>
    <w:rsid w:val="00654126"/>
    <w:rsid w:val="0065431D"/>
    <w:rsid w:val="0065565E"/>
    <w:rsid w:val="00656318"/>
    <w:rsid w:val="0065779E"/>
    <w:rsid w:val="00657A8D"/>
    <w:rsid w:val="00657B1C"/>
    <w:rsid w:val="00660D5C"/>
    <w:rsid w:val="006612A0"/>
    <w:rsid w:val="0066199B"/>
    <w:rsid w:val="00661C0D"/>
    <w:rsid w:val="00661C79"/>
    <w:rsid w:val="00662763"/>
    <w:rsid w:val="00662C2E"/>
    <w:rsid w:val="00663E6A"/>
    <w:rsid w:val="00664F83"/>
    <w:rsid w:val="006650B6"/>
    <w:rsid w:val="006667BB"/>
    <w:rsid w:val="006703DB"/>
    <w:rsid w:val="00672725"/>
    <w:rsid w:val="0067292E"/>
    <w:rsid w:val="00673E3A"/>
    <w:rsid w:val="00673E4B"/>
    <w:rsid w:val="00674F45"/>
    <w:rsid w:val="00675E9A"/>
    <w:rsid w:val="00676FF7"/>
    <w:rsid w:val="00677D14"/>
    <w:rsid w:val="00680FE4"/>
    <w:rsid w:val="00681B0F"/>
    <w:rsid w:val="00682806"/>
    <w:rsid w:val="00685E02"/>
    <w:rsid w:val="006902E5"/>
    <w:rsid w:val="006904F0"/>
    <w:rsid w:val="00690930"/>
    <w:rsid w:val="0069101C"/>
    <w:rsid w:val="00691358"/>
    <w:rsid w:val="00692A62"/>
    <w:rsid w:val="00692D03"/>
    <w:rsid w:val="0069307E"/>
    <w:rsid w:val="006934DF"/>
    <w:rsid w:val="006946EE"/>
    <w:rsid w:val="0069590A"/>
    <w:rsid w:val="00696518"/>
    <w:rsid w:val="00697DA6"/>
    <w:rsid w:val="00697F9A"/>
    <w:rsid w:val="006A01AA"/>
    <w:rsid w:val="006A03EE"/>
    <w:rsid w:val="006A0DAA"/>
    <w:rsid w:val="006A149D"/>
    <w:rsid w:val="006A23BF"/>
    <w:rsid w:val="006A3825"/>
    <w:rsid w:val="006A4E0A"/>
    <w:rsid w:val="006A6F71"/>
    <w:rsid w:val="006A7F65"/>
    <w:rsid w:val="006B0BC7"/>
    <w:rsid w:val="006B329B"/>
    <w:rsid w:val="006B4D31"/>
    <w:rsid w:val="006B4F29"/>
    <w:rsid w:val="006B6A4D"/>
    <w:rsid w:val="006C0AA7"/>
    <w:rsid w:val="006C1CEA"/>
    <w:rsid w:val="006C294A"/>
    <w:rsid w:val="006C2DDE"/>
    <w:rsid w:val="006C3721"/>
    <w:rsid w:val="006C60DD"/>
    <w:rsid w:val="006C6260"/>
    <w:rsid w:val="006D0BB6"/>
    <w:rsid w:val="006D0CBB"/>
    <w:rsid w:val="006D11CA"/>
    <w:rsid w:val="006D12E0"/>
    <w:rsid w:val="006D16F7"/>
    <w:rsid w:val="006D2BFA"/>
    <w:rsid w:val="006D2FDF"/>
    <w:rsid w:val="006D66EC"/>
    <w:rsid w:val="006D7286"/>
    <w:rsid w:val="006D769C"/>
    <w:rsid w:val="006D77AF"/>
    <w:rsid w:val="006E190C"/>
    <w:rsid w:val="006E1A6E"/>
    <w:rsid w:val="006E2F0A"/>
    <w:rsid w:val="006E32A0"/>
    <w:rsid w:val="006E465C"/>
    <w:rsid w:val="006E52EE"/>
    <w:rsid w:val="006E552B"/>
    <w:rsid w:val="006E5B5F"/>
    <w:rsid w:val="006E6570"/>
    <w:rsid w:val="006E7163"/>
    <w:rsid w:val="006E71A4"/>
    <w:rsid w:val="006F030E"/>
    <w:rsid w:val="006F10E6"/>
    <w:rsid w:val="006F11ED"/>
    <w:rsid w:val="006F344B"/>
    <w:rsid w:val="006F4C64"/>
    <w:rsid w:val="006F4F45"/>
    <w:rsid w:val="006F5089"/>
    <w:rsid w:val="006F57FB"/>
    <w:rsid w:val="006F730B"/>
    <w:rsid w:val="006F754D"/>
    <w:rsid w:val="006F79FB"/>
    <w:rsid w:val="006F7B32"/>
    <w:rsid w:val="007016E8"/>
    <w:rsid w:val="00701B49"/>
    <w:rsid w:val="00701C68"/>
    <w:rsid w:val="0070279E"/>
    <w:rsid w:val="007027D9"/>
    <w:rsid w:val="00703DAF"/>
    <w:rsid w:val="0070413A"/>
    <w:rsid w:val="007058A8"/>
    <w:rsid w:val="00705D6C"/>
    <w:rsid w:val="007069BF"/>
    <w:rsid w:val="00706D3B"/>
    <w:rsid w:val="007106A2"/>
    <w:rsid w:val="00710E30"/>
    <w:rsid w:val="00711C6F"/>
    <w:rsid w:val="007157E8"/>
    <w:rsid w:val="00716CC0"/>
    <w:rsid w:val="00716FCB"/>
    <w:rsid w:val="007170FB"/>
    <w:rsid w:val="0071732F"/>
    <w:rsid w:val="00720B33"/>
    <w:rsid w:val="0072129F"/>
    <w:rsid w:val="007234BD"/>
    <w:rsid w:val="00724BDA"/>
    <w:rsid w:val="007254E3"/>
    <w:rsid w:val="0072554E"/>
    <w:rsid w:val="00727EA6"/>
    <w:rsid w:val="00730795"/>
    <w:rsid w:val="00730B98"/>
    <w:rsid w:val="007344B2"/>
    <w:rsid w:val="00736862"/>
    <w:rsid w:val="007368F3"/>
    <w:rsid w:val="00737398"/>
    <w:rsid w:val="007373B9"/>
    <w:rsid w:val="00740A75"/>
    <w:rsid w:val="007418EC"/>
    <w:rsid w:val="00742BB9"/>
    <w:rsid w:val="0074434B"/>
    <w:rsid w:val="00744914"/>
    <w:rsid w:val="00745142"/>
    <w:rsid w:val="00745889"/>
    <w:rsid w:val="00746364"/>
    <w:rsid w:val="00747586"/>
    <w:rsid w:val="007476EE"/>
    <w:rsid w:val="007504F2"/>
    <w:rsid w:val="00750EB4"/>
    <w:rsid w:val="00751254"/>
    <w:rsid w:val="007516A1"/>
    <w:rsid w:val="00752626"/>
    <w:rsid w:val="00752715"/>
    <w:rsid w:val="00752D11"/>
    <w:rsid w:val="00753BD8"/>
    <w:rsid w:val="00753EA0"/>
    <w:rsid w:val="0075570F"/>
    <w:rsid w:val="007558F2"/>
    <w:rsid w:val="007562BA"/>
    <w:rsid w:val="00756468"/>
    <w:rsid w:val="00760AC7"/>
    <w:rsid w:val="0076133A"/>
    <w:rsid w:val="007625D8"/>
    <w:rsid w:val="00762762"/>
    <w:rsid w:val="007634DE"/>
    <w:rsid w:val="00764272"/>
    <w:rsid w:val="00765438"/>
    <w:rsid w:val="007661F3"/>
    <w:rsid w:val="007705EB"/>
    <w:rsid w:val="0077091A"/>
    <w:rsid w:val="00771303"/>
    <w:rsid w:val="0077145D"/>
    <w:rsid w:val="00774144"/>
    <w:rsid w:val="0077511C"/>
    <w:rsid w:val="00775B49"/>
    <w:rsid w:val="00775D2A"/>
    <w:rsid w:val="00776756"/>
    <w:rsid w:val="00776D87"/>
    <w:rsid w:val="00776DCD"/>
    <w:rsid w:val="007773CC"/>
    <w:rsid w:val="00777C5E"/>
    <w:rsid w:val="00780BBF"/>
    <w:rsid w:val="00780FE1"/>
    <w:rsid w:val="00782C6F"/>
    <w:rsid w:val="00784275"/>
    <w:rsid w:val="0078482A"/>
    <w:rsid w:val="00784C7B"/>
    <w:rsid w:val="00785AC7"/>
    <w:rsid w:val="0079033D"/>
    <w:rsid w:val="0079061B"/>
    <w:rsid w:val="00790A58"/>
    <w:rsid w:val="00791AAF"/>
    <w:rsid w:val="00792FDB"/>
    <w:rsid w:val="00793D1B"/>
    <w:rsid w:val="00794CBB"/>
    <w:rsid w:val="007958E1"/>
    <w:rsid w:val="00795C06"/>
    <w:rsid w:val="00795D7A"/>
    <w:rsid w:val="00796632"/>
    <w:rsid w:val="0079689E"/>
    <w:rsid w:val="007A08C1"/>
    <w:rsid w:val="007A19AE"/>
    <w:rsid w:val="007A1BBF"/>
    <w:rsid w:val="007A25D9"/>
    <w:rsid w:val="007A2653"/>
    <w:rsid w:val="007A39DF"/>
    <w:rsid w:val="007A3F22"/>
    <w:rsid w:val="007A473B"/>
    <w:rsid w:val="007A5599"/>
    <w:rsid w:val="007A5F42"/>
    <w:rsid w:val="007A686E"/>
    <w:rsid w:val="007A6CAA"/>
    <w:rsid w:val="007A7407"/>
    <w:rsid w:val="007B0243"/>
    <w:rsid w:val="007B060D"/>
    <w:rsid w:val="007B1773"/>
    <w:rsid w:val="007B2CD0"/>
    <w:rsid w:val="007B39CC"/>
    <w:rsid w:val="007B3CE4"/>
    <w:rsid w:val="007B417D"/>
    <w:rsid w:val="007B508B"/>
    <w:rsid w:val="007B544A"/>
    <w:rsid w:val="007B62CC"/>
    <w:rsid w:val="007B632F"/>
    <w:rsid w:val="007B6335"/>
    <w:rsid w:val="007C06DA"/>
    <w:rsid w:val="007C0A1A"/>
    <w:rsid w:val="007C1F43"/>
    <w:rsid w:val="007C23CE"/>
    <w:rsid w:val="007C3760"/>
    <w:rsid w:val="007C4D66"/>
    <w:rsid w:val="007C56B3"/>
    <w:rsid w:val="007C5828"/>
    <w:rsid w:val="007C5F5F"/>
    <w:rsid w:val="007C60D3"/>
    <w:rsid w:val="007C6F9B"/>
    <w:rsid w:val="007C7028"/>
    <w:rsid w:val="007D44CD"/>
    <w:rsid w:val="007D480B"/>
    <w:rsid w:val="007D4B86"/>
    <w:rsid w:val="007D68EC"/>
    <w:rsid w:val="007D7308"/>
    <w:rsid w:val="007E24AC"/>
    <w:rsid w:val="007E288F"/>
    <w:rsid w:val="007E2A18"/>
    <w:rsid w:val="007E2F1A"/>
    <w:rsid w:val="007E3C0F"/>
    <w:rsid w:val="007E440D"/>
    <w:rsid w:val="007E61FE"/>
    <w:rsid w:val="007F0B3F"/>
    <w:rsid w:val="007F12C4"/>
    <w:rsid w:val="007F33AD"/>
    <w:rsid w:val="007F37A2"/>
    <w:rsid w:val="007F4601"/>
    <w:rsid w:val="007F552E"/>
    <w:rsid w:val="007F56B3"/>
    <w:rsid w:val="007F593A"/>
    <w:rsid w:val="007F5A61"/>
    <w:rsid w:val="007F6478"/>
    <w:rsid w:val="007F671C"/>
    <w:rsid w:val="007F692F"/>
    <w:rsid w:val="007F75BF"/>
    <w:rsid w:val="007F7B06"/>
    <w:rsid w:val="0080036F"/>
    <w:rsid w:val="00801AF6"/>
    <w:rsid w:val="00803A7B"/>
    <w:rsid w:val="00803BD3"/>
    <w:rsid w:val="00804E87"/>
    <w:rsid w:val="00807582"/>
    <w:rsid w:val="00812331"/>
    <w:rsid w:val="0081265F"/>
    <w:rsid w:val="00813083"/>
    <w:rsid w:val="008136D1"/>
    <w:rsid w:val="00814D6E"/>
    <w:rsid w:val="008154D4"/>
    <w:rsid w:val="00815511"/>
    <w:rsid w:val="00816F61"/>
    <w:rsid w:val="00817382"/>
    <w:rsid w:val="008200B7"/>
    <w:rsid w:val="00820C1A"/>
    <w:rsid w:val="008211F8"/>
    <w:rsid w:val="0082352C"/>
    <w:rsid w:val="0082356F"/>
    <w:rsid w:val="00823952"/>
    <w:rsid w:val="00824191"/>
    <w:rsid w:val="00824FDE"/>
    <w:rsid w:val="00826253"/>
    <w:rsid w:val="00826AB1"/>
    <w:rsid w:val="0082760B"/>
    <w:rsid w:val="0082796F"/>
    <w:rsid w:val="00830CB8"/>
    <w:rsid w:val="00831949"/>
    <w:rsid w:val="00832EEA"/>
    <w:rsid w:val="008335E8"/>
    <w:rsid w:val="008337BB"/>
    <w:rsid w:val="0083459C"/>
    <w:rsid w:val="00834C81"/>
    <w:rsid w:val="00836416"/>
    <w:rsid w:val="0083656B"/>
    <w:rsid w:val="008368BA"/>
    <w:rsid w:val="00836B6D"/>
    <w:rsid w:val="0084071D"/>
    <w:rsid w:val="00840BE8"/>
    <w:rsid w:val="00840EDF"/>
    <w:rsid w:val="008427D6"/>
    <w:rsid w:val="008431B2"/>
    <w:rsid w:val="0084488D"/>
    <w:rsid w:val="00844C84"/>
    <w:rsid w:val="008455CF"/>
    <w:rsid w:val="00845676"/>
    <w:rsid w:val="008464F9"/>
    <w:rsid w:val="008473C1"/>
    <w:rsid w:val="00847953"/>
    <w:rsid w:val="00850649"/>
    <w:rsid w:val="00851467"/>
    <w:rsid w:val="008517F5"/>
    <w:rsid w:val="008523C4"/>
    <w:rsid w:val="0085282E"/>
    <w:rsid w:val="00852AB7"/>
    <w:rsid w:val="00852E69"/>
    <w:rsid w:val="008546F6"/>
    <w:rsid w:val="00854C16"/>
    <w:rsid w:val="008554DB"/>
    <w:rsid w:val="00855CBC"/>
    <w:rsid w:val="008573F5"/>
    <w:rsid w:val="008604FE"/>
    <w:rsid w:val="0086134C"/>
    <w:rsid w:val="008613C8"/>
    <w:rsid w:val="008615B1"/>
    <w:rsid w:val="008622AB"/>
    <w:rsid w:val="00862B9A"/>
    <w:rsid w:val="00863C16"/>
    <w:rsid w:val="008644B9"/>
    <w:rsid w:val="00864A01"/>
    <w:rsid w:val="00865C8F"/>
    <w:rsid w:val="00871DB4"/>
    <w:rsid w:val="00873DD8"/>
    <w:rsid w:val="0087510B"/>
    <w:rsid w:val="0087568F"/>
    <w:rsid w:val="00876167"/>
    <w:rsid w:val="00877CC6"/>
    <w:rsid w:val="008820CC"/>
    <w:rsid w:val="008824F9"/>
    <w:rsid w:val="008834CF"/>
    <w:rsid w:val="00883758"/>
    <w:rsid w:val="00883BAC"/>
    <w:rsid w:val="00884468"/>
    <w:rsid w:val="008848E8"/>
    <w:rsid w:val="00886CB2"/>
    <w:rsid w:val="00886E3D"/>
    <w:rsid w:val="00890C30"/>
    <w:rsid w:val="00890DF6"/>
    <w:rsid w:val="0089170F"/>
    <w:rsid w:val="00892565"/>
    <w:rsid w:val="00893C70"/>
    <w:rsid w:val="00893D28"/>
    <w:rsid w:val="008943D2"/>
    <w:rsid w:val="00894544"/>
    <w:rsid w:val="00894CE0"/>
    <w:rsid w:val="00895475"/>
    <w:rsid w:val="00895E98"/>
    <w:rsid w:val="0089635A"/>
    <w:rsid w:val="00896D08"/>
    <w:rsid w:val="00897DAA"/>
    <w:rsid w:val="008A02C6"/>
    <w:rsid w:val="008A06DE"/>
    <w:rsid w:val="008A2A0C"/>
    <w:rsid w:val="008A32B9"/>
    <w:rsid w:val="008A3510"/>
    <w:rsid w:val="008A3745"/>
    <w:rsid w:val="008A4184"/>
    <w:rsid w:val="008A4C8C"/>
    <w:rsid w:val="008A5821"/>
    <w:rsid w:val="008A5C37"/>
    <w:rsid w:val="008A5EE5"/>
    <w:rsid w:val="008A6733"/>
    <w:rsid w:val="008A6A00"/>
    <w:rsid w:val="008B08A8"/>
    <w:rsid w:val="008B33A4"/>
    <w:rsid w:val="008B3417"/>
    <w:rsid w:val="008B47A6"/>
    <w:rsid w:val="008B5A25"/>
    <w:rsid w:val="008B5A85"/>
    <w:rsid w:val="008B6326"/>
    <w:rsid w:val="008B6A3C"/>
    <w:rsid w:val="008B6AD8"/>
    <w:rsid w:val="008B7423"/>
    <w:rsid w:val="008C0821"/>
    <w:rsid w:val="008C1041"/>
    <w:rsid w:val="008C1165"/>
    <w:rsid w:val="008C1EB8"/>
    <w:rsid w:val="008C2506"/>
    <w:rsid w:val="008C2736"/>
    <w:rsid w:val="008C2F95"/>
    <w:rsid w:val="008C501C"/>
    <w:rsid w:val="008C5A50"/>
    <w:rsid w:val="008C71CC"/>
    <w:rsid w:val="008C7B30"/>
    <w:rsid w:val="008D0329"/>
    <w:rsid w:val="008D0375"/>
    <w:rsid w:val="008D1D03"/>
    <w:rsid w:val="008D29A5"/>
    <w:rsid w:val="008D3933"/>
    <w:rsid w:val="008D3ACB"/>
    <w:rsid w:val="008D7747"/>
    <w:rsid w:val="008D7D88"/>
    <w:rsid w:val="008E2293"/>
    <w:rsid w:val="008E27B6"/>
    <w:rsid w:val="008E391C"/>
    <w:rsid w:val="008E405B"/>
    <w:rsid w:val="008E4CAF"/>
    <w:rsid w:val="008E4F3E"/>
    <w:rsid w:val="008E5834"/>
    <w:rsid w:val="008E632E"/>
    <w:rsid w:val="008E70FE"/>
    <w:rsid w:val="008E72EB"/>
    <w:rsid w:val="008F0A94"/>
    <w:rsid w:val="008F0C70"/>
    <w:rsid w:val="008F14DA"/>
    <w:rsid w:val="008F2B0B"/>
    <w:rsid w:val="008F3C13"/>
    <w:rsid w:val="008F3F91"/>
    <w:rsid w:val="008F5468"/>
    <w:rsid w:val="008F5E16"/>
    <w:rsid w:val="008F5E5E"/>
    <w:rsid w:val="008F670E"/>
    <w:rsid w:val="008F755B"/>
    <w:rsid w:val="008F755F"/>
    <w:rsid w:val="00900919"/>
    <w:rsid w:val="0090378A"/>
    <w:rsid w:val="00903D88"/>
    <w:rsid w:val="0090579F"/>
    <w:rsid w:val="00905811"/>
    <w:rsid w:val="00905912"/>
    <w:rsid w:val="00907224"/>
    <w:rsid w:val="00910991"/>
    <w:rsid w:val="009129C6"/>
    <w:rsid w:val="00913029"/>
    <w:rsid w:val="00914AF9"/>
    <w:rsid w:val="00914C13"/>
    <w:rsid w:val="00914C20"/>
    <w:rsid w:val="0091667D"/>
    <w:rsid w:val="0091701D"/>
    <w:rsid w:val="00917181"/>
    <w:rsid w:val="00920657"/>
    <w:rsid w:val="0092071F"/>
    <w:rsid w:val="00920B85"/>
    <w:rsid w:val="0092195B"/>
    <w:rsid w:val="00921F04"/>
    <w:rsid w:val="0092217B"/>
    <w:rsid w:val="00922A66"/>
    <w:rsid w:val="00922FB6"/>
    <w:rsid w:val="00923499"/>
    <w:rsid w:val="009236AD"/>
    <w:rsid w:val="0092379C"/>
    <w:rsid w:val="00923AE7"/>
    <w:rsid w:val="00924E03"/>
    <w:rsid w:val="0092616B"/>
    <w:rsid w:val="00926D8C"/>
    <w:rsid w:val="00931F9A"/>
    <w:rsid w:val="0093239D"/>
    <w:rsid w:val="00932B6E"/>
    <w:rsid w:val="009351C6"/>
    <w:rsid w:val="00935250"/>
    <w:rsid w:val="00935809"/>
    <w:rsid w:val="00935A11"/>
    <w:rsid w:val="00935FA6"/>
    <w:rsid w:val="0093610B"/>
    <w:rsid w:val="00936BC5"/>
    <w:rsid w:val="00937C55"/>
    <w:rsid w:val="00937DA4"/>
    <w:rsid w:val="00940343"/>
    <w:rsid w:val="00942538"/>
    <w:rsid w:val="009427C1"/>
    <w:rsid w:val="009460C2"/>
    <w:rsid w:val="009474EA"/>
    <w:rsid w:val="00947AC7"/>
    <w:rsid w:val="00950A26"/>
    <w:rsid w:val="0095134D"/>
    <w:rsid w:val="0095374A"/>
    <w:rsid w:val="00953DAF"/>
    <w:rsid w:val="00954376"/>
    <w:rsid w:val="009550B0"/>
    <w:rsid w:val="00955A32"/>
    <w:rsid w:val="00956FA0"/>
    <w:rsid w:val="00957AA0"/>
    <w:rsid w:val="00960B2E"/>
    <w:rsid w:val="009615CF"/>
    <w:rsid w:val="00961885"/>
    <w:rsid w:val="009621C6"/>
    <w:rsid w:val="009631A6"/>
    <w:rsid w:val="00963329"/>
    <w:rsid w:val="00963909"/>
    <w:rsid w:val="00965CFF"/>
    <w:rsid w:val="00966CAD"/>
    <w:rsid w:val="009679CA"/>
    <w:rsid w:val="00967CDD"/>
    <w:rsid w:val="00970EFE"/>
    <w:rsid w:val="0097131A"/>
    <w:rsid w:val="009718D1"/>
    <w:rsid w:val="0097199C"/>
    <w:rsid w:val="009734CA"/>
    <w:rsid w:val="00973986"/>
    <w:rsid w:val="009750C1"/>
    <w:rsid w:val="00977755"/>
    <w:rsid w:val="00977C56"/>
    <w:rsid w:val="0098009A"/>
    <w:rsid w:val="0098173F"/>
    <w:rsid w:val="009831E5"/>
    <w:rsid w:val="00983791"/>
    <w:rsid w:val="00983AD6"/>
    <w:rsid w:val="00983F3E"/>
    <w:rsid w:val="00984904"/>
    <w:rsid w:val="00986812"/>
    <w:rsid w:val="00986FE2"/>
    <w:rsid w:val="009871C3"/>
    <w:rsid w:val="00990642"/>
    <w:rsid w:val="00991869"/>
    <w:rsid w:val="009918D4"/>
    <w:rsid w:val="00991B00"/>
    <w:rsid w:val="00991BEB"/>
    <w:rsid w:val="00992640"/>
    <w:rsid w:val="00992CC4"/>
    <w:rsid w:val="00994EB2"/>
    <w:rsid w:val="00994F2F"/>
    <w:rsid w:val="00996AD1"/>
    <w:rsid w:val="00997077"/>
    <w:rsid w:val="0099791B"/>
    <w:rsid w:val="009A044F"/>
    <w:rsid w:val="009A0613"/>
    <w:rsid w:val="009A0AD7"/>
    <w:rsid w:val="009A17E2"/>
    <w:rsid w:val="009A21F6"/>
    <w:rsid w:val="009A2BA2"/>
    <w:rsid w:val="009A330E"/>
    <w:rsid w:val="009A48F1"/>
    <w:rsid w:val="009A4C47"/>
    <w:rsid w:val="009A6032"/>
    <w:rsid w:val="009A6AF2"/>
    <w:rsid w:val="009A7B11"/>
    <w:rsid w:val="009B0A5A"/>
    <w:rsid w:val="009B30EC"/>
    <w:rsid w:val="009B387B"/>
    <w:rsid w:val="009B4006"/>
    <w:rsid w:val="009B5515"/>
    <w:rsid w:val="009B633B"/>
    <w:rsid w:val="009B77C0"/>
    <w:rsid w:val="009B7CFB"/>
    <w:rsid w:val="009C062D"/>
    <w:rsid w:val="009C1FC9"/>
    <w:rsid w:val="009C2149"/>
    <w:rsid w:val="009C2D3C"/>
    <w:rsid w:val="009C317F"/>
    <w:rsid w:val="009C41D2"/>
    <w:rsid w:val="009C5301"/>
    <w:rsid w:val="009C56E7"/>
    <w:rsid w:val="009C5ADD"/>
    <w:rsid w:val="009C73D0"/>
    <w:rsid w:val="009C76BC"/>
    <w:rsid w:val="009C7EB6"/>
    <w:rsid w:val="009D0BAC"/>
    <w:rsid w:val="009D1A33"/>
    <w:rsid w:val="009D3088"/>
    <w:rsid w:val="009D4411"/>
    <w:rsid w:val="009D4C10"/>
    <w:rsid w:val="009D5615"/>
    <w:rsid w:val="009D743A"/>
    <w:rsid w:val="009E0F12"/>
    <w:rsid w:val="009E2059"/>
    <w:rsid w:val="009E266F"/>
    <w:rsid w:val="009E29EE"/>
    <w:rsid w:val="009E2A33"/>
    <w:rsid w:val="009E4CD4"/>
    <w:rsid w:val="009E5CA0"/>
    <w:rsid w:val="009F0DD9"/>
    <w:rsid w:val="009F305B"/>
    <w:rsid w:val="009F5EBB"/>
    <w:rsid w:val="009F65D8"/>
    <w:rsid w:val="009F6AFD"/>
    <w:rsid w:val="009F76AC"/>
    <w:rsid w:val="009F7EF3"/>
    <w:rsid w:val="00A026C8"/>
    <w:rsid w:val="00A02739"/>
    <w:rsid w:val="00A028CD"/>
    <w:rsid w:val="00A02F4B"/>
    <w:rsid w:val="00A03540"/>
    <w:rsid w:val="00A045BB"/>
    <w:rsid w:val="00A04F33"/>
    <w:rsid w:val="00A05D09"/>
    <w:rsid w:val="00A067E4"/>
    <w:rsid w:val="00A06F86"/>
    <w:rsid w:val="00A076BF"/>
    <w:rsid w:val="00A10AB3"/>
    <w:rsid w:val="00A1344E"/>
    <w:rsid w:val="00A137EB"/>
    <w:rsid w:val="00A1465D"/>
    <w:rsid w:val="00A14B8C"/>
    <w:rsid w:val="00A171CA"/>
    <w:rsid w:val="00A17F46"/>
    <w:rsid w:val="00A2370A"/>
    <w:rsid w:val="00A2637A"/>
    <w:rsid w:val="00A26757"/>
    <w:rsid w:val="00A277FE"/>
    <w:rsid w:val="00A309A7"/>
    <w:rsid w:val="00A31A53"/>
    <w:rsid w:val="00A32764"/>
    <w:rsid w:val="00A331E5"/>
    <w:rsid w:val="00A3385A"/>
    <w:rsid w:val="00A34A9F"/>
    <w:rsid w:val="00A34BCE"/>
    <w:rsid w:val="00A351BF"/>
    <w:rsid w:val="00A374D1"/>
    <w:rsid w:val="00A419D7"/>
    <w:rsid w:val="00A42E03"/>
    <w:rsid w:val="00A43D0E"/>
    <w:rsid w:val="00A43EB3"/>
    <w:rsid w:val="00A4521E"/>
    <w:rsid w:val="00A46973"/>
    <w:rsid w:val="00A46D26"/>
    <w:rsid w:val="00A46F29"/>
    <w:rsid w:val="00A46F9D"/>
    <w:rsid w:val="00A51BC9"/>
    <w:rsid w:val="00A5261F"/>
    <w:rsid w:val="00A52D8F"/>
    <w:rsid w:val="00A53C85"/>
    <w:rsid w:val="00A542B4"/>
    <w:rsid w:val="00A56F3A"/>
    <w:rsid w:val="00A57137"/>
    <w:rsid w:val="00A57BE8"/>
    <w:rsid w:val="00A6110B"/>
    <w:rsid w:val="00A6146A"/>
    <w:rsid w:val="00A614DC"/>
    <w:rsid w:val="00A626DB"/>
    <w:rsid w:val="00A63397"/>
    <w:rsid w:val="00A63E29"/>
    <w:rsid w:val="00A63F54"/>
    <w:rsid w:val="00A658B8"/>
    <w:rsid w:val="00A65B59"/>
    <w:rsid w:val="00A67DE3"/>
    <w:rsid w:val="00A701EC"/>
    <w:rsid w:val="00A70424"/>
    <w:rsid w:val="00A71C0B"/>
    <w:rsid w:val="00A71F56"/>
    <w:rsid w:val="00A72376"/>
    <w:rsid w:val="00A72F98"/>
    <w:rsid w:val="00A73721"/>
    <w:rsid w:val="00A73AD7"/>
    <w:rsid w:val="00A75985"/>
    <w:rsid w:val="00A76D81"/>
    <w:rsid w:val="00A76DB6"/>
    <w:rsid w:val="00A77951"/>
    <w:rsid w:val="00A77FBA"/>
    <w:rsid w:val="00A8189C"/>
    <w:rsid w:val="00A81CE5"/>
    <w:rsid w:val="00A821C2"/>
    <w:rsid w:val="00A82555"/>
    <w:rsid w:val="00A83784"/>
    <w:rsid w:val="00A840E3"/>
    <w:rsid w:val="00A84878"/>
    <w:rsid w:val="00A85BA4"/>
    <w:rsid w:val="00A86E75"/>
    <w:rsid w:val="00A872CB"/>
    <w:rsid w:val="00A875E3"/>
    <w:rsid w:val="00A87C95"/>
    <w:rsid w:val="00A918E1"/>
    <w:rsid w:val="00A92115"/>
    <w:rsid w:val="00A930B9"/>
    <w:rsid w:val="00A93E7B"/>
    <w:rsid w:val="00A94510"/>
    <w:rsid w:val="00A95A00"/>
    <w:rsid w:val="00A95C00"/>
    <w:rsid w:val="00A965B9"/>
    <w:rsid w:val="00A97A92"/>
    <w:rsid w:val="00AA0140"/>
    <w:rsid w:val="00AA0156"/>
    <w:rsid w:val="00AA04A0"/>
    <w:rsid w:val="00AA0B11"/>
    <w:rsid w:val="00AA24CA"/>
    <w:rsid w:val="00AA409C"/>
    <w:rsid w:val="00AA5FAA"/>
    <w:rsid w:val="00AA6FF6"/>
    <w:rsid w:val="00AA76C3"/>
    <w:rsid w:val="00AB12BC"/>
    <w:rsid w:val="00AB1755"/>
    <w:rsid w:val="00AB1A4A"/>
    <w:rsid w:val="00AB23A4"/>
    <w:rsid w:val="00AB2676"/>
    <w:rsid w:val="00AB53CB"/>
    <w:rsid w:val="00AB762B"/>
    <w:rsid w:val="00AC0F60"/>
    <w:rsid w:val="00AC1183"/>
    <w:rsid w:val="00AC1450"/>
    <w:rsid w:val="00AC17FF"/>
    <w:rsid w:val="00AC1F12"/>
    <w:rsid w:val="00AC2DEF"/>
    <w:rsid w:val="00AC3DDE"/>
    <w:rsid w:val="00AC44E0"/>
    <w:rsid w:val="00AC4ADE"/>
    <w:rsid w:val="00AC4C5F"/>
    <w:rsid w:val="00AC5193"/>
    <w:rsid w:val="00AC6469"/>
    <w:rsid w:val="00AC64AC"/>
    <w:rsid w:val="00AC6CB3"/>
    <w:rsid w:val="00AC6FD8"/>
    <w:rsid w:val="00AC7150"/>
    <w:rsid w:val="00AC739D"/>
    <w:rsid w:val="00AD01F0"/>
    <w:rsid w:val="00AD0E4A"/>
    <w:rsid w:val="00AD19E2"/>
    <w:rsid w:val="00AD2031"/>
    <w:rsid w:val="00AD2160"/>
    <w:rsid w:val="00AD30C3"/>
    <w:rsid w:val="00AD4434"/>
    <w:rsid w:val="00AD4E84"/>
    <w:rsid w:val="00AD51B9"/>
    <w:rsid w:val="00AD5250"/>
    <w:rsid w:val="00AD5EA8"/>
    <w:rsid w:val="00AE064E"/>
    <w:rsid w:val="00AE1313"/>
    <w:rsid w:val="00AE172E"/>
    <w:rsid w:val="00AE1BA4"/>
    <w:rsid w:val="00AE2928"/>
    <w:rsid w:val="00AE371D"/>
    <w:rsid w:val="00AE3E5F"/>
    <w:rsid w:val="00AE403A"/>
    <w:rsid w:val="00AE40EF"/>
    <w:rsid w:val="00AE4E1A"/>
    <w:rsid w:val="00AE52F3"/>
    <w:rsid w:val="00AE5E7E"/>
    <w:rsid w:val="00AE6832"/>
    <w:rsid w:val="00AE69DC"/>
    <w:rsid w:val="00AE7411"/>
    <w:rsid w:val="00AF05FD"/>
    <w:rsid w:val="00AF157B"/>
    <w:rsid w:val="00AF1832"/>
    <w:rsid w:val="00AF1AB8"/>
    <w:rsid w:val="00AF2E34"/>
    <w:rsid w:val="00AF4167"/>
    <w:rsid w:val="00AF4906"/>
    <w:rsid w:val="00AF49C7"/>
    <w:rsid w:val="00AF5D7D"/>
    <w:rsid w:val="00B01066"/>
    <w:rsid w:val="00B013F4"/>
    <w:rsid w:val="00B036C5"/>
    <w:rsid w:val="00B04E46"/>
    <w:rsid w:val="00B051A5"/>
    <w:rsid w:val="00B0533C"/>
    <w:rsid w:val="00B05D35"/>
    <w:rsid w:val="00B0649E"/>
    <w:rsid w:val="00B11F0D"/>
    <w:rsid w:val="00B13C2B"/>
    <w:rsid w:val="00B13F2B"/>
    <w:rsid w:val="00B15474"/>
    <w:rsid w:val="00B156C1"/>
    <w:rsid w:val="00B15BF5"/>
    <w:rsid w:val="00B15C68"/>
    <w:rsid w:val="00B24A8A"/>
    <w:rsid w:val="00B24AA1"/>
    <w:rsid w:val="00B256EC"/>
    <w:rsid w:val="00B25AF5"/>
    <w:rsid w:val="00B26107"/>
    <w:rsid w:val="00B266F6"/>
    <w:rsid w:val="00B26ED2"/>
    <w:rsid w:val="00B27B17"/>
    <w:rsid w:val="00B27D24"/>
    <w:rsid w:val="00B308CF"/>
    <w:rsid w:val="00B33129"/>
    <w:rsid w:val="00B331AB"/>
    <w:rsid w:val="00B340A0"/>
    <w:rsid w:val="00B3456B"/>
    <w:rsid w:val="00B35961"/>
    <w:rsid w:val="00B35DF3"/>
    <w:rsid w:val="00B36271"/>
    <w:rsid w:val="00B367A4"/>
    <w:rsid w:val="00B37CD3"/>
    <w:rsid w:val="00B40BFC"/>
    <w:rsid w:val="00B40C02"/>
    <w:rsid w:val="00B40FBC"/>
    <w:rsid w:val="00B413E9"/>
    <w:rsid w:val="00B41ADF"/>
    <w:rsid w:val="00B42772"/>
    <w:rsid w:val="00B42A7D"/>
    <w:rsid w:val="00B43016"/>
    <w:rsid w:val="00B431FA"/>
    <w:rsid w:val="00B434D5"/>
    <w:rsid w:val="00B43D04"/>
    <w:rsid w:val="00B444E6"/>
    <w:rsid w:val="00B44992"/>
    <w:rsid w:val="00B44ABA"/>
    <w:rsid w:val="00B44D02"/>
    <w:rsid w:val="00B45EC3"/>
    <w:rsid w:val="00B46AEC"/>
    <w:rsid w:val="00B51DDB"/>
    <w:rsid w:val="00B53C78"/>
    <w:rsid w:val="00B54132"/>
    <w:rsid w:val="00B5461C"/>
    <w:rsid w:val="00B56387"/>
    <w:rsid w:val="00B567D5"/>
    <w:rsid w:val="00B60262"/>
    <w:rsid w:val="00B61374"/>
    <w:rsid w:val="00B61577"/>
    <w:rsid w:val="00B63D59"/>
    <w:rsid w:val="00B65B5F"/>
    <w:rsid w:val="00B65F08"/>
    <w:rsid w:val="00B6624E"/>
    <w:rsid w:val="00B66A66"/>
    <w:rsid w:val="00B674E8"/>
    <w:rsid w:val="00B67DA9"/>
    <w:rsid w:val="00B70533"/>
    <w:rsid w:val="00B71094"/>
    <w:rsid w:val="00B72C29"/>
    <w:rsid w:val="00B72D16"/>
    <w:rsid w:val="00B751FD"/>
    <w:rsid w:val="00B753EB"/>
    <w:rsid w:val="00B7615B"/>
    <w:rsid w:val="00B77008"/>
    <w:rsid w:val="00B7718B"/>
    <w:rsid w:val="00B77A43"/>
    <w:rsid w:val="00B77CF4"/>
    <w:rsid w:val="00B802E1"/>
    <w:rsid w:val="00B80FB9"/>
    <w:rsid w:val="00B825B7"/>
    <w:rsid w:val="00B83DAC"/>
    <w:rsid w:val="00B8442F"/>
    <w:rsid w:val="00B849DF"/>
    <w:rsid w:val="00B86ADC"/>
    <w:rsid w:val="00B87BA0"/>
    <w:rsid w:val="00B87F33"/>
    <w:rsid w:val="00B93A6B"/>
    <w:rsid w:val="00B943BF"/>
    <w:rsid w:val="00B9549C"/>
    <w:rsid w:val="00B95D50"/>
    <w:rsid w:val="00B95FFF"/>
    <w:rsid w:val="00B96F30"/>
    <w:rsid w:val="00B96F68"/>
    <w:rsid w:val="00B97F36"/>
    <w:rsid w:val="00BA02FB"/>
    <w:rsid w:val="00BA175C"/>
    <w:rsid w:val="00BA21B2"/>
    <w:rsid w:val="00BA2603"/>
    <w:rsid w:val="00BA6695"/>
    <w:rsid w:val="00BA6FD5"/>
    <w:rsid w:val="00BA72BE"/>
    <w:rsid w:val="00BB0CC3"/>
    <w:rsid w:val="00BB3422"/>
    <w:rsid w:val="00BB37EC"/>
    <w:rsid w:val="00BB3AB3"/>
    <w:rsid w:val="00BB5525"/>
    <w:rsid w:val="00BB62A0"/>
    <w:rsid w:val="00BB6510"/>
    <w:rsid w:val="00BB706C"/>
    <w:rsid w:val="00BB71C1"/>
    <w:rsid w:val="00BB7998"/>
    <w:rsid w:val="00BB7CED"/>
    <w:rsid w:val="00BC0F3E"/>
    <w:rsid w:val="00BC10AE"/>
    <w:rsid w:val="00BC1776"/>
    <w:rsid w:val="00BC1CF0"/>
    <w:rsid w:val="00BC26AD"/>
    <w:rsid w:val="00BC3CC9"/>
    <w:rsid w:val="00BC3EF0"/>
    <w:rsid w:val="00BC5804"/>
    <w:rsid w:val="00BC5CB0"/>
    <w:rsid w:val="00BC6511"/>
    <w:rsid w:val="00BC7E36"/>
    <w:rsid w:val="00BD02E4"/>
    <w:rsid w:val="00BD041F"/>
    <w:rsid w:val="00BD0E84"/>
    <w:rsid w:val="00BD2ECD"/>
    <w:rsid w:val="00BD42F1"/>
    <w:rsid w:val="00BD4DEA"/>
    <w:rsid w:val="00BD5F9C"/>
    <w:rsid w:val="00BD68DF"/>
    <w:rsid w:val="00BD6D01"/>
    <w:rsid w:val="00BD6E8E"/>
    <w:rsid w:val="00BE16D3"/>
    <w:rsid w:val="00BE229A"/>
    <w:rsid w:val="00BE3E1C"/>
    <w:rsid w:val="00BE4104"/>
    <w:rsid w:val="00BE5173"/>
    <w:rsid w:val="00BE54F5"/>
    <w:rsid w:val="00BE5CF0"/>
    <w:rsid w:val="00BE7BDD"/>
    <w:rsid w:val="00BF17F7"/>
    <w:rsid w:val="00BF23B1"/>
    <w:rsid w:val="00BF2419"/>
    <w:rsid w:val="00BF2F7D"/>
    <w:rsid w:val="00BF3593"/>
    <w:rsid w:val="00BF431D"/>
    <w:rsid w:val="00BF4A65"/>
    <w:rsid w:val="00BF577A"/>
    <w:rsid w:val="00BF5A05"/>
    <w:rsid w:val="00BF5CEA"/>
    <w:rsid w:val="00BF5DE6"/>
    <w:rsid w:val="00BF754B"/>
    <w:rsid w:val="00C001A1"/>
    <w:rsid w:val="00C0122D"/>
    <w:rsid w:val="00C02CF7"/>
    <w:rsid w:val="00C05DAC"/>
    <w:rsid w:val="00C06F91"/>
    <w:rsid w:val="00C12463"/>
    <w:rsid w:val="00C127B2"/>
    <w:rsid w:val="00C1309A"/>
    <w:rsid w:val="00C13950"/>
    <w:rsid w:val="00C13955"/>
    <w:rsid w:val="00C14535"/>
    <w:rsid w:val="00C14C57"/>
    <w:rsid w:val="00C152AE"/>
    <w:rsid w:val="00C15D91"/>
    <w:rsid w:val="00C1621E"/>
    <w:rsid w:val="00C16260"/>
    <w:rsid w:val="00C1657E"/>
    <w:rsid w:val="00C1730D"/>
    <w:rsid w:val="00C17BFE"/>
    <w:rsid w:val="00C20C99"/>
    <w:rsid w:val="00C20DDD"/>
    <w:rsid w:val="00C21E92"/>
    <w:rsid w:val="00C22DFC"/>
    <w:rsid w:val="00C23168"/>
    <w:rsid w:val="00C253B5"/>
    <w:rsid w:val="00C254F0"/>
    <w:rsid w:val="00C26153"/>
    <w:rsid w:val="00C26467"/>
    <w:rsid w:val="00C26B10"/>
    <w:rsid w:val="00C27589"/>
    <w:rsid w:val="00C27964"/>
    <w:rsid w:val="00C27CEF"/>
    <w:rsid w:val="00C27E31"/>
    <w:rsid w:val="00C302B9"/>
    <w:rsid w:val="00C30B11"/>
    <w:rsid w:val="00C319F7"/>
    <w:rsid w:val="00C32ABB"/>
    <w:rsid w:val="00C357AF"/>
    <w:rsid w:val="00C35EAA"/>
    <w:rsid w:val="00C35EFD"/>
    <w:rsid w:val="00C3625B"/>
    <w:rsid w:val="00C36561"/>
    <w:rsid w:val="00C3726A"/>
    <w:rsid w:val="00C40FE1"/>
    <w:rsid w:val="00C4201F"/>
    <w:rsid w:val="00C43086"/>
    <w:rsid w:val="00C43AD7"/>
    <w:rsid w:val="00C44FB9"/>
    <w:rsid w:val="00C5160E"/>
    <w:rsid w:val="00C51710"/>
    <w:rsid w:val="00C524E9"/>
    <w:rsid w:val="00C533FE"/>
    <w:rsid w:val="00C558E8"/>
    <w:rsid w:val="00C56745"/>
    <w:rsid w:val="00C56A21"/>
    <w:rsid w:val="00C56C7E"/>
    <w:rsid w:val="00C57F86"/>
    <w:rsid w:val="00C6008D"/>
    <w:rsid w:val="00C603A6"/>
    <w:rsid w:val="00C60635"/>
    <w:rsid w:val="00C606E1"/>
    <w:rsid w:val="00C60DF3"/>
    <w:rsid w:val="00C6100A"/>
    <w:rsid w:val="00C624D6"/>
    <w:rsid w:val="00C625C7"/>
    <w:rsid w:val="00C63EA4"/>
    <w:rsid w:val="00C65602"/>
    <w:rsid w:val="00C656A6"/>
    <w:rsid w:val="00C65916"/>
    <w:rsid w:val="00C66080"/>
    <w:rsid w:val="00C6685A"/>
    <w:rsid w:val="00C66C5B"/>
    <w:rsid w:val="00C6701B"/>
    <w:rsid w:val="00C7083A"/>
    <w:rsid w:val="00C71620"/>
    <w:rsid w:val="00C71E14"/>
    <w:rsid w:val="00C7266E"/>
    <w:rsid w:val="00C72EAD"/>
    <w:rsid w:val="00C738D7"/>
    <w:rsid w:val="00C74F19"/>
    <w:rsid w:val="00C75FCB"/>
    <w:rsid w:val="00C772ED"/>
    <w:rsid w:val="00C807DE"/>
    <w:rsid w:val="00C8085A"/>
    <w:rsid w:val="00C816A9"/>
    <w:rsid w:val="00C836DF"/>
    <w:rsid w:val="00C84158"/>
    <w:rsid w:val="00C841C9"/>
    <w:rsid w:val="00C84757"/>
    <w:rsid w:val="00C84789"/>
    <w:rsid w:val="00C85623"/>
    <w:rsid w:val="00C8774B"/>
    <w:rsid w:val="00C91720"/>
    <w:rsid w:val="00C922A3"/>
    <w:rsid w:val="00C923D5"/>
    <w:rsid w:val="00C9312F"/>
    <w:rsid w:val="00C936DC"/>
    <w:rsid w:val="00C94DF7"/>
    <w:rsid w:val="00C94FD2"/>
    <w:rsid w:val="00C9558F"/>
    <w:rsid w:val="00C96B18"/>
    <w:rsid w:val="00C96F21"/>
    <w:rsid w:val="00CA0358"/>
    <w:rsid w:val="00CA08F1"/>
    <w:rsid w:val="00CA0A90"/>
    <w:rsid w:val="00CA15ED"/>
    <w:rsid w:val="00CA1EBA"/>
    <w:rsid w:val="00CA286E"/>
    <w:rsid w:val="00CA30C2"/>
    <w:rsid w:val="00CA4DFF"/>
    <w:rsid w:val="00CA4EFD"/>
    <w:rsid w:val="00CA7091"/>
    <w:rsid w:val="00CB0874"/>
    <w:rsid w:val="00CB1E9E"/>
    <w:rsid w:val="00CB2896"/>
    <w:rsid w:val="00CB3A3C"/>
    <w:rsid w:val="00CB3CE9"/>
    <w:rsid w:val="00CB664D"/>
    <w:rsid w:val="00CB7883"/>
    <w:rsid w:val="00CC01AC"/>
    <w:rsid w:val="00CC15F3"/>
    <w:rsid w:val="00CC201E"/>
    <w:rsid w:val="00CC2349"/>
    <w:rsid w:val="00CC3015"/>
    <w:rsid w:val="00CC3C92"/>
    <w:rsid w:val="00CD005F"/>
    <w:rsid w:val="00CD2B3E"/>
    <w:rsid w:val="00CD3B34"/>
    <w:rsid w:val="00CD4A7F"/>
    <w:rsid w:val="00CD4EEA"/>
    <w:rsid w:val="00CE1379"/>
    <w:rsid w:val="00CE17FE"/>
    <w:rsid w:val="00CE1955"/>
    <w:rsid w:val="00CE1F20"/>
    <w:rsid w:val="00CE2722"/>
    <w:rsid w:val="00CE4958"/>
    <w:rsid w:val="00CE4BFE"/>
    <w:rsid w:val="00CE7229"/>
    <w:rsid w:val="00CE73FE"/>
    <w:rsid w:val="00CF0010"/>
    <w:rsid w:val="00CF0CD4"/>
    <w:rsid w:val="00CF2037"/>
    <w:rsid w:val="00CF4C49"/>
    <w:rsid w:val="00CF4D30"/>
    <w:rsid w:val="00CF532A"/>
    <w:rsid w:val="00CF7684"/>
    <w:rsid w:val="00CF7784"/>
    <w:rsid w:val="00CF77FA"/>
    <w:rsid w:val="00CF7BE0"/>
    <w:rsid w:val="00CF7F0C"/>
    <w:rsid w:val="00D046C3"/>
    <w:rsid w:val="00D04A09"/>
    <w:rsid w:val="00D0687F"/>
    <w:rsid w:val="00D07D4D"/>
    <w:rsid w:val="00D07EF6"/>
    <w:rsid w:val="00D11666"/>
    <w:rsid w:val="00D11ADE"/>
    <w:rsid w:val="00D125AE"/>
    <w:rsid w:val="00D12B0B"/>
    <w:rsid w:val="00D13362"/>
    <w:rsid w:val="00D148EE"/>
    <w:rsid w:val="00D203AC"/>
    <w:rsid w:val="00D217A0"/>
    <w:rsid w:val="00D2196A"/>
    <w:rsid w:val="00D222DD"/>
    <w:rsid w:val="00D229E2"/>
    <w:rsid w:val="00D233A5"/>
    <w:rsid w:val="00D257DD"/>
    <w:rsid w:val="00D258CA"/>
    <w:rsid w:val="00D25DEE"/>
    <w:rsid w:val="00D2743C"/>
    <w:rsid w:val="00D30591"/>
    <w:rsid w:val="00D3079C"/>
    <w:rsid w:val="00D31715"/>
    <w:rsid w:val="00D3177C"/>
    <w:rsid w:val="00D331A4"/>
    <w:rsid w:val="00D33421"/>
    <w:rsid w:val="00D3465A"/>
    <w:rsid w:val="00D362AE"/>
    <w:rsid w:val="00D36897"/>
    <w:rsid w:val="00D36B4A"/>
    <w:rsid w:val="00D40B16"/>
    <w:rsid w:val="00D40BEB"/>
    <w:rsid w:val="00D40F92"/>
    <w:rsid w:val="00D41657"/>
    <w:rsid w:val="00D4218D"/>
    <w:rsid w:val="00D42655"/>
    <w:rsid w:val="00D434F4"/>
    <w:rsid w:val="00D44170"/>
    <w:rsid w:val="00D4659E"/>
    <w:rsid w:val="00D51308"/>
    <w:rsid w:val="00D51691"/>
    <w:rsid w:val="00D51AE7"/>
    <w:rsid w:val="00D532B7"/>
    <w:rsid w:val="00D545C6"/>
    <w:rsid w:val="00D567C6"/>
    <w:rsid w:val="00D57642"/>
    <w:rsid w:val="00D57C4B"/>
    <w:rsid w:val="00D62781"/>
    <w:rsid w:val="00D6467E"/>
    <w:rsid w:val="00D662BA"/>
    <w:rsid w:val="00D6656D"/>
    <w:rsid w:val="00D66C58"/>
    <w:rsid w:val="00D67EDC"/>
    <w:rsid w:val="00D70395"/>
    <w:rsid w:val="00D71DD0"/>
    <w:rsid w:val="00D74575"/>
    <w:rsid w:val="00D74911"/>
    <w:rsid w:val="00D75E66"/>
    <w:rsid w:val="00D77C09"/>
    <w:rsid w:val="00D813FA"/>
    <w:rsid w:val="00D81655"/>
    <w:rsid w:val="00D816DB"/>
    <w:rsid w:val="00D816F8"/>
    <w:rsid w:val="00D8207B"/>
    <w:rsid w:val="00D826D1"/>
    <w:rsid w:val="00D83100"/>
    <w:rsid w:val="00D838D8"/>
    <w:rsid w:val="00D84966"/>
    <w:rsid w:val="00D84CC2"/>
    <w:rsid w:val="00D853CA"/>
    <w:rsid w:val="00D866E3"/>
    <w:rsid w:val="00D86B30"/>
    <w:rsid w:val="00D905DD"/>
    <w:rsid w:val="00D9071F"/>
    <w:rsid w:val="00D923A1"/>
    <w:rsid w:val="00D94ED3"/>
    <w:rsid w:val="00D955BA"/>
    <w:rsid w:val="00D969D1"/>
    <w:rsid w:val="00D97C71"/>
    <w:rsid w:val="00DA019A"/>
    <w:rsid w:val="00DA0CAE"/>
    <w:rsid w:val="00DA0F9F"/>
    <w:rsid w:val="00DA2CBE"/>
    <w:rsid w:val="00DA43CD"/>
    <w:rsid w:val="00DA512E"/>
    <w:rsid w:val="00DA5C79"/>
    <w:rsid w:val="00DA66A0"/>
    <w:rsid w:val="00DA7AF8"/>
    <w:rsid w:val="00DB010F"/>
    <w:rsid w:val="00DB06A3"/>
    <w:rsid w:val="00DB06AE"/>
    <w:rsid w:val="00DB0A41"/>
    <w:rsid w:val="00DB2B18"/>
    <w:rsid w:val="00DB46BB"/>
    <w:rsid w:val="00DB5B57"/>
    <w:rsid w:val="00DB6235"/>
    <w:rsid w:val="00DB7F6B"/>
    <w:rsid w:val="00DC0608"/>
    <w:rsid w:val="00DC0D75"/>
    <w:rsid w:val="00DC11C1"/>
    <w:rsid w:val="00DC2AEE"/>
    <w:rsid w:val="00DC2B03"/>
    <w:rsid w:val="00DC3015"/>
    <w:rsid w:val="00DC3017"/>
    <w:rsid w:val="00DC319A"/>
    <w:rsid w:val="00DC36BA"/>
    <w:rsid w:val="00DC36E3"/>
    <w:rsid w:val="00DD0935"/>
    <w:rsid w:val="00DD10D2"/>
    <w:rsid w:val="00DD1360"/>
    <w:rsid w:val="00DD2866"/>
    <w:rsid w:val="00DD3DEF"/>
    <w:rsid w:val="00DD40FC"/>
    <w:rsid w:val="00DD4525"/>
    <w:rsid w:val="00DD6270"/>
    <w:rsid w:val="00DD6524"/>
    <w:rsid w:val="00DD6641"/>
    <w:rsid w:val="00DD797F"/>
    <w:rsid w:val="00DE0077"/>
    <w:rsid w:val="00DE082D"/>
    <w:rsid w:val="00DE122A"/>
    <w:rsid w:val="00DE13A2"/>
    <w:rsid w:val="00DE1761"/>
    <w:rsid w:val="00DE1DAE"/>
    <w:rsid w:val="00DE20A5"/>
    <w:rsid w:val="00DE2D1E"/>
    <w:rsid w:val="00DE33EF"/>
    <w:rsid w:val="00DE488C"/>
    <w:rsid w:val="00DE4BE2"/>
    <w:rsid w:val="00DE5134"/>
    <w:rsid w:val="00DE6493"/>
    <w:rsid w:val="00DE78C6"/>
    <w:rsid w:val="00DF25C6"/>
    <w:rsid w:val="00DF349C"/>
    <w:rsid w:val="00DF76E7"/>
    <w:rsid w:val="00DF7C3A"/>
    <w:rsid w:val="00E008D7"/>
    <w:rsid w:val="00E02C37"/>
    <w:rsid w:val="00E03497"/>
    <w:rsid w:val="00E05AE5"/>
    <w:rsid w:val="00E06370"/>
    <w:rsid w:val="00E11B40"/>
    <w:rsid w:val="00E13E66"/>
    <w:rsid w:val="00E13E7C"/>
    <w:rsid w:val="00E14AEA"/>
    <w:rsid w:val="00E15EC1"/>
    <w:rsid w:val="00E171D0"/>
    <w:rsid w:val="00E176F3"/>
    <w:rsid w:val="00E20543"/>
    <w:rsid w:val="00E20A0E"/>
    <w:rsid w:val="00E21514"/>
    <w:rsid w:val="00E21D5A"/>
    <w:rsid w:val="00E21D6A"/>
    <w:rsid w:val="00E223A1"/>
    <w:rsid w:val="00E23C0C"/>
    <w:rsid w:val="00E249BB"/>
    <w:rsid w:val="00E2565C"/>
    <w:rsid w:val="00E25B2D"/>
    <w:rsid w:val="00E25ED6"/>
    <w:rsid w:val="00E27599"/>
    <w:rsid w:val="00E27B54"/>
    <w:rsid w:val="00E27B68"/>
    <w:rsid w:val="00E307B6"/>
    <w:rsid w:val="00E312C0"/>
    <w:rsid w:val="00E320B2"/>
    <w:rsid w:val="00E32318"/>
    <w:rsid w:val="00E343B7"/>
    <w:rsid w:val="00E34962"/>
    <w:rsid w:val="00E34E01"/>
    <w:rsid w:val="00E3585C"/>
    <w:rsid w:val="00E35B02"/>
    <w:rsid w:val="00E369B0"/>
    <w:rsid w:val="00E40652"/>
    <w:rsid w:val="00E40DBC"/>
    <w:rsid w:val="00E40FF1"/>
    <w:rsid w:val="00E416D2"/>
    <w:rsid w:val="00E41E83"/>
    <w:rsid w:val="00E42A4A"/>
    <w:rsid w:val="00E42EF9"/>
    <w:rsid w:val="00E42F78"/>
    <w:rsid w:val="00E4515B"/>
    <w:rsid w:val="00E4625A"/>
    <w:rsid w:val="00E468E8"/>
    <w:rsid w:val="00E50383"/>
    <w:rsid w:val="00E508B5"/>
    <w:rsid w:val="00E51A0B"/>
    <w:rsid w:val="00E52848"/>
    <w:rsid w:val="00E53E0A"/>
    <w:rsid w:val="00E53F50"/>
    <w:rsid w:val="00E543FD"/>
    <w:rsid w:val="00E55243"/>
    <w:rsid w:val="00E56535"/>
    <w:rsid w:val="00E567B9"/>
    <w:rsid w:val="00E568F4"/>
    <w:rsid w:val="00E56EB9"/>
    <w:rsid w:val="00E57DCE"/>
    <w:rsid w:val="00E61556"/>
    <w:rsid w:val="00E6213C"/>
    <w:rsid w:val="00E639D6"/>
    <w:rsid w:val="00E63F3E"/>
    <w:rsid w:val="00E644DD"/>
    <w:rsid w:val="00E64B3C"/>
    <w:rsid w:val="00E66FA7"/>
    <w:rsid w:val="00E677E6"/>
    <w:rsid w:val="00E71041"/>
    <w:rsid w:val="00E712CD"/>
    <w:rsid w:val="00E71949"/>
    <w:rsid w:val="00E7323D"/>
    <w:rsid w:val="00E73CDD"/>
    <w:rsid w:val="00E74516"/>
    <w:rsid w:val="00E759BA"/>
    <w:rsid w:val="00E75DB0"/>
    <w:rsid w:val="00E772B4"/>
    <w:rsid w:val="00E77EF6"/>
    <w:rsid w:val="00E80E5F"/>
    <w:rsid w:val="00E81750"/>
    <w:rsid w:val="00E84187"/>
    <w:rsid w:val="00E8489B"/>
    <w:rsid w:val="00E848A4"/>
    <w:rsid w:val="00E84CB7"/>
    <w:rsid w:val="00E86021"/>
    <w:rsid w:val="00E862A3"/>
    <w:rsid w:val="00E86AA2"/>
    <w:rsid w:val="00E87359"/>
    <w:rsid w:val="00E875EC"/>
    <w:rsid w:val="00E87E26"/>
    <w:rsid w:val="00E90AC9"/>
    <w:rsid w:val="00E923CC"/>
    <w:rsid w:val="00E92C7A"/>
    <w:rsid w:val="00E9340F"/>
    <w:rsid w:val="00E9393B"/>
    <w:rsid w:val="00E93B79"/>
    <w:rsid w:val="00E93BCE"/>
    <w:rsid w:val="00E93D8B"/>
    <w:rsid w:val="00E94E3E"/>
    <w:rsid w:val="00E9565C"/>
    <w:rsid w:val="00E97AEB"/>
    <w:rsid w:val="00EA0611"/>
    <w:rsid w:val="00EA0880"/>
    <w:rsid w:val="00EA34AC"/>
    <w:rsid w:val="00EA3C29"/>
    <w:rsid w:val="00EA4601"/>
    <w:rsid w:val="00EA49BB"/>
    <w:rsid w:val="00EA53BF"/>
    <w:rsid w:val="00EA6836"/>
    <w:rsid w:val="00EB154E"/>
    <w:rsid w:val="00EB1C61"/>
    <w:rsid w:val="00EB44A0"/>
    <w:rsid w:val="00EC12B8"/>
    <w:rsid w:val="00EC2153"/>
    <w:rsid w:val="00EC263A"/>
    <w:rsid w:val="00EC4D7D"/>
    <w:rsid w:val="00EC69F2"/>
    <w:rsid w:val="00EC79EE"/>
    <w:rsid w:val="00ED0014"/>
    <w:rsid w:val="00ED0ACD"/>
    <w:rsid w:val="00ED1B82"/>
    <w:rsid w:val="00ED1BD8"/>
    <w:rsid w:val="00ED1E4B"/>
    <w:rsid w:val="00ED2671"/>
    <w:rsid w:val="00ED3A6D"/>
    <w:rsid w:val="00ED3B04"/>
    <w:rsid w:val="00ED3D3B"/>
    <w:rsid w:val="00ED4DF1"/>
    <w:rsid w:val="00ED6B88"/>
    <w:rsid w:val="00EE0665"/>
    <w:rsid w:val="00EE0CA7"/>
    <w:rsid w:val="00EE1419"/>
    <w:rsid w:val="00EE14BF"/>
    <w:rsid w:val="00EE1ABA"/>
    <w:rsid w:val="00EE1BDE"/>
    <w:rsid w:val="00EE2F5C"/>
    <w:rsid w:val="00EE34C7"/>
    <w:rsid w:val="00EE34E8"/>
    <w:rsid w:val="00EE3EF5"/>
    <w:rsid w:val="00EE4261"/>
    <w:rsid w:val="00EE4513"/>
    <w:rsid w:val="00EF010F"/>
    <w:rsid w:val="00EF079A"/>
    <w:rsid w:val="00EF0F1F"/>
    <w:rsid w:val="00EF11F0"/>
    <w:rsid w:val="00EF1AA9"/>
    <w:rsid w:val="00EF2F1E"/>
    <w:rsid w:val="00EF3050"/>
    <w:rsid w:val="00EF4EE5"/>
    <w:rsid w:val="00EF6118"/>
    <w:rsid w:val="00EF61E4"/>
    <w:rsid w:val="00EF6845"/>
    <w:rsid w:val="00EF7AAB"/>
    <w:rsid w:val="00F013F6"/>
    <w:rsid w:val="00F02BA7"/>
    <w:rsid w:val="00F04179"/>
    <w:rsid w:val="00F045B9"/>
    <w:rsid w:val="00F04829"/>
    <w:rsid w:val="00F04D38"/>
    <w:rsid w:val="00F051E8"/>
    <w:rsid w:val="00F05D3B"/>
    <w:rsid w:val="00F07BF1"/>
    <w:rsid w:val="00F11493"/>
    <w:rsid w:val="00F127C0"/>
    <w:rsid w:val="00F12BCC"/>
    <w:rsid w:val="00F12EE9"/>
    <w:rsid w:val="00F1416E"/>
    <w:rsid w:val="00F146DC"/>
    <w:rsid w:val="00F14CDD"/>
    <w:rsid w:val="00F15004"/>
    <w:rsid w:val="00F15018"/>
    <w:rsid w:val="00F15179"/>
    <w:rsid w:val="00F157F1"/>
    <w:rsid w:val="00F15D1E"/>
    <w:rsid w:val="00F15E4B"/>
    <w:rsid w:val="00F175E1"/>
    <w:rsid w:val="00F20298"/>
    <w:rsid w:val="00F21258"/>
    <w:rsid w:val="00F212FE"/>
    <w:rsid w:val="00F21B41"/>
    <w:rsid w:val="00F22FD1"/>
    <w:rsid w:val="00F235C3"/>
    <w:rsid w:val="00F24EBE"/>
    <w:rsid w:val="00F24FB2"/>
    <w:rsid w:val="00F25312"/>
    <w:rsid w:val="00F26D21"/>
    <w:rsid w:val="00F27580"/>
    <w:rsid w:val="00F2762B"/>
    <w:rsid w:val="00F306C1"/>
    <w:rsid w:val="00F315BC"/>
    <w:rsid w:val="00F3360E"/>
    <w:rsid w:val="00F33BA8"/>
    <w:rsid w:val="00F33F82"/>
    <w:rsid w:val="00F35C61"/>
    <w:rsid w:val="00F363E6"/>
    <w:rsid w:val="00F371E3"/>
    <w:rsid w:val="00F374CB"/>
    <w:rsid w:val="00F376CB"/>
    <w:rsid w:val="00F400B5"/>
    <w:rsid w:val="00F4029B"/>
    <w:rsid w:val="00F40D92"/>
    <w:rsid w:val="00F4251A"/>
    <w:rsid w:val="00F43786"/>
    <w:rsid w:val="00F44016"/>
    <w:rsid w:val="00F44D3D"/>
    <w:rsid w:val="00F45016"/>
    <w:rsid w:val="00F45CDA"/>
    <w:rsid w:val="00F4622D"/>
    <w:rsid w:val="00F4630E"/>
    <w:rsid w:val="00F467D3"/>
    <w:rsid w:val="00F470E2"/>
    <w:rsid w:val="00F477A7"/>
    <w:rsid w:val="00F47E87"/>
    <w:rsid w:val="00F5002A"/>
    <w:rsid w:val="00F5034F"/>
    <w:rsid w:val="00F5089F"/>
    <w:rsid w:val="00F51D1E"/>
    <w:rsid w:val="00F51E11"/>
    <w:rsid w:val="00F52C76"/>
    <w:rsid w:val="00F53D81"/>
    <w:rsid w:val="00F53DA1"/>
    <w:rsid w:val="00F54158"/>
    <w:rsid w:val="00F552F4"/>
    <w:rsid w:val="00F55BD3"/>
    <w:rsid w:val="00F55F57"/>
    <w:rsid w:val="00F56EBF"/>
    <w:rsid w:val="00F56EFC"/>
    <w:rsid w:val="00F57AEC"/>
    <w:rsid w:val="00F57DC9"/>
    <w:rsid w:val="00F60365"/>
    <w:rsid w:val="00F60936"/>
    <w:rsid w:val="00F6123E"/>
    <w:rsid w:val="00F6150E"/>
    <w:rsid w:val="00F617DE"/>
    <w:rsid w:val="00F619B4"/>
    <w:rsid w:val="00F61CD7"/>
    <w:rsid w:val="00F62349"/>
    <w:rsid w:val="00F62BCE"/>
    <w:rsid w:val="00F63060"/>
    <w:rsid w:val="00F63AC6"/>
    <w:rsid w:val="00F6531E"/>
    <w:rsid w:val="00F65EEA"/>
    <w:rsid w:val="00F6618F"/>
    <w:rsid w:val="00F66431"/>
    <w:rsid w:val="00F664A9"/>
    <w:rsid w:val="00F705EA"/>
    <w:rsid w:val="00F71168"/>
    <w:rsid w:val="00F71795"/>
    <w:rsid w:val="00F71DBD"/>
    <w:rsid w:val="00F725A9"/>
    <w:rsid w:val="00F729C1"/>
    <w:rsid w:val="00F7400B"/>
    <w:rsid w:val="00F752C7"/>
    <w:rsid w:val="00F7534B"/>
    <w:rsid w:val="00F75B6B"/>
    <w:rsid w:val="00F7743C"/>
    <w:rsid w:val="00F8019C"/>
    <w:rsid w:val="00F82C6A"/>
    <w:rsid w:val="00F859DC"/>
    <w:rsid w:val="00F85E2C"/>
    <w:rsid w:val="00F8695B"/>
    <w:rsid w:val="00F86C1A"/>
    <w:rsid w:val="00F87B9E"/>
    <w:rsid w:val="00F906E9"/>
    <w:rsid w:val="00F92619"/>
    <w:rsid w:val="00F92720"/>
    <w:rsid w:val="00F92B93"/>
    <w:rsid w:val="00F9538D"/>
    <w:rsid w:val="00F962D0"/>
    <w:rsid w:val="00F967ED"/>
    <w:rsid w:val="00F96FBD"/>
    <w:rsid w:val="00F9785C"/>
    <w:rsid w:val="00F97E56"/>
    <w:rsid w:val="00FA14C4"/>
    <w:rsid w:val="00FA1999"/>
    <w:rsid w:val="00FA1A77"/>
    <w:rsid w:val="00FA1AB6"/>
    <w:rsid w:val="00FA1FE5"/>
    <w:rsid w:val="00FA4A3A"/>
    <w:rsid w:val="00FA50AC"/>
    <w:rsid w:val="00FA62AB"/>
    <w:rsid w:val="00FA6700"/>
    <w:rsid w:val="00FA74F2"/>
    <w:rsid w:val="00FA75C4"/>
    <w:rsid w:val="00FA7856"/>
    <w:rsid w:val="00FB1F7F"/>
    <w:rsid w:val="00FB4642"/>
    <w:rsid w:val="00FB47D3"/>
    <w:rsid w:val="00FB4915"/>
    <w:rsid w:val="00FB79AB"/>
    <w:rsid w:val="00FC0010"/>
    <w:rsid w:val="00FC1013"/>
    <w:rsid w:val="00FC1EFB"/>
    <w:rsid w:val="00FC1F96"/>
    <w:rsid w:val="00FC2E03"/>
    <w:rsid w:val="00FC477F"/>
    <w:rsid w:val="00FC54A4"/>
    <w:rsid w:val="00FC6803"/>
    <w:rsid w:val="00FC686C"/>
    <w:rsid w:val="00FD0865"/>
    <w:rsid w:val="00FD0C23"/>
    <w:rsid w:val="00FD0E89"/>
    <w:rsid w:val="00FD160F"/>
    <w:rsid w:val="00FD1677"/>
    <w:rsid w:val="00FD2F87"/>
    <w:rsid w:val="00FD4576"/>
    <w:rsid w:val="00FD5FCF"/>
    <w:rsid w:val="00FD6AAC"/>
    <w:rsid w:val="00FD7086"/>
    <w:rsid w:val="00FE1D27"/>
    <w:rsid w:val="00FE2047"/>
    <w:rsid w:val="00FE2F36"/>
    <w:rsid w:val="00FE3308"/>
    <w:rsid w:val="00FE41E6"/>
    <w:rsid w:val="00FE4915"/>
    <w:rsid w:val="00FE512B"/>
    <w:rsid w:val="00FE559E"/>
    <w:rsid w:val="00FE6553"/>
    <w:rsid w:val="00FE730D"/>
    <w:rsid w:val="00FE7EC5"/>
    <w:rsid w:val="00FF0013"/>
    <w:rsid w:val="00FF06B0"/>
    <w:rsid w:val="00FF118C"/>
    <w:rsid w:val="00FF3277"/>
    <w:rsid w:val="00FF34EF"/>
    <w:rsid w:val="00FF4066"/>
    <w:rsid w:val="00FF4642"/>
    <w:rsid w:val="00FF5084"/>
    <w:rsid w:val="00FF5572"/>
    <w:rsid w:val="00FF5DFB"/>
    <w:rsid w:val="00FF6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AA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color w:val="002868"/>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F0"/>
  </w:style>
  <w:style w:type="paragraph" w:styleId="Heading1">
    <w:name w:val="heading 1"/>
    <w:aliases w:val="Module Title"/>
    <w:next w:val="Normal"/>
    <w:link w:val="Heading1Char"/>
    <w:qFormat/>
    <w:rsid w:val="00C254F0"/>
    <w:pPr>
      <w:pBdr>
        <w:top w:val="single" w:sz="4" w:space="9" w:color="auto"/>
        <w:left w:val="single" w:sz="4" w:space="0" w:color="auto"/>
        <w:bottom w:val="single" w:sz="4" w:space="9" w:color="auto"/>
        <w:right w:val="single" w:sz="4" w:space="0" w:color="auto"/>
      </w:pBdr>
      <w:spacing w:after="240" w:line="240" w:lineRule="auto"/>
      <w:jc w:val="center"/>
      <w:outlineLvl w:val="0"/>
    </w:pPr>
    <w:rPr>
      <w:rFonts w:eastAsia="Times New Roman"/>
      <w:b/>
      <w:noProof/>
      <w:kern w:val="28"/>
      <w:sz w:val="48"/>
    </w:rPr>
  </w:style>
  <w:style w:type="paragraph" w:styleId="Heading2">
    <w:name w:val="heading 2"/>
    <w:aliases w:val="Lesson Title"/>
    <w:next w:val="LGPText"/>
    <w:link w:val="Heading2Char"/>
    <w:rsid w:val="00C254F0"/>
    <w:pPr>
      <w:keepNext/>
      <w:keepLines/>
      <w:spacing w:after="240" w:line="240" w:lineRule="auto"/>
      <w:outlineLvl w:val="1"/>
    </w:pPr>
    <w:rPr>
      <w:rFonts w:eastAsia="Times New Roman"/>
      <w:b/>
      <w:bCs/>
      <w:noProof/>
      <w:sz w:val="40"/>
      <w:szCs w:val="26"/>
    </w:rPr>
  </w:style>
  <w:style w:type="paragraph" w:styleId="Heading3">
    <w:name w:val="heading 3"/>
    <w:basedOn w:val="Normal"/>
    <w:next w:val="Normal"/>
    <w:link w:val="Heading3Char"/>
    <w:qFormat/>
    <w:rsid w:val="00C254F0"/>
    <w:pPr>
      <w:keepNext/>
      <w:spacing w:before="60" w:after="180" w:line="240" w:lineRule="auto"/>
      <w:outlineLvl w:val="2"/>
    </w:pPr>
    <w:rPr>
      <w:rFonts w:eastAsia="Times New Roman"/>
      <w:b/>
      <w:noProof/>
      <w:sz w:val="36"/>
      <w:szCs w:val="36"/>
    </w:rPr>
  </w:style>
  <w:style w:type="paragraph" w:styleId="Heading4">
    <w:name w:val="heading 4"/>
    <w:basedOn w:val="Normal"/>
    <w:next w:val="Normal"/>
    <w:link w:val="Heading4Char"/>
    <w:qFormat/>
    <w:rsid w:val="00C254F0"/>
    <w:pPr>
      <w:spacing w:before="60" w:after="180" w:line="240" w:lineRule="auto"/>
      <w:outlineLvl w:val="3"/>
    </w:pPr>
    <w:rPr>
      <w:rFonts w:eastAsia="Times New Roman"/>
      <w:b/>
      <w:noProof/>
      <w:sz w:val="32"/>
    </w:rPr>
  </w:style>
  <w:style w:type="paragraph" w:styleId="Heading5">
    <w:name w:val="heading 5"/>
    <w:basedOn w:val="Normal"/>
    <w:next w:val="PGPText"/>
    <w:link w:val="Heading5Char"/>
    <w:uiPriority w:val="9"/>
    <w:rsid w:val="00C254F0"/>
    <w:pPr>
      <w:spacing w:before="60" w:after="180" w:line="240" w:lineRule="auto"/>
      <w:outlineLvl w:val="4"/>
    </w:pPr>
    <w:rPr>
      <w:rFonts w:eastAsia="Times New Roman" w:cs="Arial"/>
      <w:b/>
      <w:bCs/>
      <w:i/>
      <w:iCs/>
      <w:noProof/>
      <w:sz w:val="28"/>
      <w:szCs w:val="28"/>
    </w:rPr>
  </w:style>
  <w:style w:type="paragraph" w:styleId="Heading6">
    <w:name w:val="heading 6"/>
    <w:basedOn w:val="Normal"/>
    <w:next w:val="Normal"/>
    <w:link w:val="Heading6Char"/>
    <w:uiPriority w:val="9"/>
    <w:qFormat/>
    <w:rsid w:val="00C254F0"/>
    <w:pPr>
      <w:spacing w:before="60" w:after="180" w:line="240" w:lineRule="auto"/>
      <w:outlineLvl w:val="5"/>
    </w:pPr>
    <w:rPr>
      <w:rFonts w:eastAsia="Times New Roman" w:cs="Arial"/>
      <w:b/>
      <w:bCs/>
      <w:noProof/>
      <w:szCs w:val="24"/>
    </w:rPr>
  </w:style>
  <w:style w:type="paragraph" w:styleId="Heading7">
    <w:name w:val="heading 7"/>
    <w:basedOn w:val="Normal"/>
    <w:next w:val="Normal"/>
    <w:link w:val="Heading7Char"/>
    <w:uiPriority w:val="9"/>
    <w:qFormat/>
    <w:rsid w:val="00C254F0"/>
    <w:pPr>
      <w:spacing w:before="60" w:after="180" w:line="240" w:lineRule="auto"/>
      <w:outlineLvl w:val="6"/>
    </w:pPr>
    <w:rPr>
      <w:rFonts w:eastAsia="Times New Roman" w:cs="Arial"/>
      <w:noProof/>
      <w:szCs w:val="24"/>
    </w:rPr>
  </w:style>
  <w:style w:type="paragraph" w:styleId="Heading8">
    <w:name w:val="heading 8"/>
    <w:basedOn w:val="Normal"/>
    <w:next w:val="Normal"/>
    <w:link w:val="Heading8Char"/>
    <w:uiPriority w:val="9"/>
    <w:qFormat/>
    <w:rsid w:val="00C254F0"/>
    <w:pPr>
      <w:spacing w:before="60" w:after="180" w:line="240" w:lineRule="auto"/>
      <w:outlineLvl w:val="7"/>
    </w:pPr>
    <w:rPr>
      <w:rFonts w:eastAsia="Times New Roman" w:cs="Arial"/>
      <w:i/>
      <w:iCs/>
      <w:noProof/>
      <w:szCs w:val="24"/>
    </w:rPr>
  </w:style>
  <w:style w:type="paragraph" w:styleId="Heading9">
    <w:name w:val="heading 9"/>
    <w:basedOn w:val="Normal"/>
    <w:next w:val="Normal"/>
    <w:link w:val="Heading9Char"/>
    <w:uiPriority w:val="9"/>
    <w:qFormat/>
    <w:rsid w:val="00C254F0"/>
    <w:pPr>
      <w:spacing w:before="60" w:after="180" w:line="240" w:lineRule="auto"/>
      <w:outlineLvl w:val="8"/>
    </w:pPr>
    <w:rPr>
      <w:rFonts w:eastAsia="MS Gothic" w:cs="Arial"/>
      <w:i/>
      <w:noProo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odule Title Char"/>
    <w:link w:val="Heading1"/>
    <w:rsid w:val="00C254F0"/>
    <w:rPr>
      <w:rFonts w:eastAsia="Times New Roman"/>
      <w:b/>
      <w:noProof/>
      <w:kern w:val="28"/>
      <w:sz w:val="48"/>
    </w:rPr>
  </w:style>
  <w:style w:type="paragraph" w:styleId="BalloonText">
    <w:name w:val="Balloon Text"/>
    <w:basedOn w:val="Normal"/>
    <w:link w:val="BalloonTextChar"/>
    <w:uiPriority w:val="99"/>
    <w:semiHidden/>
    <w:unhideWhenUsed/>
    <w:rsid w:val="00C25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4F0"/>
    <w:rPr>
      <w:rFonts w:ascii="Tahoma" w:hAnsi="Tahoma" w:cs="Tahoma"/>
      <w:sz w:val="16"/>
      <w:szCs w:val="16"/>
    </w:rPr>
  </w:style>
  <w:style w:type="character" w:customStyle="1" w:styleId="Heading3Char">
    <w:name w:val="Heading 3 Char"/>
    <w:basedOn w:val="DefaultParagraphFont"/>
    <w:link w:val="Heading3"/>
    <w:rsid w:val="00C254F0"/>
    <w:rPr>
      <w:rFonts w:eastAsia="Times New Roman"/>
      <w:b/>
      <w:noProof/>
      <w:sz w:val="36"/>
      <w:szCs w:val="36"/>
    </w:rPr>
  </w:style>
  <w:style w:type="character" w:customStyle="1" w:styleId="Heading4Char">
    <w:name w:val="Heading 4 Char"/>
    <w:basedOn w:val="DefaultParagraphFont"/>
    <w:link w:val="Heading4"/>
    <w:rsid w:val="00C254F0"/>
    <w:rPr>
      <w:rFonts w:eastAsia="Times New Roman"/>
      <w:b/>
      <w:noProof/>
      <w:sz w:val="32"/>
    </w:rPr>
  </w:style>
  <w:style w:type="paragraph" w:styleId="Header">
    <w:name w:val="header"/>
    <w:basedOn w:val="Normal"/>
    <w:link w:val="HeaderChar"/>
    <w:rsid w:val="00C254F0"/>
    <w:pPr>
      <w:tabs>
        <w:tab w:val="center" w:pos="4320"/>
        <w:tab w:val="right" w:pos="8640"/>
      </w:tabs>
      <w:spacing w:before="120" w:after="120" w:line="280" w:lineRule="atLeast"/>
    </w:pPr>
    <w:rPr>
      <w:rFonts w:ascii="Tahoma" w:eastAsia="Times New Roman" w:hAnsi="Tahoma"/>
      <w:sz w:val="20"/>
    </w:rPr>
  </w:style>
  <w:style w:type="character" w:customStyle="1" w:styleId="HeaderChar">
    <w:name w:val="Header Char"/>
    <w:basedOn w:val="DefaultParagraphFont"/>
    <w:link w:val="Header"/>
    <w:rsid w:val="00C254F0"/>
    <w:rPr>
      <w:rFonts w:ascii="Tahoma" w:eastAsia="Times New Roman" w:hAnsi="Tahoma"/>
      <w:sz w:val="20"/>
    </w:rPr>
  </w:style>
  <w:style w:type="paragraph" w:styleId="Footer">
    <w:name w:val="footer"/>
    <w:basedOn w:val="Normal"/>
    <w:link w:val="FooterChar"/>
    <w:rsid w:val="00C254F0"/>
    <w:pPr>
      <w:tabs>
        <w:tab w:val="center" w:pos="4320"/>
        <w:tab w:val="right" w:pos="8640"/>
      </w:tabs>
      <w:spacing w:after="120" w:line="240" w:lineRule="auto"/>
    </w:pPr>
    <w:rPr>
      <w:rFonts w:ascii="Tahoma" w:eastAsia="Times New Roman" w:hAnsi="Tahoma"/>
      <w:sz w:val="16"/>
    </w:rPr>
  </w:style>
  <w:style w:type="character" w:customStyle="1" w:styleId="FooterChar">
    <w:name w:val="Footer Char"/>
    <w:basedOn w:val="DefaultParagraphFont"/>
    <w:link w:val="Footer"/>
    <w:rsid w:val="00C254F0"/>
    <w:rPr>
      <w:rFonts w:ascii="Tahoma" w:eastAsia="Times New Roman" w:hAnsi="Tahoma"/>
      <w:sz w:val="16"/>
    </w:rPr>
  </w:style>
  <w:style w:type="character" w:styleId="PageNumber">
    <w:name w:val="page number"/>
    <w:basedOn w:val="DefaultParagraphFont"/>
    <w:rsid w:val="00C254F0"/>
  </w:style>
  <w:style w:type="character" w:styleId="Hyperlink">
    <w:name w:val="Hyperlink"/>
    <w:basedOn w:val="DefaultParagraphFont"/>
    <w:uiPriority w:val="99"/>
    <w:rsid w:val="00C254F0"/>
    <w:rPr>
      <w:color w:val="0000FF"/>
      <w:u w:val="single"/>
    </w:rPr>
  </w:style>
  <w:style w:type="character" w:customStyle="1" w:styleId="Heading2Char">
    <w:name w:val="Heading 2 Char"/>
    <w:aliases w:val="Lesson Title Char"/>
    <w:link w:val="Heading2"/>
    <w:rsid w:val="00C254F0"/>
    <w:rPr>
      <w:rFonts w:eastAsia="Times New Roman"/>
      <w:b/>
      <w:bCs/>
      <w:noProof/>
      <w:sz w:val="40"/>
      <w:szCs w:val="26"/>
    </w:rPr>
  </w:style>
  <w:style w:type="paragraph" w:styleId="NormalWeb">
    <w:name w:val="Normal (Web)"/>
    <w:basedOn w:val="Normal"/>
    <w:uiPriority w:val="99"/>
    <w:semiHidden/>
    <w:unhideWhenUsed/>
    <w:rsid w:val="00C254F0"/>
    <w:pPr>
      <w:spacing w:before="100" w:beforeAutospacing="1" w:after="100" w:afterAutospacing="1" w:line="240" w:lineRule="auto"/>
    </w:pPr>
    <w:rPr>
      <w:rFonts w:ascii="Times New Roman" w:eastAsia="Times New Roman" w:hAnsi="Times New Roman"/>
      <w:szCs w:val="24"/>
    </w:rPr>
  </w:style>
  <w:style w:type="table" w:styleId="TableGrid">
    <w:name w:val="Table Grid"/>
    <w:basedOn w:val="TableNormal"/>
    <w:rsid w:val="00C254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SGPBlankNotesLine">
    <w:name w:val="zSGP Blank Notes Line"/>
    <w:next w:val="Normal"/>
    <w:rsid w:val="00C254F0"/>
    <w:pPr>
      <w:pBdr>
        <w:bottom w:val="single" w:sz="4" w:space="1" w:color="C0C0C0"/>
      </w:pBdr>
      <w:spacing w:after="180" w:line="240" w:lineRule="auto"/>
      <w:jc w:val="right"/>
    </w:pPr>
  </w:style>
  <w:style w:type="paragraph" w:customStyle="1" w:styleId="LGPText">
    <w:name w:val="LGP Text"/>
    <w:link w:val="LGPTextChar"/>
    <w:qFormat/>
    <w:rsid w:val="00C254F0"/>
    <w:pPr>
      <w:spacing w:after="0" w:line="240" w:lineRule="auto"/>
    </w:pPr>
    <w:rPr>
      <w:rFonts w:eastAsia="Times New Roman"/>
    </w:rPr>
  </w:style>
  <w:style w:type="paragraph" w:customStyle="1" w:styleId="LGPBullet1">
    <w:name w:val="LGP Bullet 1"/>
    <w:basedOn w:val="LGPText"/>
    <w:qFormat/>
    <w:rsid w:val="00C254F0"/>
    <w:pPr>
      <w:numPr>
        <w:numId w:val="4"/>
      </w:numPr>
    </w:pPr>
  </w:style>
  <w:style w:type="paragraph" w:customStyle="1" w:styleId="LGPTableText">
    <w:name w:val="LGP Table Text"/>
    <w:basedOn w:val="LGPText"/>
    <w:rsid w:val="00C254F0"/>
    <w:pPr>
      <w:spacing w:before="60" w:after="60"/>
    </w:pPr>
    <w:rPr>
      <w:rFonts w:ascii="Arial Narrow" w:hAnsi="Arial Narrow" w:cs="Arial"/>
      <w:noProof/>
      <w:sz w:val="20"/>
    </w:rPr>
  </w:style>
  <w:style w:type="paragraph" w:customStyle="1" w:styleId="LGPTableHeaderText">
    <w:name w:val="LGP Table Header Text"/>
    <w:basedOn w:val="LGPText"/>
    <w:rsid w:val="00C254F0"/>
    <w:pPr>
      <w:spacing w:before="60" w:after="60"/>
      <w:jc w:val="center"/>
    </w:pPr>
    <w:rPr>
      <w:rFonts w:ascii="Arial Narrow" w:hAnsi="Arial Narrow" w:cs="Arial"/>
      <w:b/>
      <w:noProof/>
      <w:sz w:val="20"/>
    </w:rPr>
  </w:style>
  <w:style w:type="paragraph" w:customStyle="1" w:styleId="TableText">
    <w:name w:val="Table Text"/>
    <w:basedOn w:val="LGPText"/>
    <w:rsid w:val="00C254F0"/>
    <w:pPr>
      <w:spacing w:before="60" w:after="60"/>
    </w:pPr>
  </w:style>
  <w:style w:type="paragraph" w:customStyle="1" w:styleId="PGPBullet1">
    <w:name w:val="PGP Bullet 1"/>
    <w:basedOn w:val="PGPText"/>
    <w:qFormat/>
    <w:rsid w:val="00C254F0"/>
    <w:pPr>
      <w:numPr>
        <w:numId w:val="1"/>
      </w:numPr>
    </w:pPr>
  </w:style>
  <w:style w:type="paragraph" w:customStyle="1" w:styleId="PGPBullet2">
    <w:name w:val="PGP Bullet 2"/>
    <w:basedOn w:val="PGPText"/>
    <w:rsid w:val="00C254F0"/>
    <w:pPr>
      <w:numPr>
        <w:ilvl w:val="1"/>
        <w:numId w:val="1"/>
      </w:numPr>
    </w:pPr>
  </w:style>
  <w:style w:type="paragraph" w:customStyle="1" w:styleId="PGPBullet3">
    <w:name w:val="PGP Bullet 3"/>
    <w:basedOn w:val="PGPBullet2"/>
    <w:next w:val="PGPText"/>
    <w:rsid w:val="00C254F0"/>
    <w:pPr>
      <w:numPr>
        <w:ilvl w:val="2"/>
      </w:numPr>
    </w:pPr>
    <w:rPr>
      <w:rFonts w:ascii="Tahoma" w:hAnsi="Tahoma"/>
    </w:rPr>
  </w:style>
  <w:style w:type="paragraph" w:customStyle="1" w:styleId="PGPBullet4">
    <w:name w:val="PGP Bullet 4"/>
    <w:basedOn w:val="PGPText"/>
    <w:qFormat/>
    <w:rsid w:val="00C254F0"/>
    <w:pPr>
      <w:numPr>
        <w:ilvl w:val="3"/>
        <w:numId w:val="1"/>
      </w:numPr>
    </w:pPr>
  </w:style>
  <w:style w:type="paragraph" w:customStyle="1" w:styleId="PGPBullet5">
    <w:name w:val="PGP Bullet 5"/>
    <w:basedOn w:val="PGPText"/>
    <w:qFormat/>
    <w:rsid w:val="00C254F0"/>
    <w:pPr>
      <w:numPr>
        <w:ilvl w:val="4"/>
        <w:numId w:val="1"/>
      </w:numPr>
    </w:pPr>
  </w:style>
  <w:style w:type="paragraph" w:customStyle="1" w:styleId="PGPBullet6">
    <w:name w:val="PGP Bullet 6"/>
    <w:basedOn w:val="PGPText"/>
    <w:qFormat/>
    <w:rsid w:val="00C254F0"/>
    <w:pPr>
      <w:numPr>
        <w:ilvl w:val="5"/>
        <w:numId w:val="1"/>
      </w:numPr>
    </w:pPr>
  </w:style>
  <w:style w:type="paragraph" w:customStyle="1" w:styleId="PGPBullet7">
    <w:name w:val="PGP Bullet 7"/>
    <w:basedOn w:val="PGPText"/>
    <w:qFormat/>
    <w:rsid w:val="00C254F0"/>
    <w:pPr>
      <w:numPr>
        <w:ilvl w:val="6"/>
        <w:numId w:val="1"/>
      </w:numPr>
    </w:pPr>
  </w:style>
  <w:style w:type="paragraph" w:customStyle="1" w:styleId="PGPBullet8">
    <w:name w:val="PGP Bullet 8"/>
    <w:basedOn w:val="PGPText"/>
    <w:qFormat/>
    <w:rsid w:val="00C254F0"/>
    <w:pPr>
      <w:numPr>
        <w:ilvl w:val="7"/>
        <w:numId w:val="1"/>
      </w:numPr>
    </w:pPr>
  </w:style>
  <w:style w:type="paragraph" w:customStyle="1" w:styleId="PGPBullet9">
    <w:name w:val="PGP Bullet 9"/>
    <w:basedOn w:val="PGPText"/>
    <w:qFormat/>
    <w:rsid w:val="00C254F0"/>
    <w:pPr>
      <w:numPr>
        <w:ilvl w:val="8"/>
        <w:numId w:val="1"/>
      </w:numPr>
    </w:pPr>
  </w:style>
  <w:style w:type="paragraph" w:customStyle="1" w:styleId="zLGPDemo">
    <w:name w:val="zLGP Demo"/>
    <w:basedOn w:val="LGPText"/>
    <w:rsid w:val="00C254F0"/>
    <w:pPr>
      <w:spacing w:before="180"/>
    </w:pPr>
  </w:style>
  <w:style w:type="paragraph" w:customStyle="1" w:styleId="PGPNumber1">
    <w:name w:val="PGP Number 1"/>
    <w:basedOn w:val="PGPText"/>
    <w:qFormat/>
    <w:rsid w:val="00C254F0"/>
    <w:pPr>
      <w:numPr>
        <w:numId w:val="2"/>
      </w:numPr>
    </w:pPr>
  </w:style>
  <w:style w:type="paragraph" w:customStyle="1" w:styleId="zSGPFooter">
    <w:name w:val="zSGP Footer"/>
    <w:rsid w:val="00C254F0"/>
    <w:pPr>
      <w:pBdr>
        <w:top w:val="single" w:sz="24" w:space="6" w:color="auto"/>
      </w:pBdr>
      <w:tabs>
        <w:tab w:val="right" w:pos="12600"/>
      </w:tabs>
      <w:spacing w:after="120" w:line="240" w:lineRule="auto"/>
      <w:jc w:val="center"/>
    </w:pPr>
    <w:rPr>
      <w:rFonts w:ascii="Tahoma" w:eastAsia="Times New Roman" w:hAnsi="Tahoma" w:cs="Tahoma"/>
      <w:sz w:val="20"/>
    </w:rPr>
  </w:style>
  <w:style w:type="paragraph" w:customStyle="1" w:styleId="zSGPHeader">
    <w:name w:val="zSGP Header"/>
    <w:rsid w:val="00C254F0"/>
    <w:pPr>
      <w:pBdr>
        <w:bottom w:val="single" w:sz="24" w:space="12" w:color="auto"/>
      </w:pBdr>
      <w:spacing w:before="120" w:after="240" w:line="240" w:lineRule="auto"/>
    </w:pPr>
    <w:rPr>
      <w:rFonts w:ascii="Lucida Sans" w:eastAsia="Times New Roman" w:hAnsi="Lucida Sans"/>
      <w:sz w:val="20"/>
    </w:rPr>
  </w:style>
  <w:style w:type="paragraph" w:styleId="TOC1">
    <w:name w:val="toc 1"/>
    <w:basedOn w:val="Normal"/>
    <w:next w:val="Normal"/>
    <w:uiPriority w:val="39"/>
    <w:rsid w:val="00C254F0"/>
    <w:pPr>
      <w:keepNext/>
      <w:pBdr>
        <w:bottom w:val="single" w:sz="4" w:space="1" w:color="auto"/>
      </w:pBdr>
      <w:spacing w:before="60" w:after="180" w:line="240" w:lineRule="auto"/>
    </w:pPr>
    <w:rPr>
      <w:rFonts w:eastAsia="Times New Roman" w:cs="Arial"/>
      <w:b/>
      <w:noProof/>
    </w:rPr>
  </w:style>
  <w:style w:type="paragraph" w:styleId="TOC2">
    <w:name w:val="toc 2"/>
    <w:basedOn w:val="Normal"/>
    <w:next w:val="Normal"/>
    <w:uiPriority w:val="39"/>
    <w:rsid w:val="00C254F0"/>
    <w:pPr>
      <w:keepLines/>
      <w:spacing w:before="60" w:after="180" w:line="240" w:lineRule="auto"/>
      <w:ind w:left="252"/>
    </w:pPr>
    <w:rPr>
      <w:rFonts w:eastAsia="Times New Roman" w:cs="Arial"/>
      <w:noProof/>
    </w:rPr>
  </w:style>
  <w:style w:type="paragraph" w:customStyle="1" w:styleId="zSGPNotes">
    <w:name w:val="zSGP Notes"/>
    <w:basedOn w:val="Normal"/>
    <w:rsid w:val="00C254F0"/>
    <w:rPr>
      <w:rFonts w:ascii="Book Antiqua" w:eastAsia="Calibri" w:hAnsi="Book Antiqua"/>
    </w:rPr>
  </w:style>
  <w:style w:type="paragraph" w:customStyle="1" w:styleId="zSGPNewSubTopicSpacer">
    <w:name w:val="zSGP New Sub Topic Spacer"/>
    <w:basedOn w:val="Normal"/>
    <w:next w:val="Normal"/>
    <w:rsid w:val="00C254F0"/>
    <w:pPr>
      <w:spacing w:after="0" w:line="240" w:lineRule="auto"/>
    </w:pPr>
    <w:rPr>
      <w:rFonts w:ascii="Cambria" w:eastAsia="Times New Roman" w:hAnsi="Cambria"/>
      <w:sz w:val="8"/>
      <w:szCs w:val="8"/>
    </w:rPr>
  </w:style>
  <w:style w:type="paragraph" w:customStyle="1" w:styleId="zLGPIconSpeakerNotes">
    <w:name w:val="zLGPIconSpeakerNotes"/>
    <w:basedOn w:val="LGPTitle"/>
    <w:next w:val="LGPText"/>
    <w:rsid w:val="00C254F0"/>
  </w:style>
  <w:style w:type="paragraph" w:customStyle="1" w:styleId="zLGPIconCapture">
    <w:name w:val="zLGPIconCapture"/>
    <w:basedOn w:val="LGPTitle"/>
    <w:qFormat/>
    <w:rsid w:val="00C254F0"/>
  </w:style>
  <w:style w:type="paragraph" w:customStyle="1" w:styleId="PGPNumber2">
    <w:name w:val="PGP Number 2"/>
    <w:basedOn w:val="PGPText"/>
    <w:qFormat/>
    <w:rsid w:val="00C254F0"/>
    <w:pPr>
      <w:numPr>
        <w:ilvl w:val="1"/>
        <w:numId w:val="2"/>
      </w:numPr>
    </w:pPr>
  </w:style>
  <w:style w:type="paragraph" w:customStyle="1" w:styleId="PGPNumber3">
    <w:name w:val="PGP Number 3"/>
    <w:basedOn w:val="PGPText"/>
    <w:qFormat/>
    <w:rsid w:val="00C254F0"/>
    <w:pPr>
      <w:numPr>
        <w:ilvl w:val="2"/>
        <w:numId w:val="2"/>
      </w:numPr>
    </w:pPr>
  </w:style>
  <w:style w:type="paragraph" w:customStyle="1" w:styleId="PGPNumber4">
    <w:name w:val="PGP Number 4"/>
    <w:basedOn w:val="PGPText"/>
    <w:rsid w:val="00C254F0"/>
    <w:pPr>
      <w:numPr>
        <w:ilvl w:val="3"/>
        <w:numId w:val="2"/>
      </w:numPr>
    </w:pPr>
  </w:style>
  <w:style w:type="paragraph" w:customStyle="1" w:styleId="PGPNumber5">
    <w:name w:val="PGP Number 5"/>
    <w:basedOn w:val="PGPText"/>
    <w:qFormat/>
    <w:rsid w:val="00C254F0"/>
    <w:pPr>
      <w:numPr>
        <w:ilvl w:val="4"/>
        <w:numId w:val="2"/>
      </w:numPr>
    </w:pPr>
  </w:style>
  <w:style w:type="paragraph" w:customStyle="1" w:styleId="PGPNumber6">
    <w:name w:val="PGP Number 6"/>
    <w:basedOn w:val="PGPText"/>
    <w:qFormat/>
    <w:rsid w:val="00C254F0"/>
    <w:pPr>
      <w:numPr>
        <w:ilvl w:val="5"/>
        <w:numId w:val="2"/>
      </w:numPr>
    </w:pPr>
  </w:style>
  <w:style w:type="paragraph" w:customStyle="1" w:styleId="zLGPIconLCD">
    <w:name w:val="zLGPIconLCD"/>
    <w:basedOn w:val="LGPTitle"/>
    <w:qFormat/>
    <w:rsid w:val="00C254F0"/>
  </w:style>
  <w:style w:type="paragraph" w:customStyle="1" w:styleId="zSGPSlide">
    <w:name w:val="zSGP Slide"/>
    <w:basedOn w:val="Normal"/>
    <w:next w:val="Normal"/>
    <w:rsid w:val="00C254F0"/>
    <w:rPr>
      <w:rFonts w:ascii="Book Antiqua" w:eastAsia="Calibri" w:hAnsi="Book Antiqua"/>
    </w:rPr>
  </w:style>
  <w:style w:type="paragraph" w:customStyle="1" w:styleId="zLGPIconLessonTime">
    <w:name w:val="zLGPIconLessonTime"/>
    <w:basedOn w:val="LGPTitle"/>
    <w:qFormat/>
    <w:rsid w:val="00C254F0"/>
  </w:style>
  <w:style w:type="paragraph" w:customStyle="1" w:styleId="zLGPIconVideo">
    <w:name w:val="zLGPIconVideo"/>
    <w:basedOn w:val="LGPTitle"/>
    <w:qFormat/>
    <w:rsid w:val="00C254F0"/>
  </w:style>
  <w:style w:type="paragraph" w:customStyle="1" w:styleId="LGPTitle">
    <w:name w:val="LGP Title"/>
    <w:basedOn w:val="LGPText"/>
    <w:next w:val="LGPText"/>
    <w:link w:val="LGPTitleChar"/>
    <w:qFormat/>
    <w:rsid w:val="00C254F0"/>
    <w:pPr>
      <w:spacing w:before="180"/>
    </w:pPr>
    <w:rPr>
      <w:b/>
      <w:szCs w:val="24"/>
    </w:rPr>
  </w:style>
  <w:style w:type="paragraph" w:customStyle="1" w:styleId="zLGPIconAudio">
    <w:name w:val="zLGPIconAudio"/>
    <w:basedOn w:val="LGPTitle"/>
    <w:qFormat/>
    <w:rsid w:val="00C254F0"/>
  </w:style>
  <w:style w:type="paragraph" w:customStyle="1" w:styleId="zLGPIconFlipchart">
    <w:name w:val="zLGPIconFlipchart"/>
    <w:basedOn w:val="LGPTitle"/>
    <w:qFormat/>
    <w:rsid w:val="00C254F0"/>
  </w:style>
  <w:style w:type="paragraph" w:customStyle="1" w:styleId="zLGPIconGroupActivity">
    <w:name w:val="zLGPIconGroupActivity"/>
    <w:basedOn w:val="LGPTitle"/>
    <w:qFormat/>
    <w:rsid w:val="00C254F0"/>
  </w:style>
  <w:style w:type="paragraph" w:customStyle="1" w:styleId="PGPNumber7">
    <w:name w:val="PGP Number 7"/>
    <w:basedOn w:val="PGPText"/>
    <w:qFormat/>
    <w:rsid w:val="00C254F0"/>
    <w:pPr>
      <w:numPr>
        <w:ilvl w:val="6"/>
        <w:numId w:val="2"/>
      </w:numPr>
    </w:pPr>
  </w:style>
  <w:style w:type="paragraph" w:customStyle="1" w:styleId="PGPNumber8">
    <w:name w:val="PGP Number 8"/>
    <w:basedOn w:val="PGPText"/>
    <w:qFormat/>
    <w:rsid w:val="00C254F0"/>
    <w:pPr>
      <w:numPr>
        <w:ilvl w:val="7"/>
        <w:numId w:val="2"/>
      </w:numPr>
    </w:pPr>
  </w:style>
  <w:style w:type="paragraph" w:customStyle="1" w:styleId="PGPNumber9">
    <w:name w:val="PGP Number 9"/>
    <w:basedOn w:val="PGPText"/>
    <w:qFormat/>
    <w:rsid w:val="00C254F0"/>
    <w:pPr>
      <w:numPr>
        <w:ilvl w:val="8"/>
        <w:numId w:val="2"/>
      </w:numPr>
    </w:pPr>
  </w:style>
  <w:style w:type="paragraph" w:styleId="TOC3">
    <w:name w:val="toc 3"/>
    <w:basedOn w:val="Normal"/>
    <w:next w:val="Normal"/>
    <w:uiPriority w:val="39"/>
    <w:rsid w:val="00C254F0"/>
    <w:pPr>
      <w:spacing w:before="60" w:after="180" w:line="240" w:lineRule="auto"/>
      <w:ind w:left="475"/>
    </w:pPr>
    <w:rPr>
      <w:rFonts w:eastAsia="Times New Roman" w:cs="Arial"/>
      <w:noProof/>
    </w:rPr>
  </w:style>
  <w:style w:type="numbering" w:customStyle="1" w:styleId="zPGPBulletList">
    <w:name w:val="zPGP Bullet List"/>
    <w:basedOn w:val="NoList"/>
    <w:uiPriority w:val="99"/>
    <w:rsid w:val="00C254F0"/>
    <w:pPr>
      <w:numPr>
        <w:numId w:val="1"/>
      </w:numPr>
    </w:pPr>
  </w:style>
  <w:style w:type="numbering" w:customStyle="1" w:styleId="zPGPNumberList">
    <w:name w:val="zPGP Number List"/>
    <w:basedOn w:val="NoList"/>
    <w:uiPriority w:val="99"/>
    <w:rsid w:val="00C254F0"/>
    <w:pPr>
      <w:numPr>
        <w:numId w:val="2"/>
      </w:numPr>
    </w:pPr>
  </w:style>
  <w:style w:type="numbering" w:customStyle="1" w:styleId="zLGPNumberList">
    <w:name w:val="zLGP Number List"/>
    <w:basedOn w:val="NoList"/>
    <w:uiPriority w:val="99"/>
    <w:rsid w:val="00C254F0"/>
    <w:pPr>
      <w:numPr>
        <w:numId w:val="3"/>
      </w:numPr>
    </w:pPr>
  </w:style>
  <w:style w:type="character" w:styleId="FollowedHyperlink">
    <w:name w:val="FollowedHyperlink"/>
    <w:basedOn w:val="DefaultParagraphFont"/>
    <w:uiPriority w:val="99"/>
    <w:semiHidden/>
    <w:unhideWhenUsed/>
    <w:rsid w:val="00C254F0"/>
    <w:rPr>
      <w:color w:val="FFFFFF" w:themeColor="followedHyperlink"/>
      <w:u w:val="single"/>
    </w:rPr>
  </w:style>
  <w:style w:type="paragraph" w:customStyle="1" w:styleId="ProgramName">
    <w:name w:val="Program Name"/>
    <w:next w:val="LGPText"/>
    <w:rsid w:val="00C254F0"/>
    <w:pPr>
      <w:spacing w:before="240" w:after="240" w:line="240" w:lineRule="auto"/>
      <w:jc w:val="center"/>
    </w:pPr>
    <w:rPr>
      <w:rFonts w:eastAsia="Times New Roman"/>
      <w:b/>
      <w:noProof/>
      <w:sz w:val="72"/>
    </w:rPr>
  </w:style>
  <w:style w:type="paragraph" w:customStyle="1" w:styleId="zLGPFooter">
    <w:name w:val="zLGP Footer"/>
    <w:rsid w:val="00C254F0"/>
    <w:pPr>
      <w:tabs>
        <w:tab w:val="right" w:pos="10354"/>
      </w:tabs>
      <w:spacing w:before="120" w:after="0" w:line="240" w:lineRule="auto"/>
      <w:contextualSpacing/>
    </w:pPr>
    <w:rPr>
      <w:rFonts w:ascii="Arial Narrow" w:eastAsia="Times New Roman" w:hAnsi="Arial Narrow" w:cs="Arial"/>
      <w:noProof/>
      <w:sz w:val="20"/>
    </w:rPr>
  </w:style>
  <w:style w:type="paragraph" w:customStyle="1" w:styleId="zLGPHeader">
    <w:name w:val="zLGP Header"/>
    <w:rsid w:val="00C254F0"/>
    <w:pPr>
      <w:tabs>
        <w:tab w:val="right" w:pos="10354"/>
      </w:tabs>
      <w:spacing w:after="120" w:line="240" w:lineRule="auto"/>
      <w:contextualSpacing/>
    </w:pPr>
    <w:rPr>
      <w:rFonts w:eastAsia="Times New Roman"/>
      <w:b/>
      <w:noProof/>
      <w:szCs w:val="24"/>
    </w:rPr>
  </w:style>
  <w:style w:type="paragraph" w:customStyle="1" w:styleId="zLGIconMaterials">
    <w:name w:val="zLGIconMaterials"/>
    <w:basedOn w:val="LGPText"/>
    <w:next w:val="LGPText"/>
    <w:rsid w:val="00C254F0"/>
  </w:style>
  <w:style w:type="paragraph" w:customStyle="1" w:styleId="zLGIconProcess">
    <w:name w:val="zLGIconProcess"/>
    <w:basedOn w:val="LGPText"/>
    <w:next w:val="LGPText"/>
    <w:rsid w:val="00C254F0"/>
  </w:style>
  <w:style w:type="paragraph" w:customStyle="1" w:styleId="zLGIconPurpose">
    <w:name w:val="zLGIconPurpose"/>
    <w:basedOn w:val="LGPText"/>
    <w:next w:val="LGPText"/>
    <w:rsid w:val="00C254F0"/>
  </w:style>
  <w:style w:type="paragraph" w:customStyle="1" w:styleId="zLGIconTime">
    <w:name w:val="zLGIconTime"/>
    <w:basedOn w:val="LGPText"/>
    <w:next w:val="LGPText"/>
    <w:rsid w:val="00C254F0"/>
  </w:style>
  <w:style w:type="paragraph" w:customStyle="1" w:styleId="zLGPContinueLessonSpacer">
    <w:name w:val="zLGP Continue Lesson Spacer"/>
    <w:basedOn w:val="LGPText"/>
    <w:rsid w:val="00C254F0"/>
    <w:rPr>
      <w:sz w:val="16"/>
    </w:rPr>
  </w:style>
  <w:style w:type="paragraph" w:customStyle="1" w:styleId="ZLGPContinueModuleSpacer">
    <w:name w:val="ZLGP Continue Module Spacer"/>
    <w:basedOn w:val="LGPText"/>
    <w:rsid w:val="00C254F0"/>
    <w:rPr>
      <w:sz w:val="16"/>
    </w:rPr>
  </w:style>
  <w:style w:type="paragraph" w:customStyle="1" w:styleId="zLGPModuleProcess">
    <w:name w:val="zLGP Module Process"/>
    <w:basedOn w:val="LGPText"/>
    <w:rsid w:val="00C254F0"/>
  </w:style>
  <w:style w:type="paragraph" w:customStyle="1" w:styleId="zLGPModuleTime">
    <w:name w:val="zLGP Module Time"/>
    <w:basedOn w:val="LGPText"/>
    <w:rsid w:val="00C254F0"/>
  </w:style>
  <w:style w:type="paragraph" w:customStyle="1" w:styleId="zLGPNewLessonSpacer">
    <w:name w:val="zLGP New Lesson Spacer"/>
    <w:basedOn w:val="LGPText"/>
    <w:rsid w:val="00C254F0"/>
    <w:rPr>
      <w:sz w:val="16"/>
    </w:rPr>
  </w:style>
  <w:style w:type="paragraph" w:customStyle="1" w:styleId="zLGPPageNumber">
    <w:name w:val="zLGP Page Number"/>
    <w:basedOn w:val="zLGPFooter"/>
    <w:rsid w:val="00C254F0"/>
    <w:rPr>
      <w:b/>
    </w:rPr>
  </w:style>
  <w:style w:type="paragraph" w:customStyle="1" w:styleId="zLGPSmallSpacer">
    <w:name w:val="zLGP Small Spacer"/>
    <w:basedOn w:val="LGPText"/>
    <w:rsid w:val="00C254F0"/>
    <w:rPr>
      <w:sz w:val="16"/>
    </w:rPr>
  </w:style>
  <w:style w:type="paragraph" w:customStyle="1" w:styleId="zLGPIcon2ColumnTbl">
    <w:name w:val="zLGPIcon2ColumnTbl"/>
    <w:basedOn w:val="zLGP2ColumnTbl"/>
    <w:rsid w:val="00C254F0"/>
    <w:rPr>
      <w:vanish w:val="0"/>
      <w:color w:val="auto"/>
    </w:rPr>
  </w:style>
  <w:style w:type="paragraph" w:customStyle="1" w:styleId="zLGP3ColumnTbl">
    <w:name w:val="zLGP3ColumnTbl"/>
    <w:basedOn w:val="LGPTitle"/>
    <w:rsid w:val="00C254F0"/>
    <w:rPr>
      <w:bCs/>
      <w:vanish/>
      <w:color w:val="FF0000"/>
    </w:rPr>
  </w:style>
  <w:style w:type="paragraph" w:customStyle="1" w:styleId="zLGPEndStory">
    <w:name w:val="zLGPEndStory"/>
    <w:basedOn w:val="LGPText"/>
    <w:next w:val="LGPText"/>
    <w:qFormat/>
    <w:rsid w:val="00C254F0"/>
    <w:rPr>
      <w:caps/>
      <w:vanish/>
      <w:color w:val="FF0000"/>
      <w:sz w:val="20"/>
    </w:rPr>
  </w:style>
  <w:style w:type="paragraph" w:customStyle="1" w:styleId="zLGPExtractCase">
    <w:name w:val="zLGPExtractCase"/>
    <w:basedOn w:val="LGPText"/>
    <w:next w:val="LGPText"/>
    <w:rsid w:val="00C254F0"/>
    <w:rPr>
      <w:vanish/>
    </w:rPr>
  </w:style>
  <w:style w:type="paragraph" w:customStyle="1" w:styleId="zLGPExtractInstructorPrep">
    <w:name w:val="zLGPExtractInstructorPrep"/>
    <w:basedOn w:val="LGPTitle"/>
    <w:qFormat/>
    <w:rsid w:val="00C254F0"/>
  </w:style>
  <w:style w:type="paragraph" w:customStyle="1" w:styleId="zLGPExtractLearningObjectives">
    <w:name w:val="zLGPExtractLearningObjectives"/>
    <w:basedOn w:val="LGPTitle"/>
    <w:next w:val="LGPText"/>
    <w:qFormat/>
    <w:rsid w:val="00C254F0"/>
  </w:style>
  <w:style w:type="paragraph" w:customStyle="1" w:styleId="zLGPExtractNumberParticipants">
    <w:name w:val="zLGPExtractNumberParticipants"/>
    <w:basedOn w:val="LGPTitle"/>
    <w:qFormat/>
    <w:rsid w:val="00C254F0"/>
  </w:style>
  <w:style w:type="paragraph" w:customStyle="1" w:styleId="zLGPExtractPreWork">
    <w:name w:val="zLGPExtractPreWork"/>
    <w:basedOn w:val="LGPTitle"/>
    <w:qFormat/>
    <w:rsid w:val="00C254F0"/>
  </w:style>
  <w:style w:type="paragraph" w:customStyle="1" w:styleId="zLGPExtractProgramTiming">
    <w:name w:val="zLGPExtractProgramTiming"/>
    <w:basedOn w:val="LGPTitle"/>
    <w:qFormat/>
    <w:rsid w:val="00C254F0"/>
  </w:style>
  <w:style w:type="paragraph" w:customStyle="1" w:styleId="zLGPExtractPurpose">
    <w:name w:val="zLGPExtractPurpose"/>
    <w:basedOn w:val="LGPTitle"/>
    <w:next w:val="LGPText"/>
    <w:qFormat/>
    <w:rsid w:val="00C254F0"/>
  </w:style>
  <w:style w:type="paragraph" w:customStyle="1" w:styleId="zLGPExtractRequiredMaterials">
    <w:name w:val="zLGPExtractRequiredMaterials"/>
    <w:basedOn w:val="LGPTitle"/>
    <w:qFormat/>
    <w:rsid w:val="00C254F0"/>
  </w:style>
  <w:style w:type="paragraph" w:customStyle="1" w:styleId="zLGPExtractRoomSetup">
    <w:name w:val="zLGPExtractRoomSetup"/>
    <w:basedOn w:val="LGPTitle"/>
    <w:qFormat/>
    <w:rsid w:val="00C254F0"/>
  </w:style>
  <w:style w:type="paragraph" w:customStyle="1" w:styleId="zLGPFacilitator">
    <w:name w:val="zLGPFacilitator"/>
    <w:basedOn w:val="LGPTitle"/>
    <w:rsid w:val="00C254F0"/>
  </w:style>
  <w:style w:type="paragraph" w:customStyle="1" w:styleId="zLGPIcon4ColumnTbl">
    <w:name w:val="zLGPIcon4ColumnTbl"/>
    <w:basedOn w:val="zLGP4ColumnTbl"/>
    <w:rsid w:val="00C254F0"/>
    <w:rPr>
      <w:vanish w:val="0"/>
      <w:color w:val="auto"/>
    </w:rPr>
  </w:style>
  <w:style w:type="paragraph" w:customStyle="1" w:styleId="zLGPIconAssessment">
    <w:name w:val="zLGPIconAssessment"/>
    <w:basedOn w:val="LGPTitle"/>
    <w:qFormat/>
    <w:rsid w:val="00C254F0"/>
    <w:rPr>
      <w:rFonts w:cs="Tahoma"/>
    </w:rPr>
  </w:style>
  <w:style w:type="paragraph" w:customStyle="1" w:styleId="zLGPIconBreak">
    <w:name w:val="zLGPIconBreak"/>
    <w:basedOn w:val="LGPTitle"/>
    <w:next w:val="LGPText"/>
    <w:rsid w:val="00C254F0"/>
  </w:style>
  <w:style w:type="paragraph" w:customStyle="1" w:styleId="zLGPIconC1">
    <w:name w:val="zLGPIconC1"/>
    <w:basedOn w:val="LGPTitle"/>
    <w:qFormat/>
    <w:rsid w:val="00C254F0"/>
  </w:style>
  <w:style w:type="paragraph" w:customStyle="1" w:styleId="zLGPIconC10">
    <w:name w:val="zLGPIconC10"/>
    <w:basedOn w:val="LGPTitle"/>
    <w:qFormat/>
    <w:rsid w:val="00C254F0"/>
  </w:style>
  <w:style w:type="paragraph" w:customStyle="1" w:styleId="zLGPIconC11">
    <w:name w:val="zLGPIconC11"/>
    <w:basedOn w:val="LGPTitle"/>
    <w:qFormat/>
    <w:rsid w:val="00C254F0"/>
  </w:style>
  <w:style w:type="paragraph" w:customStyle="1" w:styleId="zLGPIconC12">
    <w:name w:val="zLGPIconC12"/>
    <w:basedOn w:val="LGPTitle"/>
    <w:qFormat/>
    <w:rsid w:val="00C254F0"/>
  </w:style>
  <w:style w:type="paragraph" w:customStyle="1" w:styleId="zLGPIconC13">
    <w:name w:val="zLGPIconC13"/>
    <w:basedOn w:val="LGPTitle"/>
    <w:qFormat/>
    <w:rsid w:val="00C254F0"/>
  </w:style>
  <w:style w:type="paragraph" w:customStyle="1" w:styleId="zLGPIconC14">
    <w:name w:val="zLGPIconC14"/>
    <w:basedOn w:val="LGPTitle"/>
    <w:qFormat/>
    <w:rsid w:val="00C254F0"/>
  </w:style>
  <w:style w:type="paragraph" w:customStyle="1" w:styleId="zLGPIconC15">
    <w:name w:val="zLGPIconC15"/>
    <w:basedOn w:val="LGPTitle"/>
    <w:qFormat/>
    <w:rsid w:val="00C254F0"/>
  </w:style>
  <w:style w:type="paragraph" w:customStyle="1" w:styleId="zLGPIconC2">
    <w:name w:val="zLGPIconC2"/>
    <w:basedOn w:val="LGPTitle"/>
    <w:qFormat/>
    <w:rsid w:val="00C254F0"/>
  </w:style>
  <w:style w:type="paragraph" w:customStyle="1" w:styleId="zLGPIconC3">
    <w:name w:val="zLGPIconC3"/>
    <w:basedOn w:val="LGPTitle"/>
    <w:qFormat/>
    <w:rsid w:val="00C254F0"/>
  </w:style>
  <w:style w:type="paragraph" w:customStyle="1" w:styleId="zLGPIconC4">
    <w:name w:val="zLGPIconC4"/>
    <w:basedOn w:val="LGPTitle"/>
    <w:qFormat/>
    <w:rsid w:val="00C254F0"/>
  </w:style>
  <w:style w:type="paragraph" w:customStyle="1" w:styleId="zLGPIconC5">
    <w:name w:val="zLGPIconC5"/>
    <w:basedOn w:val="LGPTitle"/>
    <w:qFormat/>
    <w:rsid w:val="00C254F0"/>
  </w:style>
  <w:style w:type="paragraph" w:customStyle="1" w:styleId="zLGPIconC6">
    <w:name w:val="zLGPIconC6"/>
    <w:basedOn w:val="LGPTitle"/>
    <w:qFormat/>
    <w:rsid w:val="00C254F0"/>
  </w:style>
  <w:style w:type="paragraph" w:customStyle="1" w:styleId="zLGPIconC7">
    <w:name w:val="zLGPIconC7"/>
    <w:basedOn w:val="LGPTitle"/>
    <w:qFormat/>
    <w:rsid w:val="00C254F0"/>
  </w:style>
  <w:style w:type="paragraph" w:customStyle="1" w:styleId="zLGPIconC8">
    <w:name w:val="zLGPIconC8"/>
    <w:basedOn w:val="LGPTitle"/>
    <w:qFormat/>
    <w:rsid w:val="00C254F0"/>
  </w:style>
  <w:style w:type="paragraph" w:customStyle="1" w:styleId="zLGPIconC9">
    <w:name w:val="zLGPIconC9"/>
    <w:basedOn w:val="LGPTitle"/>
    <w:qFormat/>
    <w:rsid w:val="00C254F0"/>
  </w:style>
  <w:style w:type="paragraph" w:customStyle="1" w:styleId="zLGPIconCaseStudy">
    <w:name w:val="zLGPIconCaseStudy"/>
    <w:basedOn w:val="LGPTitle"/>
    <w:qFormat/>
    <w:rsid w:val="00C254F0"/>
  </w:style>
  <w:style w:type="paragraph" w:customStyle="1" w:styleId="zLGPIconCheck">
    <w:name w:val="zLGPIconCheck"/>
    <w:basedOn w:val="LGPTitle"/>
    <w:qFormat/>
    <w:rsid w:val="00C254F0"/>
  </w:style>
  <w:style w:type="paragraph" w:customStyle="1" w:styleId="zLGPIconComputer">
    <w:name w:val="zLGPIconComputer"/>
    <w:basedOn w:val="LGPTitle"/>
    <w:qFormat/>
    <w:rsid w:val="00C254F0"/>
  </w:style>
  <w:style w:type="paragraph" w:customStyle="1" w:styleId="zLGPIconCust1Image">
    <w:name w:val="zLGPIconCust1Image"/>
    <w:basedOn w:val="LGPText"/>
    <w:next w:val="LGPTableText"/>
    <w:rsid w:val="00C254F0"/>
  </w:style>
  <w:style w:type="paragraph" w:customStyle="1" w:styleId="zLGPIconCust2Image">
    <w:name w:val="zLGPIconCust2Image"/>
    <w:basedOn w:val="zLGPIconCust1Image"/>
    <w:next w:val="LGPTableText"/>
    <w:rsid w:val="00C254F0"/>
  </w:style>
  <w:style w:type="paragraph" w:customStyle="1" w:styleId="zLGPIconCust3Image">
    <w:name w:val="zLGPIconCust3Image"/>
    <w:basedOn w:val="zLGPIconCust1Image"/>
    <w:next w:val="LGPTableText"/>
    <w:rsid w:val="00C254F0"/>
  </w:style>
  <w:style w:type="paragraph" w:customStyle="1" w:styleId="zLGPIconCust4Image">
    <w:name w:val="zLGPIconCust4Image"/>
    <w:basedOn w:val="zLGPIconCust1Image"/>
    <w:next w:val="LGPTableText"/>
    <w:rsid w:val="00C254F0"/>
  </w:style>
  <w:style w:type="paragraph" w:customStyle="1" w:styleId="zLGPIconCust5Image">
    <w:name w:val="zLGPIconCust5Image"/>
    <w:basedOn w:val="zLGPIconCust1Image"/>
    <w:next w:val="LGPTableText"/>
    <w:rsid w:val="00C254F0"/>
  </w:style>
  <w:style w:type="paragraph" w:customStyle="1" w:styleId="zLGPIconCust6Image">
    <w:name w:val="zLGPIconCust6Image"/>
    <w:basedOn w:val="zLGPIconCust1Image"/>
    <w:next w:val="LGPTableText"/>
    <w:rsid w:val="00C254F0"/>
  </w:style>
  <w:style w:type="paragraph" w:customStyle="1" w:styleId="zLGPIconEmpty">
    <w:name w:val="zLGPIconEmpty"/>
    <w:basedOn w:val="LGPTitle"/>
    <w:next w:val="LGPText"/>
    <w:qFormat/>
    <w:rsid w:val="00C254F0"/>
  </w:style>
  <w:style w:type="paragraph" w:customStyle="1" w:styleId="zLGPIconExtractCase">
    <w:name w:val="zLGPIconExtractCase"/>
    <w:basedOn w:val="LGPTitle"/>
    <w:next w:val="LGPText"/>
    <w:rsid w:val="00C254F0"/>
    <w:rPr>
      <w:vanish/>
    </w:rPr>
  </w:style>
  <w:style w:type="paragraph" w:customStyle="1" w:styleId="zLGPIconExtractHandout">
    <w:name w:val="zLGPIconExtractHandout"/>
    <w:basedOn w:val="LGPTitle"/>
    <w:next w:val="LGPText"/>
    <w:rsid w:val="00C254F0"/>
    <w:rPr>
      <w:vanish/>
    </w:rPr>
  </w:style>
  <w:style w:type="paragraph" w:customStyle="1" w:styleId="zLGPIconFillIn">
    <w:name w:val="zLGPIconFillIn"/>
    <w:basedOn w:val="LGPTitle"/>
    <w:next w:val="LGPText"/>
    <w:rsid w:val="00C254F0"/>
    <w:rPr>
      <w:vanish/>
      <w:color w:val="FF0000"/>
    </w:rPr>
  </w:style>
  <w:style w:type="paragraph" w:customStyle="1" w:styleId="zLGPIconHandouts">
    <w:name w:val="zLGPIconHandouts"/>
    <w:basedOn w:val="LGPTitle"/>
    <w:qFormat/>
    <w:rsid w:val="00C254F0"/>
  </w:style>
  <w:style w:type="paragraph" w:customStyle="1" w:styleId="zLGPIconHighlight">
    <w:name w:val="zLGPIconHighlight"/>
    <w:basedOn w:val="LGPTitle"/>
    <w:qFormat/>
    <w:rsid w:val="00C254F0"/>
  </w:style>
  <w:style w:type="paragraph" w:customStyle="1" w:styleId="zLGPIconInstGame">
    <w:name w:val="zLGPIconInstGame"/>
    <w:basedOn w:val="LGPTitle"/>
    <w:qFormat/>
    <w:rsid w:val="00C254F0"/>
  </w:style>
  <w:style w:type="paragraph" w:customStyle="1" w:styleId="zLGPIconKeyPoints">
    <w:name w:val="zLGPIconKeyPoints"/>
    <w:basedOn w:val="LGPTitle"/>
    <w:qFormat/>
    <w:rsid w:val="00C254F0"/>
  </w:style>
  <w:style w:type="paragraph" w:customStyle="1" w:styleId="zLGPIconLabExercise">
    <w:name w:val="zLGPIconLabExercise"/>
    <w:basedOn w:val="LGPTitle"/>
    <w:qFormat/>
    <w:rsid w:val="00C254F0"/>
  </w:style>
  <w:style w:type="paragraph" w:customStyle="1" w:styleId="zLGPIconLearningObjectives">
    <w:name w:val="zLGPIconLearningObjectives"/>
    <w:basedOn w:val="LGPTitle"/>
    <w:next w:val="LGPText"/>
    <w:rsid w:val="00C254F0"/>
  </w:style>
  <w:style w:type="paragraph" w:customStyle="1" w:styleId="zLGPIconLessonPurpose">
    <w:name w:val="zLGPIconLessonPurpose"/>
    <w:basedOn w:val="LGPTitle"/>
    <w:next w:val="LGPText"/>
    <w:rsid w:val="00C254F0"/>
  </w:style>
  <w:style w:type="paragraph" w:customStyle="1" w:styleId="zLGPIconLessonTransition">
    <w:name w:val="zLGPIconLessonTransition"/>
    <w:basedOn w:val="LGPTitle"/>
    <w:next w:val="LGPText"/>
    <w:rsid w:val="00C254F0"/>
  </w:style>
  <w:style w:type="paragraph" w:customStyle="1" w:styleId="zLGPIconMatch">
    <w:name w:val="zLGPIconMatch"/>
    <w:basedOn w:val="LGPTitle"/>
    <w:next w:val="LGPText"/>
    <w:rsid w:val="00C254F0"/>
    <w:rPr>
      <w:vanish/>
      <w:color w:val="FF0000"/>
    </w:rPr>
  </w:style>
  <w:style w:type="paragraph" w:customStyle="1" w:styleId="zLGPIconMaterials">
    <w:name w:val="zLGPIconMaterials"/>
    <w:basedOn w:val="LGPTitle"/>
    <w:next w:val="LGPText"/>
    <w:rsid w:val="00C254F0"/>
  </w:style>
  <w:style w:type="paragraph" w:customStyle="1" w:styleId="zLGPIconMultiChoice">
    <w:name w:val="zLGPIconMultiChoice"/>
    <w:basedOn w:val="LGPTitle"/>
    <w:next w:val="LGPText"/>
    <w:rsid w:val="00C254F0"/>
    <w:rPr>
      <w:vanish/>
      <w:color w:val="FF0000"/>
    </w:rPr>
  </w:style>
  <w:style w:type="paragraph" w:customStyle="1" w:styleId="zLGPIconObjective">
    <w:name w:val="zLGPIconObjective"/>
    <w:basedOn w:val="LGPTitle"/>
    <w:qFormat/>
    <w:rsid w:val="00C254F0"/>
  </w:style>
  <w:style w:type="paragraph" w:customStyle="1" w:styleId="zLGPIconOverhead">
    <w:name w:val="zLGPIconOverhead"/>
    <w:basedOn w:val="LGPTitle"/>
    <w:next w:val="LGPText"/>
    <w:rsid w:val="00C254F0"/>
  </w:style>
  <w:style w:type="paragraph" w:customStyle="1" w:styleId="zLGPIconParticipantWorkbook">
    <w:name w:val="zLGPIconParticipantWorkbook"/>
    <w:basedOn w:val="LGPTitle"/>
    <w:rsid w:val="00C254F0"/>
  </w:style>
  <w:style w:type="paragraph" w:customStyle="1" w:styleId="zLGPIconPictureImage">
    <w:name w:val="zLGPIconPictureImage"/>
    <w:basedOn w:val="LGPTitle"/>
    <w:next w:val="LGPText"/>
    <w:rsid w:val="00C254F0"/>
    <w:rPr>
      <w:noProof/>
    </w:rPr>
  </w:style>
  <w:style w:type="paragraph" w:customStyle="1" w:styleId="zLGPIconProcess">
    <w:name w:val="zLGPIconProcess"/>
    <w:basedOn w:val="LGPTitle"/>
    <w:next w:val="LGPText"/>
    <w:rsid w:val="00C254F0"/>
  </w:style>
  <w:style w:type="paragraph" w:customStyle="1" w:styleId="zLGPIconProcessSteps">
    <w:name w:val="zLGPIconProcessSteps"/>
    <w:basedOn w:val="LGPTitle"/>
    <w:qFormat/>
    <w:rsid w:val="00C254F0"/>
  </w:style>
  <w:style w:type="paragraph" w:customStyle="1" w:styleId="zLGPIconProgramPurpose">
    <w:name w:val="zLGPIconProgramPurpose"/>
    <w:basedOn w:val="LGPTitle"/>
    <w:next w:val="LGPText"/>
    <w:rsid w:val="00C254F0"/>
  </w:style>
  <w:style w:type="paragraph" w:customStyle="1" w:styleId="zLGPIconPurpose">
    <w:name w:val="zLGPIconPurpose"/>
    <w:basedOn w:val="LGPTitle"/>
    <w:next w:val="LGPText"/>
    <w:rsid w:val="00C254F0"/>
  </w:style>
  <w:style w:type="paragraph" w:customStyle="1" w:styleId="zLGPIconQA">
    <w:name w:val="zLGPIconQA"/>
    <w:basedOn w:val="LGPTitle"/>
    <w:qFormat/>
    <w:rsid w:val="00C254F0"/>
  </w:style>
  <w:style w:type="paragraph" w:customStyle="1" w:styleId="zLGPIconRolePlay">
    <w:name w:val="zLGPIconRolePlay"/>
    <w:basedOn w:val="LGPTitle"/>
    <w:qFormat/>
    <w:rsid w:val="00C254F0"/>
  </w:style>
  <w:style w:type="paragraph" w:customStyle="1" w:styleId="zLGPIconSay">
    <w:name w:val="zLGPIconSay"/>
    <w:basedOn w:val="LGPTitle"/>
    <w:qFormat/>
    <w:rsid w:val="00C254F0"/>
  </w:style>
  <w:style w:type="paragraph" w:customStyle="1" w:styleId="zLGPIconTable">
    <w:name w:val="zLGPIconTable"/>
    <w:basedOn w:val="LGPTitle"/>
    <w:rsid w:val="00C254F0"/>
  </w:style>
  <w:style w:type="paragraph" w:customStyle="1" w:styleId="zLGPIconTime">
    <w:name w:val="zLGPIconTime"/>
    <w:basedOn w:val="LGPTitle"/>
    <w:next w:val="LGPText"/>
    <w:rsid w:val="00C254F0"/>
  </w:style>
  <w:style w:type="paragraph" w:customStyle="1" w:styleId="zLGPIconTimeBlock">
    <w:name w:val="zLGPIconTimeBlock"/>
    <w:basedOn w:val="LGPTitle"/>
    <w:next w:val="LGPText"/>
    <w:rsid w:val="00C254F0"/>
  </w:style>
  <w:style w:type="paragraph" w:customStyle="1" w:styleId="zLGPIconTool">
    <w:name w:val="zLGPIconTool"/>
    <w:basedOn w:val="LGPTitle"/>
    <w:qFormat/>
    <w:rsid w:val="00C254F0"/>
  </w:style>
  <w:style w:type="paragraph" w:customStyle="1" w:styleId="zLGPIconTrainerNote">
    <w:name w:val="zLGPIconTrainerNote"/>
    <w:basedOn w:val="LGPTitle"/>
    <w:next w:val="LGPText"/>
    <w:qFormat/>
    <w:rsid w:val="00C254F0"/>
  </w:style>
  <w:style w:type="paragraph" w:customStyle="1" w:styleId="zLGPIconTransition">
    <w:name w:val="zLGPIconTransition"/>
    <w:basedOn w:val="LGPTitle"/>
    <w:qFormat/>
    <w:rsid w:val="00C254F0"/>
  </w:style>
  <w:style w:type="paragraph" w:customStyle="1" w:styleId="zLGPIconTrueFalse">
    <w:name w:val="zLGPIconTrueFalse"/>
    <w:basedOn w:val="LGPTitle"/>
    <w:next w:val="LGPText"/>
    <w:rsid w:val="00C254F0"/>
    <w:rPr>
      <w:vanish/>
      <w:color w:val="FF0000"/>
    </w:rPr>
  </w:style>
  <w:style w:type="paragraph" w:customStyle="1" w:styleId="zLGPIconWelcome">
    <w:name w:val="zLGPIconWelcome"/>
    <w:basedOn w:val="LGPTitle"/>
    <w:next w:val="LGPText"/>
    <w:rsid w:val="00C254F0"/>
  </w:style>
  <w:style w:type="paragraph" w:customStyle="1" w:styleId="zLGPLessonTransition">
    <w:name w:val="zLGPLessonTransition"/>
    <w:basedOn w:val="LGPTitle"/>
    <w:next w:val="LGPText"/>
    <w:rsid w:val="00C254F0"/>
  </w:style>
  <w:style w:type="paragraph" w:customStyle="1" w:styleId="zLGPProducer">
    <w:name w:val="zLGPProducer"/>
    <w:basedOn w:val="LGPTitle"/>
    <w:rsid w:val="00C254F0"/>
  </w:style>
  <w:style w:type="paragraph" w:customStyle="1" w:styleId="PGPCopyright">
    <w:name w:val="PGP Copyright"/>
    <w:basedOn w:val="PGPText"/>
    <w:next w:val="PGPText"/>
    <w:rsid w:val="00C254F0"/>
  </w:style>
  <w:style w:type="paragraph" w:customStyle="1" w:styleId="PGPLessonName">
    <w:name w:val="PGP Lesson Name"/>
    <w:basedOn w:val="Heading2"/>
    <w:next w:val="PGPText"/>
    <w:rsid w:val="00C254F0"/>
    <w:pPr>
      <w:keepLines w:val="0"/>
      <w:spacing w:before="60"/>
      <w:jc w:val="center"/>
    </w:pPr>
    <w:rPr>
      <w:rFonts w:cs="Arial"/>
      <w:bCs w:val="0"/>
      <w:kern w:val="28"/>
      <w:sz w:val="44"/>
      <w:szCs w:val="20"/>
    </w:rPr>
  </w:style>
  <w:style w:type="paragraph" w:customStyle="1" w:styleId="PGPLessonNameContinued">
    <w:name w:val="PGP Lesson Name Continued"/>
    <w:basedOn w:val="Heading2"/>
    <w:next w:val="PGPText"/>
    <w:rsid w:val="00C254F0"/>
    <w:pPr>
      <w:keepLines w:val="0"/>
      <w:jc w:val="right"/>
      <w:outlineLvl w:val="9"/>
    </w:pPr>
    <w:rPr>
      <w:rFonts w:cs="Arial"/>
      <w:bCs w:val="0"/>
      <w:sz w:val="20"/>
      <w:szCs w:val="44"/>
    </w:rPr>
  </w:style>
  <w:style w:type="paragraph" w:customStyle="1" w:styleId="PGPModuleContinued">
    <w:name w:val="PGP Module Continued"/>
    <w:basedOn w:val="PGPModuleName"/>
    <w:next w:val="PGPText"/>
    <w:rsid w:val="00C254F0"/>
    <w:rPr>
      <w:b w:val="0"/>
      <w:sz w:val="20"/>
    </w:rPr>
  </w:style>
  <w:style w:type="paragraph" w:customStyle="1" w:styleId="PGPModuleName">
    <w:name w:val="PGP Module Name"/>
    <w:next w:val="PGPText"/>
    <w:qFormat/>
    <w:rsid w:val="00C254F0"/>
    <w:pPr>
      <w:pBdr>
        <w:top w:val="single" w:sz="4" w:space="1" w:color="auto"/>
      </w:pBdr>
      <w:spacing w:after="240" w:line="240" w:lineRule="auto"/>
      <w:outlineLvl w:val="0"/>
    </w:pPr>
    <w:rPr>
      <w:rFonts w:eastAsia="Times New Roman" w:cs="Arial"/>
      <w:b/>
      <w:noProof/>
      <w:kern w:val="28"/>
      <w:sz w:val="56"/>
    </w:rPr>
  </w:style>
  <w:style w:type="paragraph" w:customStyle="1" w:styleId="PGPProgramName">
    <w:name w:val="PGP Program Name"/>
    <w:next w:val="PGPText"/>
    <w:rsid w:val="00C254F0"/>
    <w:pPr>
      <w:spacing w:after="0" w:line="240" w:lineRule="auto"/>
      <w:jc w:val="right"/>
    </w:pPr>
    <w:rPr>
      <w:rFonts w:eastAsia="Times New Roman" w:cs="Arial"/>
      <w:b/>
      <w:noProof/>
      <w:spacing w:val="-30"/>
      <w:sz w:val="90"/>
    </w:rPr>
  </w:style>
  <w:style w:type="paragraph" w:customStyle="1" w:styleId="PGPText">
    <w:name w:val="PGP Text"/>
    <w:link w:val="PGPTextChar"/>
    <w:rsid w:val="00C254F0"/>
    <w:pPr>
      <w:spacing w:after="0" w:line="240" w:lineRule="auto"/>
    </w:pPr>
    <w:rPr>
      <w:rFonts w:eastAsia="Times New Roman" w:cs="Arial"/>
    </w:rPr>
  </w:style>
  <w:style w:type="paragraph" w:customStyle="1" w:styleId="PGPTitle">
    <w:name w:val="PGP Title"/>
    <w:basedOn w:val="PGPText"/>
    <w:next w:val="PGPText"/>
    <w:rsid w:val="00C254F0"/>
    <w:pPr>
      <w:spacing w:before="180"/>
      <w:ind w:right="360"/>
    </w:pPr>
    <w:rPr>
      <w:b/>
      <w:bCs/>
      <w:szCs w:val="24"/>
    </w:rPr>
  </w:style>
  <w:style w:type="paragraph" w:customStyle="1" w:styleId="zPGPFooter">
    <w:name w:val="zPGP Footer"/>
    <w:rsid w:val="00C254F0"/>
    <w:pPr>
      <w:tabs>
        <w:tab w:val="right" w:pos="10354"/>
      </w:tabs>
      <w:spacing w:before="120" w:after="0" w:line="240" w:lineRule="auto"/>
      <w:contextualSpacing/>
    </w:pPr>
    <w:rPr>
      <w:rFonts w:eastAsia="Times New Roman" w:cs="Arial"/>
      <w:noProof/>
      <w:sz w:val="20"/>
    </w:rPr>
  </w:style>
  <w:style w:type="paragraph" w:customStyle="1" w:styleId="zPGPHeader">
    <w:name w:val="zPGP Header"/>
    <w:rsid w:val="00C254F0"/>
    <w:pPr>
      <w:tabs>
        <w:tab w:val="right" w:pos="10354"/>
      </w:tabs>
      <w:spacing w:after="120" w:line="240" w:lineRule="auto"/>
      <w:contextualSpacing/>
    </w:pPr>
    <w:rPr>
      <w:rFonts w:eastAsia="Times New Roman" w:cs="Arial"/>
      <w:b/>
      <w:noProof/>
      <w:sz w:val="20"/>
      <w:szCs w:val="24"/>
    </w:rPr>
  </w:style>
  <w:style w:type="character" w:customStyle="1" w:styleId="PGPTextChar">
    <w:name w:val="PGP Text Char"/>
    <w:link w:val="PGPText"/>
    <w:rsid w:val="00C254F0"/>
    <w:rPr>
      <w:rFonts w:eastAsia="Times New Roman" w:cs="Arial"/>
    </w:rPr>
  </w:style>
  <w:style w:type="paragraph" w:customStyle="1" w:styleId="zLGPIcon3ColumnTbl">
    <w:name w:val="zLGPIcon3ColumnTbl"/>
    <w:basedOn w:val="LGPTitle"/>
    <w:rsid w:val="00C254F0"/>
    <w:rPr>
      <w:i/>
    </w:rPr>
  </w:style>
  <w:style w:type="paragraph" w:customStyle="1" w:styleId="zLGP4ColumnTbl">
    <w:name w:val="zLGP4ColumnTbl"/>
    <w:basedOn w:val="LGPTitle"/>
    <w:rsid w:val="00C254F0"/>
    <w:rPr>
      <w:rFonts w:cstheme="minorBidi"/>
      <w:bCs/>
      <w:vanish/>
      <w:color w:val="FF0000"/>
    </w:rPr>
  </w:style>
  <w:style w:type="paragraph" w:customStyle="1" w:styleId="zLGP2ColumnTbl">
    <w:name w:val="zLGP2ColumnTbl"/>
    <w:basedOn w:val="LGPTitle"/>
    <w:rsid w:val="00C254F0"/>
    <w:rPr>
      <w:bCs/>
      <w:vanish/>
      <w:color w:val="FF0000"/>
    </w:rPr>
  </w:style>
  <w:style w:type="paragraph" w:customStyle="1" w:styleId="LessonTitleContinued">
    <w:name w:val="Lesson Title Continued"/>
    <w:basedOn w:val="Heading2"/>
    <w:next w:val="LGPText"/>
    <w:rsid w:val="00C254F0"/>
    <w:pPr>
      <w:outlineLvl w:val="9"/>
    </w:pPr>
  </w:style>
  <w:style w:type="paragraph" w:customStyle="1" w:styleId="LGPNumber1">
    <w:name w:val="LGP Number 1"/>
    <w:basedOn w:val="LGPText"/>
    <w:qFormat/>
    <w:rsid w:val="00C254F0"/>
    <w:pPr>
      <w:numPr>
        <w:numId w:val="12"/>
      </w:numPr>
    </w:pPr>
  </w:style>
  <w:style w:type="paragraph" w:customStyle="1" w:styleId="LGPNumber2">
    <w:name w:val="LGP Number 2"/>
    <w:basedOn w:val="LGPText"/>
    <w:qFormat/>
    <w:rsid w:val="00C254F0"/>
    <w:pPr>
      <w:numPr>
        <w:ilvl w:val="1"/>
        <w:numId w:val="12"/>
      </w:numPr>
    </w:pPr>
  </w:style>
  <w:style w:type="paragraph" w:customStyle="1" w:styleId="LGPNumber3">
    <w:name w:val="LGP Number 3"/>
    <w:basedOn w:val="LGPText"/>
    <w:qFormat/>
    <w:rsid w:val="00C254F0"/>
    <w:pPr>
      <w:numPr>
        <w:ilvl w:val="2"/>
        <w:numId w:val="12"/>
      </w:numPr>
    </w:pPr>
  </w:style>
  <w:style w:type="paragraph" w:customStyle="1" w:styleId="LGPNumber4">
    <w:name w:val="LGP Number 4"/>
    <w:basedOn w:val="LGPText"/>
    <w:qFormat/>
    <w:rsid w:val="00C254F0"/>
    <w:pPr>
      <w:numPr>
        <w:ilvl w:val="3"/>
        <w:numId w:val="12"/>
      </w:numPr>
    </w:pPr>
  </w:style>
  <w:style w:type="paragraph" w:customStyle="1" w:styleId="LGPNumber5">
    <w:name w:val="LGP Number 5"/>
    <w:basedOn w:val="LGPText"/>
    <w:qFormat/>
    <w:rsid w:val="00C254F0"/>
    <w:pPr>
      <w:numPr>
        <w:ilvl w:val="4"/>
        <w:numId w:val="12"/>
      </w:numPr>
    </w:pPr>
  </w:style>
  <w:style w:type="paragraph" w:customStyle="1" w:styleId="LGPNumber6">
    <w:name w:val="LGP Number 6"/>
    <w:basedOn w:val="LGPText"/>
    <w:qFormat/>
    <w:rsid w:val="00C254F0"/>
    <w:pPr>
      <w:numPr>
        <w:ilvl w:val="5"/>
        <w:numId w:val="12"/>
      </w:numPr>
    </w:pPr>
  </w:style>
  <w:style w:type="paragraph" w:customStyle="1" w:styleId="LGPNumber7">
    <w:name w:val="LGP Number 7"/>
    <w:basedOn w:val="LGPText"/>
    <w:qFormat/>
    <w:rsid w:val="00C254F0"/>
    <w:pPr>
      <w:numPr>
        <w:ilvl w:val="6"/>
        <w:numId w:val="12"/>
      </w:numPr>
    </w:pPr>
  </w:style>
  <w:style w:type="paragraph" w:customStyle="1" w:styleId="LGPNumber8">
    <w:name w:val="LGP Number 8"/>
    <w:basedOn w:val="LGPText"/>
    <w:qFormat/>
    <w:rsid w:val="00C254F0"/>
    <w:pPr>
      <w:numPr>
        <w:ilvl w:val="7"/>
        <w:numId w:val="12"/>
      </w:numPr>
    </w:pPr>
  </w:style>
  <w:style w:type="paragraph" w:customStyle="1" w:styleId="LGPNumber9">
    <w:name w:val="LGP Number 9"/>
    <w:basedOn w:val="LGPText"/>
    <w:qFormat/>
    <w:rsid w:val="00C254F0"/>
    <w:pPr>
      <w:numPr>
        <w:ilvl w:val="8"/>
        <w:numId w:val="12"/>
      </w:numPr>
    </w:pPr>
  </w:style>
  <w:style w:type="paragraph" w:customStyle="1" w:styleId="LGPBullet2">
    <w:name w:val="LGP Bullet 2"/>
    <w:basedOn w:val="LGPText"/>
    <w:rsid w:val="00C254F0"/>
    <w:pPr>
      <w:numPr>
        <w:ilvl w:val="1"/>
        <w:numId w:val="4"/>
      </w:numPr>
    </w:pPr>
  </w:style>
  <w:style w:type="paragraph" w:customStyle="1" w:styleId="LGPBullet3">
    <w:name w:val="LGP Bullet 3"/>
    <w:basedOn w:val="LGPText"/>
    <w:qFormat/>
    <w:rsid w:val="00C254F0"/>
    <w:pPr>
      <w:numPr>
        <w:ilvl w:val="2"/>
        <w:numId w:val="4"/>
      </w:numPr>
    </w:pPr>
  </w:style>
  <w:style w:type="paragraph" w:customStyle="1" w:styleId="LGPBullet4">
    <w:name w:val="LGP Bullet 4"/>
    <w:basedOn w:val="LGPText"/>
    <w:qFormat/>
    <w:rsid w:val="00C254F0"/>
    <w:pPr>
      <w:numPr>
        <w:ilvl w:val="3"/>
        <w:numId w:val="4"/>
      </w:numPr>
    </w:pPr>
  </w:style>
  <w:style w:type="paragraph" w:customStyle="1" w:styleId="LGPBullet5">
    <w:name w:val="LGP Bullet 5"/>
    <w:basedOn w:val="LGPText"/>
    <w:qFormat/>
    <w:rsid w:val="00C254F0"/>
    <w:pPr>
      <w:numPr>
        <w:ilvl w:val="4"/>
        <w:numId w:val="4"/>
      </w:numPr>
    </w:pPr>
  </w:style>
  <w:style w:type="paragraph" w:customStyle="1" w:styleId="LGPBullet6">
    <w:name w:val="LGP Bullet 6"/>
    <w:basedOn w:val="LGPText"/>
    <w:qFormat/>
    <w:rsid w:val="00C254F0"/>
    <w:pPr>
      <w:numPr>
        <w:ilvl w:val="5"/>
        <w:numId w:val="4"/>
      </w:numPr>
    </w:pPr>
  </w:style>
  <w:style w:type="paragraph" w:customStyle="1" w:styleId="LGPBullet7">
    <w:name w:val="LGP Bullet 7"/>
    <w:basedOn w:val="LGPText"/>
    <w:qFormat/>
    <w:rsid w:val="00C254F0"/>
    <w:pPr>
      <w:numPr>
        <w:ilvl w:val="6"/>
        <w:numId w:val="4"/>
      </w:numPr>
    </w:pPr>
  </w:style>
  <w:style w:type="paragraph" w:customStyle="1" w:styleId="LGPBullet8">
    <w:name w:val="LGP Bullet 8"/>
    <w:basedOn w:val="LGPText"/>
    <w:qFormat/>
    <w:rsid w:val="00C254F0"/>
    <w:pPr>
      <w:numPr>
        <w:ilvl w:val="7"/>
        <w:numId w:val="4"/>
      </w:numPr>
    </w:pPr>
  </w:style>
  <w:style w:type="paragraph" w:customStyle="1" w:styleId="LGPBullet9">
    <w:name w:val="LGP Bullet 9"/>
    <w:basedOn w:val="LGPText"/>
    <w:qFormat/>
    <w:rsid w:val="00C254F0"/>
    <w:pPr>
      <w:numPr>
        <w:ilvl w:val="8"/>
        <w:numId w:val="4"/>
      </w:numPr>
    </w:pPr>
  </w:style>
  <w:style w:type="numbering" w:customStyle="1" w:styleId="zLGPBulletList">
    <w:name w:val="zLGP Bullet List"/>
    <w:basedOn w:val="NoList"/>
    <w:uiPriority w:val="99"/>
    <w:rsid w:val="00C254F0"/>
    <w:pPr>
      <w:numPr>
        <w:numId w:val="4"/>
      </w:numPr>
    </w:pPr>
  </w:style>
  <w:style w:type="paragraph" w:customStyle="1" w:styleId="PGPBullet">
    <w:name w:val="PGP Bullet"/>
    <w:basedOn w:val="PGPText"/>
    <w:rsid w:val="00C254F0"/>
    <w:pPr>
      <w:numPr>
        <w:numId w:val="5"/>
      </w:numPr>
    </w:pPr>
  </w:style>
  <w:style w:type="paragraph" w:customStyle="1" w:styleId="zLGPIconPicHolder">
    <w:name w:val="zLGPIconPicHolder"/>
    <w:basedOn w:val="LGPTitle"/>
    <w:rsid w:val="00C254F0"/>
    <w:rPr>
      <w:color w:val="FF0000"/>
    </w:rPr>
  </w:style>
  <w:style w:type="paragraph" w:customStyle="1" w:styleId="zPGPCoverPageGraphic">
    <w:name w:val="zPGP CoverPage Graphic"/>
    <w:next w:val="PGPText"/>
    <w:rsid w:val="00C254F0"/>
    <w:pPr>
      <w:spacing w:after="180" w:line="240" w:lineRule="auto"/>
      <w:jc w:val="center"/>
    </w:pPr>
    <w:rPr>
      <w:rFonts w:ascii="Book Antiqua" w:eastAsia="Calibri" w:hAnsi="Book Antiqua"/>
    </w:rPr>
  </w:style>
  <w:style w:type="paragraph" w:customStyle="1" w:styleId="PGPRevisionDate">
    <w:name w:val="PGP Revision Date"/>
    <w:basedOn w:val="PGPText"/>
    <w:next w:val="PGPText"/>
    <w:qFormat/>
    <w:rsid w:val="00C254F0"/>
    <w:rPr>
      <w:rFonts w:ascii="Tahoma" w:hAnsi="Tahoma"/>
    </w:rPr>
  </w:style>
  <w:style w:type="paragraph" w:customStyle="1" w:styleId="LGPBulletList">
    <w:name w:val="LGP Bullet List"/>
    <w:basedOn w:val="LGPText"/>
    <w:qFormat/>
    <w:rsid w:val="00C254F0"/>
    <w:pPr>
      <w:numPr>
        <w:numId w:val="11"/>
      </w:numPr>
      <w:spacing w:after="120"/>
    </w:pPr>
  </w:style>
  <w:style w:type="paragraph" w:customStyle="1" w:styleId="LGPBulletList2">
    <w:name w:val="LGP Bullet List 2"/>
    <w:basedOn w:val="LGPText"/>
    <w:qFormat/>
    <w:rsid w:val="00C254F0"/>
    <w:pPr>
      <w:numPr>
        <w:numId w:val="6"/>
      </w:numPr>
    </w:pPr>
    <w:rPr>
      <w:rFonts w:ascii="Book Antiqua" w:hAnsi="Book Antiqua"/>
      <w:color w:val="auto"/>
    </w:rPr>
  </w:style>
  <w:style w:type="paragraph" w:customStyle="1" w:styleId="zLGPCoverPageGraphic">
    <w:name w:val="zLGP CoverPage Graphic"/>
    <w:next w:val="LGPText"/>
    <w:rsid w:val="00C254F0"/>
    <w:pPr>
      <w:spacing w:after="180" w:line="240" w:lineRule="auto"/>
      <w:jc w:val="center"/>
    </w:pPr>
    <w:rPr>
      <w:rFonts w:ascii="Book Antiqua" w:eastAsia="Calibri" w:hAnsi="Book Antiqua"/>
    </w:rPr>
  </w:style>
  <w:style w:type="paragraph" w:customStyle="1" w:styleId="LGPCopyright">
    <w:name w:val="LGP Copyright"/>
    <w:basedOn w:val="LGPText"/>
    <w:next w:val="LGPText"/>
    <w:qFormat/>
    <w:rsid w:val="00C254F0"/>
  </w:style>
  <w:style w:type="paragraph" w:customStyle="1" w:styleId="LGPRevisionDate">
    <w:name w:val="LGP Revision Date"/>
    <w:basedOn w:val="LGPText"/>
    <w:next w:val="LGPText"/>
    <w:rsid w:val="00C254F0"/>
  </w:style>
  <w:style w:type="paragraph" w:customStyle="1" w:styleId="LGPGraphicCues">
    <w:name w:val="LGP Graphic Cues"/>
    <w:basedOn w:val="LGPText"/>
    <w:qFormat/>
    <w:rsid w:val="00C254F0"/>
    <w:pPr>
      <w:jc w:val="center"/>
    </w:pPr>
    <w:rPr>
      <w:rFonts w:ascii="Arial Narrow" w:hAnsi="Arial Narrow"/>
      <w:sz w:val="18"/>
    </w:rPr>
  </w:style>
  <w:style w:type="paragraph" w:customStyle="1" w:styleId="LGPGraphicCuesTitle">
    <w:name w:val="LGP Graphic Cues Title"/>
    <w:basedOn w:val="LGPTitle"/>
    <w:next w:val="LGPText"/>
    <w:rsid w:val="00C254F0"/>
    <w:pPr>
      <w:jc w:val="center"/>
    </w:pPr>
    <w:rPr>
      <w:rFonts w:cs="Arial"/>
      <w:sz w:val="36"/>
      <w:szCs w:val="36"/>
    </w:rPr>
  </w:style>
  <w:style w:type="paragraph" w:customStyle="1" w:styleId="StyleLGPTitleCenteredPatternClearWhite">
    <w:name w:val="Style LGP Title + Centered Pattern: Clear (White)"/>
    <w:basedOn w:val="Normal"/>
    <w:rsid w:val="00C254F0"/>
    <w:pPr>
      <w:spacing w:before="180" w:after="180" w:line="240" w:lineRule="auto"/>
      <w:jc w:val="center"/>
    </w:pPr>
    <w:rPr>
      <w:rFonts w:eastAsia="Times New Roman"/>
      <w:b/>
      <w:bCs/>
      <w:szCs w:val="24"/>
      <w:shd w:val="clear" w:color="auto" w:fill="FFFFFF"/>
    </w:rPr>
  </w:style>
  <w:style w:type="paragraph" w:customStyle="1" w:styleId="LGPContinueNextPage">
    <w:name w:val="LGP Continue Next Page"/>
    <w:basedOn w:val="LGPText"/>
    <w:next w:val="LGPText"/>
    <w:rsid w:val="00C254F0"/>
    <w:pPr>
      <w:spacing w:before="180" w:after="120"/>
      <w:jc w:val="right"/>
    </w:pPr>
    <w:rPr>
      <w:i/>
    </w:rPr>
  </w:style>
  <w:style w:type="paragraph" w:customStyle="1" w:styleId="PGPContinueNextPage">
    <w:name w:val="PGP Continue Next Page"/>
    <w:basedOn w:val="PGPText"/>
    <w:next w:val="PGPText"/>
    <w:rsid w:val="00C254F0"/>
    <w:pPr>
      <w:spacing w:before="180"/>
      <w:jc w:val="right"/>
    </w:pPr>
    <w:rPr>
      <w:i/>
    </w:rPr>
  </w:style>
  <w:style w:type="table" w:styleId="MediumShading1-Accent1">
    <w:name w:val="Medium Shading 1 Accent 1"/>
    <w:aliases w:val="AnalystSolutions Table"/>
    <w:basedOn w:val="TableNormal"/>
    <w:uiPriority w:val="63"/>
    <w:rsid w:val="00C254F0"/>
    <w:pPr>
      <w:spacing w:after="0" w:line="240" w:lineRule="auto"/>
    </w:pPr>
    <w:rPr>
      <w:rFonts w:ascii="Arial Narrow" w:eastAsiaTheme="minorHAnsi" w:hAnsi="Arial Narrow"/>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cPr>
      <w:shd w:val="clear" w:color="auto" w:fill="auto"/>
      <w:vAlign w:val="center"/>
    </w:tcPr>
    <w:tblStylePr w:type="firstRow">
      <w:pPr>
        <w:spacing w:before="0" w:after="0" w:line="240" w:lineRule="auto"/>
      </w:pPr>
      <w:rPr>
        <w:rFonts w:ascii="Arial Narrow" w:hAnsi="Arial Narrow"/>
        <w:b w:val="0"/>
        <w:bCs/>
        <w:color w:val="auto"/>
        <w:sz w:val="22"/>
      </w:rPr>
      <w:tblPr/>
      <w:tcPr>
        <w:tcBorders>
          <w:top w:val="single" w:sz="2" w:space="0" w:color="auto"/>
          <w:left w:val="single" w:sz="2" w:space="0" w:color="auto"/>
          <w:bottom w:val="single" w:sz="2" w:space="0" w:color="auto"/>
          <w:right w:val="single" w:sz="2" w:space="0" w:color="auto"/>
          <w:insideH w:val="nil"/>
          <w:insideV w:val="nil"/>
        </w:tcBorders>
        <w:shd w:val="clear" w:color="auto" w:fill="002868"/>
      </w:tcPr>
    </w:tblStylePr>
    <w:tblStylePr w:type="lastRow">
      <w:pPr>
        <w:spacing w:before="0" w:after="0" w:line="240" w:lineRule="auto"/>
      </w:pPr>
      <w:rPr>
        <w:rFonts w:ascii="Arial Narrow" w:hAnsi="Arial Narrow"/>
        <w:b/>
        <w:bCs/>
        <w:sz w:val="22"/>
      </w:rPr>
      <w:tblPr/>
      <w:tcPr>
        <w:tcBorders>
          <w:top w:val="nil"/>
          <w:left w:val="nil"/>
          <w:bottom w:val="nil"/>
          <w:right w:val="nil"/>
          <w:insideH w:val="nil"/>
          <w:insideV w:val="nil"/>
        </w:tcBorders>
        <w:shd w:val="clear" w:color="auto" w:fill="auto"/>
      </w:tcPr>
    </w:tblStylePr>
    <w:tblStylePr w:type="firstCol">
      <w:rPr>
        <w:rFonts w:ascii="Arial Narrow" w:hAnsi="Arial Narrow"/>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CDE0FF"/>
      </w:tcPr>
    </w:tblStylePr>
    <w:tblStylePr w:type="band1Horz">
      <w:tblPr/>
      <w:tcPr>
        <w:shd w:val="clear" w:color="auto" w:fill="CDE0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character" w:customStyle="1" w:styleId="Heading5Char">
    <w:name w:val="Heading 5 Char"/>
    <w:basedOn w:val="DefaultParagraphFont"/>
    <w:link w:val="Heading5"/>
    <w:uiPriority w:val="9"/>
    <w:rsid w:val="00C254F0"/>
    <w:rPr>
      <w:rFonts w:eastAsia="Times New Roman" w:cs="Arial"/>
      <w:b/>
      <w:bCs/>
      <w:i/>
      <w:iCs/>
      <w:noProof/>
      <w:sz w:val="28"/>
      <w:szCs w:val="28"/>
    </w:rPr>
  </w:style>
  <w:style w:type="character" w:customStyle="1" w:styleId="Heading6Char">
    <w:name w:val="Heading 6 Char"/>
    <w:basedOn w:val="DefaultParagraphFont"/>
    <w:link w:val="Heading6"/>
    <w:uiPriority w:val="9"/>
    <w:rsid w:val="00C254F0"/>
    <w:rPr>
      <w:rFonts w:eastAsia="Times New Roman" w:cs="Arial"/>
      <w:b/>
      <w:bCs/>
      <w:noProof/>
      <w:szCs w:val="24"/>
    </w:rPr>
  </w:style>
  <w:style w:type="character" w:customStyle="1" w:styleId="Heading7Char">
    <w:name w:val="Heading 7 Char"/>
    <w:basedOn w:val="DefaultParagraphFont"/>
    <w:link w:val="Heading7"/>
    <w:uiPriority w:val="9"/>
    <w:rsid w:val="00C254F0"/>
    <w:rPr>
      <w:rFonts w:eastAsia="Times New Roman" w:cs="Arial"/>
      <w:noProof/>
      <w:szCs w:val="24"/>
    </w:rPr>
  </w:style>
  <w:style w:type="character" w:customStyle="1" w:styleId="Heading8Char">
    <w:name w:val="Heading 8 Char"/>
    <w:basedOn w:val="DefaultParagraphFont"/>
    <w:link w:val="Heading8"/>
    <w:uiPriority w:val="9"/>
    <w:rsid w:val="00C254F0"/>
    <w:rPr>
      <w:rFonts w:eastAsia="Times New Roman" w:cs="Arial"/>
      <w:i/>
      <w:iCs/>
      <w:noProof/>
      <w:szCs w:val="24"/>
    </w:rPr>
  </w:style>
  <w:style w:type="character" w:customStyle="1" w:styleId="Heading9Char">
    <w:name w:val="Heading 9 Char"/>
    <w:basedOn w:val="DefaultParagraphFont"/>
    <w:link w:val="Heading9"/>
    <w:uiPriority w:val="9"/>
    <w:rsid w:val="00C254F0"/>
    <w:rPr>
      <w:rFonts w:eastAsia="MS Gothic" w:cs="Arial"/>
      <w:i/>
      <w:noProof/>
      <w:szCs w:val="24"/>
    </w:rPr>
  </w:style>
  <w:style w:type="paragraph" w:styleId="TOC4">
    <w:name w:val="toc 4"/>
    <w:basedOn w:val="Normal"/>
    <w:next w:val="Normal"/>
    <w:semiHidden/>
    <w:rsid w:val="00C254F0"/>
    <w:pPr>
      <w:spacing w:before="60" w:after="180" w:line="240" w:lineRule="auto"/>
      <w:ind w:left="720"/>
    </w:pPr>
    <w:rPr>
      <w:rFonts w:eastAsia="Times New Roman" w:cs="Arial"/>
      <w:noProof/>
    </w:rPr>
  </w:style>
  <w:style w:type="paragraph" w:styleId="TOC5">
    <w:name w:val="toc 5"/>
    <w:basedOn w:val="Normal"/>
    <w:next w:val="Normal"/>
    <w:semiHidden/>
    <w:rsid w:val="00C254F0"/>
    <w:pPr>
      <w:spacing w:before="60" w:after="180" w:line="240" w:lineRule="auto"/>
      <w:ind w:left="965"/>
    </w:pPr>
    <w:rPr>
      <w:rFonts w:eastAsia="Times New Roman" w:cs="Arial"/>
      <w:noProof/>
    </w:rPr>
  </w:style>
  <w:style w:type="paragraph" w:styleId="TOC6">
    <w:name w:val="toc 6"/>
    <w:basedOn w:val="Normal"/>
    <w:next w:val="Normal"/>
    <w:semiHidden/>
    <w:rsid w:val="00C254F0"/>
    <w:pPr>
      <w:spacing w:before="60" w:after="180" w:line="240" w:lineRule="auto"/>
      <w:ind w:left="1195"/>
    </w:pPr>
    <w:rPr>
      <w:rFonts w:eastAsia="Times New Roman" w:cs="Arial"/>
      <w:noProof/>
    </w:rPr>
  </w:style>
  <w:style w:type="paragraph" w:styleId="TOC7">
    <w:name w:val="toc 7"/>
    <w:basedOn w:val="Normal"/>
    <w:next w:val="Normal"/>
    <w:semiHidden/>
    <w:rsid w:val="00C254F0"/>
    <w:pPr>
      <w:spacing w:before="60" w:after="180" w:line="240" w:lineRule="auto"/>
      <w:ind w:left="1440"/>
    </w:pPr>
    <w:rPr>
      <w:rFonts w:eastAsia="Times New Roman" w:cs="Arial"/>
      <w:noProof/>
    </w:rPr>
  </w:style>
  <w:style w:type="paragraph" w:styleId="TOC8">
    <w:name w:val="toc 8"/>
    <w:basedOn w:val="Normal"/>
    <w:next w:val="Normal"/>
    <w:semiHidden/>
    <w:rsid w:val="00C254F0"/>
    <w:pPr>
      <w:spacing w:before="60" w:after="180" w:line="240" w:lineRule="auto"/>
      <w:ind w:left="1685"/>
    </w:pPr>
    <w:rPr>
      <w:rFonts w:eastAsia="Times New Roman" w:cs="Arial"/>
      <w:noProof/>
    </w:rPr>
  </w:style>
  <w:style w:type="paragraph" w:styleId="TOC9">
    <w:name w:val="toc 9"/>
    <w:basedOn w:val="Normal"/>
    <w:next w:val="Normal"/>
    <w:semiHidden/>
    <w:rsid w:val="00C254F0"/>
    <w:pPr>
      <w:spacing w:before="60" w:after="180" w:line="240" w:lineRule="auto"/>
      <w:ind w:left="1915"/>
    </w:pPr>
    <w:rPr>
      <w:rFonts w:eastAsia="Times New Roman" w:cs="Arial"/>
      <w:noProof/>
    </w:rPr>
  </w:style>
  <w:style w:type="paragraph" w:customStyle="1" w:styleId="MyStyle">
    <w:name w:val="MyStyle"/>
    <w:qFormat/>
    <w:rsid w:val="00C254F0"/>
    <w:rPr>
      <w:rFonts w:eastAsiaTheme="minorHAnsi"/>
      <w:b/>
      <w:sz w:val="36"/>
      <w:szCs w:val="24"/>
    </w:rPr>
  </w:style>
  <w:style w:type="paragraph" w:customStyle="1" w:styleId="SGPTOC">
    <w:name w:val="SGP TOC"/>
    <w:basedOn w:val="Normal"/>
    <w:next w:val="Normal"/>
    <w:rsid w:val="00C254F0"/>
    <w:pPr>
      <w:spacing w:after="240" w:line="240" w:lineRule="auto"/>
    </w:pPr>
    <w:rPr>
      <w:rFonts w:ascii="Cambria" w:eastAsia="Times New Roman" w:hAnsi="Cambria" w:cs="Tahoma"/>
      <w:b/>
      <w:bCs/>
      <w:i/>
      <w:iCs/>
      <w:spacing w:val="20"/>
      <w:w w:val="85"/>
      <w:kern w:val="28"/>
      <w:sz w:val="56"/>
    </w:rPr>
  </w:style>
  <w:style w:type="paragraph" w:customStyle="1" w:styleId="SGPTopicNameContinued">
    <w:name w:val="SGP Topic Name Continued"/>
    <w:next w:val="Normal"/>
    <w:rsid w:val="00C254F0"/>
    <w:pPr>
      <w:spacing w:before="120" w:after="120" w:line="240" w:lineRule="auto"/>
    </w:pPr>
    <w:rPr>
      <w:rFonts w:ascii="Lucida Sans" w:eastAsia="Times New Roman" w:hAnsi="Lucida Sans" w:cs="Tahoma"/>
      <w:b/>
      <w:bCs/>
      <w:i/>
      <w:iCs/>
      <w:spacing w:val="20"/>
      <w:w w:val="85"/>
      <w:kern w:val="28"/>
      <w:sz w:val="48"/>
    </w:rPr>
  </w:style>
  <w:style w:type="paragraph" w:styleId="Caption">
    <w:name w:val="caption"/>
    <w:basedOn w:val="Normal"/>
    <w:next w:val="Normal"/>
    <w:uiPriority w:val="35"/>
    <w:semiHidden/>
    <w:unhideWhenUsed/>
    <w:rsid w:val="00C254F0"/>
    <w:rPr>
      <w:b/>
      <w:bCs/>
      <w:color w:val="002868" w:themeColor="accent1"/>
      <w:sz w:val="18"/>
      <w:szCs w:val="18"/>
    </w:rPr>
  </w:style>
  <w:style w:type="paragraph" w:styleId="Title">
    <w:name w:val="Title"/>
    <w:basedOn w:val="Normal"/>
    <w:next w:val="Normal"/>
    <w:link w:val="TitleChar"/>
    <w:uiPriority w:val="10"/>
    <w:qFormat/>
    <w:rsid w:val="00C254F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254F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254F0"/>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C254F0"/>
    <w:rPr>
      <w:rFonts w:asciiTheme="majorHAnsi" w:eastAsiaTheme="majorEastAsia" w:hAnsiTheme="majorHAnsi" w:cstheme="majorBidi"/>
      <w:szCs w:val="24"/>
    </w:rPr>
  </w:style>
  <w:style w:type="character" w:styleId="Strong">
    <w:name w:val="Strong"/>
    <w:basedOn w:val="DefaultParagraphFont"/>
    <w:uiPriority w:val="22"/>
    <w:qFormat/>
    <w:rsid w:val="00C254F0"/>
    <w:rPr>
      <w:b/>
      <w:bCs/>
    </w:rPr>
  </w:style>
  <w:style w:type="character" w:styleId="Emphasis">
    <w:name w:val="Emphasis"/>
    <w:basedOn w:val="DefaultParagraphFont"/>
    <w:uiPriority w:val="20"/>
    <w:qFormat/>
    <w:rsid w:val="00C254F0"/>
    <w:rPr>
      <w:rFonts w:asciiTheme="minorHAnsi" w:hAnsiTheme="minorHAnsi"/>
      <w:b/>
      <w:i/>
      <w:iCs/>
    </w:rPr>
  </w:style>
  <w:style w:type="paragraph" w:styleId="NoSpacing">
    <w:name w:val="No Spacing"/>
    <w:basedOn w:val="Normal"/>
    <w:uiPriority w:val="1"/>
    <w:qFormat/>
    <w:rsid w:val="00C254F0"/>
    <w:rPr>
      <w:szCs w:val="32"/>
    </w:rPr>
  </w:style>
  <w:style w:type="paragraph" w:styleId="ListParagraph">
    <w:name w:val="List Paragraph"/>
    <w:basedOn w:val="Normal"/>
    <w:uiPriority w:val="34"/>
    <w:qFormat/>
    <w:rsid w:val="00C254F0"/>
    <w:pPr>
      <w:ind w:left="720"/>
      <w:contextualSpacing/>
    </w:pPr>
  </w:style>
  <w:style w:type="paragraph" w:styleId="Quote">
    <w:name w:val="Quote"/>
    <w:basedOn w:val="Normal"/>
    <w:next w:val="Normal"/>
    <w:link w:val="QuoteChar"/>
    <w:uiPriority w:val="29"/>
    <w:qFormat/>
    <w:rsid w:val="00C254F0"/>
    <w:rPr>
      <w:i/>
      <w:szCs w:val="24"/>
    </w:rPr>
  </w:style>
  <w:style w:type="character" w:customStyle="1" w:styleId="QuoteChar">
    <w:name w:val="Quote Char"/>
    <w:basedOn w:val="DefaultParagraphFont"/>
    <w:link w:val="Quote"/>
    <w:uiPriority w:val="29"/>
    <w:rsid w:val="00C254F0"/>
    <w:rPr>
      <w:i/>
      <w:szCs w:val="24"/>
    </w:rPr>
  </w:style>
  <w:style w:type="paragraph" w:styleId="IntenseQuote">
    <w:name w:val="Intense Quote"/>
    <w:basedOn w:val="Normal"/>
    <w:next w:val="Normal"/>
    <w:link w:val="IntenseQuoteChar"/>
    <w:uiPriority w:val="30"/>
    <w:qFormat/>
    <w:rsid w:val="00C254F0"/>
    <w:pPr>
      <w:ind w:left="720" w:right="720"/>
    </w:pPr>
    <w:rPr>
      <w:b/>
      <w:i/>
    </w:rPr>
  </w:style>
  <w:style w:type="character" w:customStyle="1" w:styleId="IntenseQuoteChar">
    <w:name w:val="Intense Quote Char"/>
    <w:basedOn w:val="DefaultParagraphFont"/>
    <w:link w:val="IntenseQuote"/>
    <w:uiPriority w:val="30"/>
    <w:rsid w:val="00C254F0"/>
    <w:rPr>
      <w:b/>
      <w:i/>
    </w:rPr>
  </w:style>
  <w:style w:type="character" w:styleId="SubtleEmphasis">
    <w:name w:val="Subtle Emphasis"/>
    <w:uiPriority w:val="19"/>
    <w:qFormat/>
    <w:rsid w:val="00C254F0"/>
    <w:rPr>
      <w:i/>
      <w:color w:val="5A5A5A" w:themeColor="text1" w:themeTint="A5"/>
    </w:rPr>
  </w:style>
  <w:style w:type="character" w:styleId="IntenseEmphasis">
    <w:name w:val="Intense Emphasis"/>
    <w:basedOn w:val="DefaultParagraphFont"/>
    <w:uiPriority w:val="21"/>
    <w:qFormat/>
    <w:rsid w:val="00C254F0"/>
    <w:rPr>
      <w:b/>
      <w:i/>
      <w:sz w:val="24"/>
      <w:szCs w:val="24"/>
      <w:u w:val="single"/>
    </w:rPr>
  </w:style>
  <w:style w:type="character" w:styleId="SubtleReference">
    <w:name w:val="Subtle Reference"/>
    <w:basedOn w:val="DefaultParagraphFont"/>
    <w:uiPriority w:val="31"/>
    <w:qFormat/>
    <w:rsid w:val="00C254F0"/>
    <w:rPr>
      <w:sz w:val="24"/>
      <w:szCs w:val="24"/>
      <w:u w:val="single"/>
    </w:rPr>
  </w:style>
  <w:style w:type="character" w:styleId="IntenseReference">
    <w:name w:val="Intense Reference"/>
    <w:basedOn w:val="DefaultParagraphFont"/>
    <w:uiPriority w:val="32"/>
    <w:qFormat/>
    <w:rsid w:val="00C254F0"/>
    <w:rPr>
      <w:b/>
      <w:sz w:val="24"/>
      <w:u w:val="single"/>
    </w:rPr>
  </w:style>
  <w:style w:type="character" w:styleId="BookTitle">
    <w:name w:val="Book Title"/>
    <w:basedOn w:val="DefaultParagraphFont"/>
    <w:uiPriority w:val="33"/>
    <w:qFormat/>
    <w:rsid w:val="00C254F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254F0"/>
    <w:pPr>
      <w:outlineLvl w:val="9"/>
    </w:pPr>
    <w:rPr>
      <w:szCs w:val="22"/>
    </w:rPr>
  </w:style>
  <w:style w:type="paragraph" w:customStyle="1" w:styleId="LGPBulletList3">
    <w:name w:val="LGP Bullet List 3"/>
    <w:basedOn w:val="LGPText"/>
    <w:qFormat/>
    <w:rsid w:val="00C254F0"/>
    <w:pPr>
      <w:numPr>
        <w:numId w:val="7"/>
      </w:numPr>
    </w:pPr>
    <w:rPr>
      <w:rFonts w:ascii="Book Antiqua" w:hAnsi="Book Antiqua"/>
      <w:color w:val="auto"/>
    </w:rPr>
  </w:style>
  <w:style w:type="character" w:customStyle="1" w:styleId="LGPTextChar">
    <w:name w:val="LGP Text Char"/>
    <w:basedOn w:val="DefaultParagraphFont"/>
    <w:link w:val="LGPText"/>
    <w:rsid w:val="00C254F0"/>
    <w:rPr>
      <w:rFonts w:eastAsia="Times New Roman"/>
    </w:rPr>
  </w:style>
  <w:style w:type="table" w:customStyle="1" w:styleId="AnalystSolutions">
    <w:name w:val="AnalystSolutions"/>
    <w:basedOn w:val="TableNormal"/>
    <w:uiPriority w:val="99"/>
    <w:rsid w:val="00C254F0"/>
    <w:pPr>
      <w:spacing w:after="0" w:line="240" w:lineRule="auto"/>
    </w:pPr>
    <w:rPr>
      <w:rFonts w:ascii="Arial Narrow" w:eastAsia="Calibri" w:hAnsi="Arial Narrow"/>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shd w:val="clear" w:color="auto" w:fill="auto"/>
      <w:vAlign w:val="center"/>
    </w:tcPr>
    <w:tblStylePr w:type="firstRow">
      <w:pPr>
        <w:jc w:val="center"/>
      </w:pPr>
      <w:rPr>
        <w:rFonts w:ascii="Arial Narrow" w:hAnsi="Arial Narrow"/>
        <w:color w:val="auto"/>
        <w:sz w:val="22"/>
      </w:rPr>
      <w:tblPr/>
      <w:tcPr>
        <w:shd w:val="clear" w:color="auto" w:fill="002868"/>
        <w:vAlign w:val="top"/>
      </w:tcPr>
    </w:tblStylePr>
    <w:tblStylePr w:type="firstCol">
      <w:pPr>
        <w:jc w:val="left"/>
      </w:pPr>
    </w:tblStylePr>
    <w:tblStylePr w:type="band1Horz">
      <w:tblPr/>
      <w:tcPr>
        <w:shd w:val="clear" w:color="auto" w:fill="CDE0FF"/>
      </w:tcPr>
    </w:tblStylePr>
  </w:style>
  <w:style w:type="character" w:styleId="CommentReference">
    <w:name w:val="annotation reference"/>
    <w:basedOn w:val="DefaultParagraphFont"/>
    <w:uiPriority w:val="99"/>
    <w:semiHidden/>
    <w:unhideWhenUsed/>
    <w:rsid w:val="000B31D1"/>
    <w:rPr>
      <w:sz w:val="16"/>
      <w:szCs w:val="16"/>
    </w:rPr>
  </w:style>
  <w:style w:type="paragraph" w:styleId="CommentText">
    <w:name w:val="annotation text"/>
    <w:basedOn w:val="Normal"/>
    <w:link w:val="CommentTextChar"/>
    <w:uiPriority w:val="99"/>
    <w:semiHidden/>
    <w:unhideWhenUsed/>
    <w:rsid w:val="000B31D1"/>
    <w:pPr>
      <w:spacing w:line="240" w:lineRule="auto"/>
    </w:pPr>
    <w:rPr>
      <w:sz w:val="20"/>
    </w:rPr>
  </w:style>
  <w:style w:type="character" w:customStyle="1" w:styleId="CommentTextChar">
    <w:name w:val="Comment Text Char"/>
    <w:basedOn w:val="DefaultParagraphFont"/>
    <w:link w:val="CommentText"/>
    <w:uiPriority w:val="99"/>
    <w:semiHidden/>
    <w:rsid w:val="000B31D1"/>
    <w:rPr>
      <w:sz w:val="20"/>
    </w:rPr>
  </w:style>
  <w:style w:type="paragraph" w:styleId="CommentSubject">
    <w:name w:val="annotation subject"/>
    <w:basedOn w:val="CommentText"/>
    <w:next w:val="CommentText"/>
    <w:link w:val="CommentSubjectChar"/>
    <w:uiPriority w:val="99"/>
    <w:semiHidden/>
    <w:unhideWhenUsed/>
    <w:rsid w:val="000B31D1"/>
    <w:rPr>
      <w:b/>
      <w:bCs/>
    </w:rPr>
  </w:style>
  <w:style w:type="character" w:customStyle="1" w:styleId="CommentSubjectChar">
    <w:name w:val="Comment Subject Char"/>
    <w:basedOn w:val="CommentTextChar"/>
    <w:link w:val="CommentSubject"/>
    <w:uiPriority w:val="99"/>
    <w:semiHidden/>
    <w:rsid w:val="000B31D1"/>
    <w:rPr>
      <w:b/>
      <w:bCs/>
      <w:sz w:val="20"/>
    </w:rPr>
  </w:style>
  <w:style w:type="character" w:customStyle="1" w:styleId="LGPTitleChar">
    <w:name w:val="LGP Title Char"/>
    <w:basedOn w:val="LGPTextChar"/>
    <w:link w:val="LGPTitle"/>
    <w:rsid w:val="004B3B34"/>
    <w:rPr>
      <w:rFonts w:eastAsia="Times New Roman"/>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color w:val="002868"/>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F0"/>
  </w:style>
  <w:style w:type="paragraph" w:styleId="Heading1">
    <w:name w:val="heading 1"/>
    <w:aliases w:val="Module Title"/>
    <w:next w:val="Normal"/>
    <w:link w:val="Heading1Char"/>
    <w:qFormat/>
    <w:rsid w:val="00C254F0"/>
    <w:pPr>
      <w:pBdr>
        <w:top w:val="single" w:sz="4" w:space="9" w:color="auto"/>
        <w:left w:val="single" w:sz="4" w:space="0" w:color="auto"/>
        <w:bottom w:val="single" w:sz="4" w:space="9" w:color="auto"/>
        <w:right w:val="single" w:sz="4" w:space="0" w:color="auto"/>
      </w:pBdr>
      <w:spacing w:after="240" w:line="240" w:lineRule="auto"/>
      <w:jc w:val="center"/>
      <w:outlineLvl w:val="0"/>
    </w:pPr>
    <w:rPr>
      <w:rFonts w:eastAsia="Times New Roman"/>
      <w:b/>
      <w:noProof/>
      <w:kern w:val="28"/>
      <w:sz w:val="48"/>
    </w:rPr>
  </w:style>
  <w:style w:type="paragraph" w:styleId="Heading2">
    <w:name w:val="heading 2"/>
    <w:aliases w:val="Lesson Title"/>
    <w:next w:val="LGPText"/>
    <w:link w:val="Heading2Char"/>
    <w:rsid w:val="00C254F0"/>
    <w:pPr>
      <w:keepNext/>
      <w:keepLines/>
      <w:spacing w:after="240" w:line="240" w:lineRule="auto"/>
      <w:outlineLvl w:val="1"/>
    </w:pPr>
    <w:rPr>
      <w:rFonts w:eastAsia="Times New Roman"/>
      <w:b/>
      <w:bCs/>
      <w:noProof/>
      <w:sz w:val="40"/>
      <w:szCs w:val="26"/>
    </w:rPr>
  </w:style>
  <w:style w:type="paragraph" w:styleId="Heading3">
    <w:name w:val="heading 3"/>
    <w:basedOn w:val="Normal"/>
    <w:next w:val="Normal"/>
    <w:link w:val="Heading3Char"/>
    <w:qFormat/>
    <w:rsid w:val="00C254F0"/>
    <w:pPr>
      <w:keepNext/>
      <w:spacing w:before="60" w:after="180" w:line="240" w:lineRule="auto"/>
      <w:outlineLvl w:val="2"/>
    </w:pPr>
    <w:rPr>
      <w:rFonts w:eastAsia="Times New Roman"/>
      <w:b/>
      <w:noProof/>
      <w:sz w:val="36"/>
      <w:szCs w:val="36"/>
    </w:rPr>
  </w:style>
  <w:style w:type="paragraph" w:styleId="Heading4">
    <w:name w:val="heading 4"/>
    <w:basedOn w:val="Normal"/>
    <w:next w:val="Normal"/>
    <w:link w:val="Heading4Char"/>
    <w:qFormat/>
    <w:rsid w:val="00C254F0"/>
    <w:pPr>
      <w:spacing w:before="60" w:after="180" w:line="240" w:lineRule="auto"/>
      <w:outlineLvl w:val="3"/>
    </w:pPr>
    <w:rPr>
      <w:rFonts w:eastAsia="Times New Roman"/>
      <w:b/>
      <w:noProof/>
      <w:sz w:val="32"/>
    </w:rPr>
  </w:style>
  <w:style w:type="paragraph" w:styleId="Heading5">
    <w:name w:val="heading 5"/>
    <w:basedOn w:val="Normal"/>
    <w:next w:val="PGPText"/>
    <w:link w:val="Heading5Char"/>
    <w:uiPriority w:val="9"/>
    <w:rsid w:val="00C254F0"/>
    <w:pPr>
      <w:spacing w:before="60" w:after="180" w:line="240" w:lineRule="auto"/>
      <w:outlineLvl w:val="4"/>
    </w:pPr>
    <w:rPr>
      <w:rFonts w:eastAsia="Times New Roman" w:cs="Arial"/>
      <w:b/>
      <w:bCs/>
      <w:i/>
      <w:iCs/>
      <w:noProof/>
      <w:sz w:val="28"/>
      <w:szCs w:val="28"/>
    </w:rPr>
  </w:style>
  <w:style w:type="paragraph" w:styleId="Heading6">
    <w:name w:val="heading 6"/>
    <w:basedOn w:val="Normal"/>
    <w:next w:val="Normal"/>
    <w:link w:val="Heading6Char"/>
    <w:uiPriority w:val="9"/>
    <w:qFormat/>
    <w:rsid w:val="00C254F0"/>
    <w:pPr>
      <w:spacing w:before="60" w:after="180" w:line="240" w:lineRule="auto"/>
      <w:outlineLvl w:val="5"/>
    </w:pPr>
    <w:rPr>
      <w:rFonts w:eastAsia="Times New Roman" w:cs="Arial"/>
      <w:b/>
      <w:bCs/>
      <w:noProof/>
      <w:szCs w:val="24"/>
    </w:rPr>
  </w:style>
  <w:style w:type="paragraph" w:styleId="Heading7">
    <w:name w:val="heading 7"/>
    <w:basedOn w:val="Normal"/>
    <w:next w:val="Normal"/>
    <w:link w:val="Heading7Char"/>
    <w:uiPriority w:val="9"/>
    <w:qFormat/>
    <w:rsid w:val="00C254F0"/>
    <w:pPr>
      <w:spacing w:before="60" w:after="180" w:line="240" w:lineRule="auto"/>
      <w:outlineLvl w:val="6"/>
    </w:pPr>
    <w:rPr>
      <w:rFonts w:eastAsia="Times New Roman" w:cs="Arial"/>
      <w:noProof/>
      <w:szCs w:val="24"/>
    </w:rPr>
  </w:style>
  <w:style w:type="paragraph" w:styleId="Heading8">
    <w:name w:val="heading 8"/>
    <w:basedOn w:val="Normal"/>
    <w:next w:val="Normal"/>
    <w:link w:val="Heading8Char"/>
    <w:uiPriority w:val="9"/>
    <w:qFormat/>
    <w:rsid w:val="00C254F0"/>
    <w:pPr>
      <w:spacing w:before="60" w:after="180" w:line="240" w:lineRule="auto"/>
      <w:outlineLvl w:val="7"/>
    </w:pPr>
    <w:rPr>
      <w:rFonts w:eastAsia="Times New Roman" w:cs="Arial"/>
      <w:i/>
      <w:iCs/>
      <w:noProof/>
      <w:szCs w:val="24"/>
    </w:rPr>
  </w:style>
  <w:style w:type="paragraph" w:styleId="Heading9">
    <w:name w:val="heading 9"/>
    <w:basedOn w:val="Normal"/>
    <w:next w:val="Normal"/>
    <w:link w:val="Heading9Char"/>
    <w:uiPriority w:val="9"/>
    <w:qFormat/>
    <w:rsid w:val="00C254F0"/>
    <w:pPr>
      <w:spacing w:before="60" w:after="180" w:line="240" w:lineRule="auto"/>
      <w:outlineLvl w:val="8"/>
    </w:pPr>
    <w:rPr>
      <w:rFonts w:eastAsia="MS Gothic" w:cs="Arial"/>
      <w:i/>
      <w:noProo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odule Title Char"/>
    <w:link w:val="Heading1"/>
    <w:rsid w:val="00C254F0"/>
    <w:rPr>
      <w:rFonts w:eastAsia="Times New Roman"/>
      <w:b/>
      <w:noProof/>
      <w:kern w:val="28"/>
      <w:sz w:val="48"/>
    </w:rPr>
  </w:style>
  <w:style w:type="paragraph" w:styleId="BalloonText">
    <w:name w:val="Balloon Text"/>
    <w:basedOn w:val="Normal"/>
    <w:link w:val="BalloonTextChar"/>
    <w:uiPriority w:val="99"/>
    <w:semiHidden/>
    <w:unhideWhenUsed/>
    <w:rsid w:val="00C25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4F0"/>
    <w:rPr>
      <w:rFonts w:ascii="Tahoma" w:hAnsi="Tahoma" w:cs="Tahoma"/>
      <w:sz w:val="16"/>
      <w:szCs w:val="16"/>
    </w:rPr>
  </w:style>
  <w:style w:type="character" w:customStyle="1" w:styleId="Heading3Char">
    <w:name w:val="Heading 3 Char"/>
    <w:basedOn w:val="DefaultParagraphFont"/>
    <w:link w:val="Heading3"/>
    <w:rsid w:val="00C254F0"/>
    <w:rPr>
      <w:rFonts w:eastAsia="Times New Roman"/>
      <w:b/>
      <w:noProof/>
      <w:sz w:val="36"/>
      <w:szCs w:val="36"/>
    </w:rPr>
  </w:style>
  <w:style w:type="character" w:customStyle="1" w:styleId="Heading4Char">
    <w:name w:val="Heading 4 Char"/>
    <w:basedOn w:val="DefaultParagraphFont"/>
    <w:link w:val="Heading4"/>
    <w:rsid w:val="00C254F0"/>
    <w:rPr>
      <w:rFonts w:eastAsia="Times New Roman"/>
      <w:b/>
      <w:noProof/>
      <w:sz w:val="32"/>
    </w:rPr>
  </w:style>
  <w:style w:type="paragraph" w:styleId="Header">
    <w:name w:val="header"/>
    <w:basedOn w:val="Normal"/>
    <w:link w:val="HeaderChar"/>
    <w:rsid w:val="00C254F0"/>
    <w:pPr>
      <w:tabs>
        <w:tab w:val="center" w:pos="4320"/>
        <w:tab w:val="right" w:pos="8640"/>
      </w:tabs>
      <w:spacing w:before="120" w:after="120" w:line="280" w:lineRule="atLeast"/>
    </w:pPr>
    <w:rPr>
      <w:rFonts w:ascii="Tahoma" w:eastAsia="Times New Roman" w:hAnsi="Tahoma"/>
      <w:sz w:val="20"/>
    </w:rPr>
  </w:style>
  <w:style w:type="character" w:customStyle="1" w:styleId="HeaderChar">
    <w:name w:val="Header Char"/>
    <w:basedOn w:val="DefaultParagraphFont"/>
    <w:link w:val="Header"/>
    <w:rsid w:val="00C254F0"/>
    <w:rPr>
      <w:rFonts w:ascii="Tahoma" w:eastAsia="Times New Roman" w:hAnsi="Tahoma"/>
      <w:sz w:val="20"/>
    </w:rPr>
  </w:style>
  <w:style w:type="paragraph" w:styleId="Footer">
    <w:name w:val="footer"/>
    <w:basedOn w:val="Normal"/>
    <w:link w:val="FooterChar"/>
    <w:rsid w:val="00C254F0"/>
    <w:pPr>
      <w:tabs>
        <w:tab w:val="center" w:pos="4320"/>
        <w:tab w:val="right" w:pos="8640"/>
      </w:tabs>
      <w:spacing w:after="120" w:line="240" w:lineRule="auto"/>
    </w:pPr>
    <w:rPr>
      <w:rFonts w:ascii="Tahoma" w:eastAsia="Times New Roman" w:hAnsi="Tahoma"/>
      <w:sz w:val="16"/>
    </w:rPr>
  </w:style>
  <w:style w:type="character" w:customStyle="1" w:styleId="FooterChar">
    <w:name w:val="Footer Char"/>
    <w:basedOn w:val="DefaultParagraphFont"/>
    <w:link w:val="Footer"/>
    <w:rsid w:val="00C254F0"/>
    <w:rPr>
      <w:rFonts w:ascii="Tahoma" w:eastAsia="Times New Roman" w:hAnsi="Tahoma"/>
      <w:sz w:val="16"/>
    </w:rPr>
  </w:style>
  <w:style w:type="character" w:styleId="PageNumber">
    <w:name w:val="page number"/>
    <w:basedOn w:val="DefaultParagraphFont"/>
    <w:rsid w:val="00C254F0"/>
  </w:style>
  <w:style w:type="character" w:styleId="Hyperlink">
    <w:name w:val="Hyperlink"/>
    <w:basedOn w:val="DefaultParagraphFont"/>
    <w:uiPriority w:val="99"/>
    <w:rsid w:val="00C254F0"/>
    <w:rPr>
      <w:color w:val="0000FF"/>
      <w:u w:val="single"/>
    </w:rPr>
  </w:style>
  <w:style w:type="character" w:customStyle="1" w:styleId="Heading2Char">
    <w:name w:val="Heading 2 Char"/>
    <w:aliases w:val="Lesson Title Char"/>
    <w:link w:val="Heading2"/>
    <w:rsid w:val="00C254F0"/>
    <w:rPr>
      <w:rFonts w:eastAsia="Times New Roman"/>
      <w:b/>
      <w:bCs/>
      <w:noProof/>
      <w:sz w:val="40"/>
      <w:szCs w:val="26"/>
    </w:rPr>
  </w:style>
  <w:style w:type="paragraph" w:styleId="NormalWeb">
    <w:name w:val="Normal (Web)"/>
    <w:basedOn w:val="Normal"/>
    <w:uiPriority w:val="99"/>
    <w:semiHidden/>
    <w:unhideWhenUsed/>
    <w:rsid w:val="00C254F0"/>
    <w:pPr>
      <w:spacing w:before="100" w:beforeAutospacing="1" w:after="100" w:afterAutospacing="1" w:line="240" w:lineRule="auto"/>
    </w:pPr>
    <w:rPr>
      <w:rFonts w:ascii="Times New Roman" w:eastAsia="Times New Roman" w:hAnsi="Times New Roman"/>
      <w:szCs w:val="24"/>
    </w:rPr>
  </w:style>
  <w:style w:type="table" w:styleId="TableGrid">
    <w:name w:val="Table Grid"/>
    <w:basedOn w:val="TableNormal"/>
    <w:rsid w:val="00C254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SGPBlankNotesLine">
    <w:name w:val="zSGP Blank Notes Line"/>
    <w:next w:val="Normal"/>
    <w:rsid w:val="00C254F0"/>
    <w:pPr>
      <w:pBdr>
        <w:bottom w:val="single" w:sz="4" w:space="1" w:color="C0C0C0"/>
      </w:pBdr>
      <w:spacing w:after="180" w:line="240" w:lineRule="auto"/>
      <w:jc w:val="right"/>
    </w:pPr>
  </w:style>
  <w:style w:type="paragraph" w:customStyle="1" w:styleId="LGPText">
    <w:name w:val="LGP Text"/>
    <w:link w:val="LGPTextChar"/>
    <w:qFormat/>
    <w:rsid w:val="00C254F0"/>
    <w:pPr>
      <w:spacing w:after="0" w:line="240" w:lineRule="auto"/>
    </w:pPr>
    <w:rPr>
      <w:rFonts w:eastAsia="Times New Roman"/>
    </w:rPr>
  </w:style>
  <w:style w:type="paragraph" w:customStyle="1" w:styleId="LGPBullet1">
    <w:name w:val="LGP Bullet 1"/>
    <w:basedOn w:val="LGPText"/>
    <w:qFormat/>
    <w:rsid w:val="00C254F0"/>
    <w:pPr>
      <w:numPr>
        <w:numId w:val="4"/>
      </w:numPr>
    </w:pPr>
  </w:style>
  <w:style w:type="paragraph" w:customStyle="1" w:styleId="LGPTableText">
    <w:name w:val="LGP Table Text"/>
    <w:basedOn w:val="LGPText"/>
    <w:rsid w:val="00C254F0"/>
    <w:pPr>
      <w:spacing w:before="60" w:after="60"/>
    </w:pPr>
    <w:rPr>
      <w:rFonts w:ascii="Arial Narrow" w:hAnsi="Arial Narrow" w:cs="Arial"/>
      <w:noProof/>
      <w:sz w:val="20"/>
    </w:rPr>
  </w:style>
  <w:style w:type="paragraph" w:customStyle="1" w:styleId="LGPTableHeaderText">
    <w:name w:val="LGP Table Header Text"/>
    <w:basedOn w:val="LGPText"/>
    <w:rsid w:val="00C254F0"/>
    <w:pPr>
      <w:spacing w:before="60" w:after="60"/>
      <w:jc w:val="center"/>
    </w:pPr>
    <w:rPr>
      <w:rFonts w:ascii="Arial Narrow" w:hAnsi="Arial Narrow" w:cs="Arial"/>
      <w:b/>
      <w:noProof/>
      <w:sz w:val="20"/>
    </w:rPr>
  </w:style>
  <w:style w:type="paragraph" w:customStyle="1" w:styleId="TableText">
    <w:name w:val="Table Text"/>
    <w:basedOn w:val="LGPText"/>
    <w:rsid w:val="00C254F0"/>
    <w:pPr>
      <w:spacing w:before="60" w:after="60"/>
    </w:pPr>
  </w:style>
  <w:style w:type="paragraph" w:customStyle="1" w:styleId="PGPBullet1">
    <w:name w:val="PGP Bullet 1"/>
    <w:basedOn w:val="PGPText"/>
    <w:qFormat/>
    <w:rsid w:val="00C254F0"/>
    <w:pPr>
      <w:numPr>
        <w:numId w:val="1"/>
      </w:numPr>
    </w:pPr>
  </w:style>
  <w:style w:type="paragraph" w:customStyle="1" w:styleId="PGPBullet2">
    <w:name w:val="PGP Bullet 2"/>
    <w:basedOn w:val="PGPText"/>
    <w:rsid w:val="00C254F0"/>
    <w:pPr>
      <w:numPr>
        <w:ilvl w:val="1"/>
        <w:numId w:val="1"/>
      </w:numPr>
    </w:pPr>
  </w:style>
  <w:style w:type="paragraph" w:customStyle="1" w:styleId="PGPBullet3">
    <w:name w:val="PGP Bullet 3"/>
    <w:basedOn w:val="PGPBullet2"/>
    <w:next w:val="PGPText"/>
    <w:rsid w:val="00C254F0"/>
    <w:pPr>
      <w:numPr>
        <w:ilvl w:val="2"/>
      </w:numPr>
    </w:pPr>
    <w:rPr>
      <w:rFonts w:ascii="Tahoma" w:hAnsi="Tahoma"/>
    </w:rPr>
  </w:style>
  <w:style w:type="paragraph" w:customStyle="1" w:styleId="PGPBullet4">
    <w:name w:val="PGP Bullet 4"/>
    <w:basedOn w:val="PGPText"/>
    <w:qFormat/>
    <w:rsid w:val="00C254F0"/>
    <w:pPr>
      <w:numPr>
        <w:ilvl w:val="3"/>
        <w:numId w:val="1"/>
      </w:numPr>
    </w:pPr>
  </w:style>
  <w:style w:type="paragraph" w:customStyle="1" w:styleId="PGPBullet5">
    <w:name w:val="PGP Bullet 5"/>
    <w:basedOn w:val="PGPText"/>
    <w:qFormat/>
    <w:rsid w:val="00C254F0"/>
    <w:pPr>
      <w:numPr>
        <w:ilvl w:val="4"/>
        <w:numId w:val="1"/>
      </w:numPr>
    </w:pPr>
  </w:style>
  <w:style w:type="paragraph" w:customStyle="1" w:styleId="PGPBullet6">
    <w:name w:val="PGP Bullet 6"/>
    <w:basedOn w:val="PGPText"/>
    <w:qFormat/>
    <w:rsid w:val="00C254F0"/>
    <w:pPr>
      <w:numPr>
        <w:ilvl w:val="5"/>
        <w:numId w:val="1"/>
      </w:numPr>
    </w:pPr>
  </w:style>
  <w:style w:type="paragraph" w:customStyle="1" w:styleId="PGPBullet7">
    <w:name w:val="PGP Bullet 7"/>
    <w:basedOn w:val="PGPText"/>
    <w:qFormat/>
    <w:rsid w:val="00C254F0"/>
    <w:pPr>
      <w:numPr>
        <w:ilvl w:val="6"/>
        <w:numId w:val="1"/>
      </w:numPr>
    </w:pPr>
  </w:style>
  <w:style w:type="paragraph" w:customStyle="1" w:styleId="PGPBullet8">
    <w:name w:val="PGP Bullet 8"/>
    <w:basedOn w:val="PGPText"/>
    <w:qFormat/>
    <w:rsid w:val="00C254F0"/>
    <w:pPr>
      <w:numPr>
        <w:ilvl w:val="7"/>
        <w:numId w:val="1"/>
      </w:numPr>
    </w:pPr>
  </w:style>
  <w:style w:type="paragraph" w:customStyle="1" w:styleId="PGPBullet9">
    <w:name w:val="PGP Bullet 9"/>
    <w:basedOn w:val="PGPText"/>
    <w:qFormat/>
    <w:rsid w:val="00C254F0"/>
    <w:pPr>
      <w:numPr>
        <w:ilvl w:val="8"/>
        <w:numId w:val="1"/>
      </w:numPr>
    </w:pPr>
  </w:style>
  <w:style w:type="paragraph" w:customStyle="1" w:styleId="zLGPDemo">
    <w:name w:val="zLGP Demo"/>
    <w:basedOn w:val="LGPText"/>
    <w:rsid w:val="00C254F0"/>
    <w:pPr>
      <w:spacing w:before="180"/>
    </w:pPr>
  </w:style>
  <w:style w:type="paragraph" w:customStyle="1" w:styleId="PGPNumber1">
    <w:name w:val="PGP Number 1"/>
    <w:basedOn w:val="PGPText"/>
    <w:qFormat/>
    <w:rsid w:val="00C254F0"/>
    <w:pPr>
      <w:numPr>
        <w:numId w:val="2"/>
      </w:numPr>
    </w:pPr>
  </w:style>
  <w:style w:type="paragraph" w:customStyle="1" w:styleId="zSGPFooter">
    <w:name w:val="zSGP Footer"/>
    <w:rsid w:val="00C254F0"/>
    <w:pPr>
      <w:pBdr>
        <w:top w:val="single" w:sz="24" w:space="6" w:color="auto"/>
      </w:pBdr>
      <w:tabs>
        <w:tab w:val="right" w:pos="12600"/>
      </w:tabs>
      <w:spacing w:after="120" w:line="240" w:lineRule="auto"/>
      <w:jc w:val="center"/>
    </w:pPr>
    <w:rPr>
      <w:rFonts w:ascii="Tahoma" w:eastAsia="Times New Roman" w:hAnsi="Tahoma" w:cs="Tahoma"/>
      <w:sz w:val="20"/>
    </w:rPr>
  </w:style>
  <w:style w:type="paragraph" w:customStyle="1" w:styleId="zSGPHeader">
    <w:name w:val="zSGP Header"/>
    <w:rsid w:val="00C254F0"/>
    <w:pPr>
      <w:pBdr>
        <w:bottom w:val="single" w:sz="24" w:space="12" w:color="auto"/>
      </w:pBdr>
      <w:spacing w:before="120" w:after="240" w:line="240" w:lineRule="auto"/>
    </w:pPr>
    <w:rPr>
      <w:rFonts w:ascii="Lucida Sans" w:eastAsia="Times New Roman" w:hAnsi="Lucida Sans"/>
      <w:sz w:val="20"/>
    </w:rPr>
  </w:style>
  <w:style w:type="paragraph" w:styleId="TOC1">
    <w:name w:val="toc 1"/>
    <w:basedOn w:val="Normal"/>
    <w:next w:val="Normal"/>
    <w:uiPriority w:val="39"/>
    <w:rsid w:val="00C254F0"/>
    <w:pPr>
      <w:keepNext/>
      <w:pBdr>
        <w:bottom w:val="single" w:sz="4" w:space="1" w:color="auto"/>
      </w:pBdr>
      <w:spacing w:before="60" w:after="180" w:line="240" w:lineRule="auto"/>
    </w:pPr>
    <w:rPr>
      <w:rFonts w:eastAsia="Times New Roman" w:cs="Arial"/>
      <w:b/>
      <w:noProof/>
    </w:rPr>
  </w:style>
  <w:style w:type="paragraph" w:styleId="TOC2">
    <w:name w:val="toc 2"/>
    <w:basedOn w:val="Normal"/>
    <w:next w:val="Normal"/>
    <w:uiPriority w:val="39"/>
    <w:rsid w:val="00C254F0"/>
    <w:pPr>
      <w:keepLines/>
      <w:spacing w:before="60" w:after="180" w:line="240" w:lineRule="auto"/>
      <w:ind w:left="252"/>
    </w:pPr>
    <w:rPr>
      <w:rFonts w:eastAsia="Times New Roman" w:cs="Arial"/>
      <w:noProof/>
    </w:rPr>
  </w:style>
  <w:style w:type="paragraph" w:customStyle="1" w:styleId="zSGPNotes">
    <w:name w:val="zSGP Notes"/>
    <w:basedOn w:val="Normal"/>
    <w:rsid w:val="00C254F0"/>
    <w:rPr>
      <w:rFonts w:ascii="Book Antiqua" w:eastAsia="Calibri" w:hAnsi="Book Antiqua"/>
    </w:rPr>
  </w:style>
  <w:style w:type="paragraph" w:customStyle="1" w:styleId="zSGPNewSubTopicSpacer">
    <w:name w:val="zSGP New Sub Topic Spacer"/>
    <w:basedOn w:val="Normal"/>
    <w:next w:val="Normal"/>
    <w:rsid w:val="00C254F0"/>
    <w:pPr>
      <w:spacing w:after="0" w:line="240" w:lineRule="auto"/>
    </w:pPr>
    <w:rPr>
      <w:rFonts w:ascii="Cambria" w:eastAsia="Times New Roman" w:hAnsi="Cambria"/>
      <w:sz w:val="8"/>
      <w:szCs w:val="8"/>
    </w:rPr>
  </w:style>
  <w:style w:type="paragraph" w:customStyle="1" w:styleId="zLGPIconSpeakerNotes">
    <w:name w:val="zLGPIconSpeakerNotes"/>
    <w:basedOn w:val="LGPTitle"/>
    <w:next w:val="LGPText"/>
    <w:rsid w:val="00C254F0"/>
  </w:style>
  <w:style w:type="paragraph" w:customStyle="1" w:styleId="zLGPIconCapture">
    <w:name w:val="zLGPIconCapture"/>
    <w:basedOn w:val="LGPTitle"/>
    <w:qFormat/>
    <w:rsid w:val="00C254F0"/>
  </w:style>
  <w:style w:type="paragraph" w:customStyle="1" w:styleId="PGPNumber2">
    <w:name w:val="PGP Number 2"/>
    <w:basedOn w:val="PGPText"/>
    <w:qFormat/>
    <w:rsid w:val="00C254F0"/>
    <w:pPr>
      <w:numPr>
        <w:ilvl w:val="1"/>
        <w:numId w:val="2"/>
      </w:numPr>
    </w:pPr>
  </w:style>
  <w:style w:type="paragraph" w:customStyle="1" w:styleId="PGPNumber3">
    <w:name w:val="PGP Number 3"/>
    <w:basedOn w:val="PGPText"/>
    <w:qFormat/>
    <w:rsid w:val="00C254F0"/>
    <w:pPr>
      <w:numPr>
        <w:ilvl w:val="2"/>
        <w:numId w:val="2"/>
      </w:numPr>
    </w:pPr>
  </w:style>
  <w:style w:type="paragraph" w:customStyle="1" w:styleId="PGPNumber4">
    <w:name w:val="PGP Number 4"/>
    <w:basedOn w:val="PGPText"/>
    <w:rsid w:val="00C254F0"/>
    <w:pPr>
      <w:numPr>
        <w:ilvl w:val="3"/>
        <w:numId w:val="2"/>
      </w:numPr>
    </w:pPr>
  </w:style>
  <w:style w:type="paragraph" w:customStyle="1" w:styleId="PGPNumber5">
    <w:name w:val="PGP Number 5"/>
    <w:basedOn w:val="PGPText"/>
    <w:qFormat/>
    <w:rsid w:val="00C254F0"/>
    <w:pPr>
      <w:numPr>
        <w:ilvl w:val="4"/>
        <w:numId w:val="2"/>
      </w:numPr>
    </w:pPr>
  </w:style>
  <w:style w:type="paragraph" w:customStyle="1" w:styleId="PGPNumber6">
    <w:name w:val="PGP Number 6"/>
    <w:basedOn w:val="PGPText"/>
    <w:qFormat/>
    <w:rsid w:val="00C254F0"/>
    <w:pPr>
      <w:numPr>
        <w:ilvl w:val="5"/>
        <w:numId w:val="2"/>
      </w:numPr>
    </w:pPr>
  </w:style>
  <w:style w:type="paragraph" w:customStyle="1" w:styleId="zLGPIconLCD">
    <w:name w:val="zLGPIconLCD"/>
    <w:basedOn w:val="LGPTitle"/>
    <w:qFormat/>
    <w:rsid w:val="00C254F0"/>
  </w:style>
  <w:style w:type="paragraph" w:customStyle="1" w:styleId="zSGPSlide">
    <w:name w:val="zSGP Slide"/>
    <w:basedOn w:val="Normal"/>
    <w:next w:val="Normal"/>
    <w:rsid w:val="00C254F0"/>
    <w:rPr>
      <w:rFonts w:ascii="Book Antiqua" w:eastAsia="Calibri" w:hAnsi="Book Antiqua"/>
    </w:rPr>
  </w:style>
  <w:style w:type="paragraph" w:customStyle="1" w:styleId="zLGPIconLessonTime">
    <w:name w:val="zLGPIconLessonTime"/>
    <w:basedOn w:val="LGPTitle"/>
    <w:qFormat/>
    <w:rsid w:val="00C254F0"/>
  </w:style>
  <w:style w:type="paragraph" w:customStyle="1" w:styleId="zLGPIconVideo">
    <w:name w:val="zLGPIconVideo"/>
    <w:basedOn w:val="LGPTitle"/>
    <w:qFormat/>
    <w:rsid w:val="00C254F0"/>
  </w:style>
  <w:style w:type="paragraph" w:customStyle="1" w:styleId="LGPTitle">
    <w:name w:val="LGP Title"/>
    <w:basedOn w:val="LGPText"/>
    <w:next w:val="LGPText"/>
    <w:link w:val="LGPTitleChar"/>
    <w:qFormat/>
    <w:rsid w:val="00C254F0"/>
    <w:pPr>
      <w:spacing w:before="180"/>
    </w:pPr>
    <w:rPr>
      <w:b/>
      <w:szCs w:val="24"/>
    </w:rPr>
  </w:style>
  <w:style w:type="paragraph" w:customStyle="1" w:styleId="zLGPIconAudio">
    <w:name w:val="zLGPIconAudio"/>
    <w:basedOn w:val="LGPTitle"/>
    <w:qFormat/>
    <w:rsid w:val="00C254F0"/>
  </w:style>
  <w:style w:type="paragraph" w:customStyle="1" w:styleId="zLGPIconFlipchart">
    <w:name w:val="zLGPIconFlipchart"/>
    <w:basedOn w:val="LGPTitle"/>
    <w:qFormat/>
    <w:rsid w:val="00C254F0"/>
  </w:style>
  <w:style w:type="paragraph" w:customStyle="1" w:styleId="zLGPIconGroupActivity">
    <w:name w:val="zLGPIconGroupActivity"/>
    <w:basedOn w:val="LGPTitle"/>
    <w:qFormat/>
    <w:rsid w:val="00C254F0"/>
  </w:style>
  <w:style w:type="paragraph" w:customStyle="1" w:styleId="PGPNumber7">
    <w:name w:val="PGP Number 7"/>
    <w:basedOn w:val="PGPText"/>
    <w:qFormat/>
    <w:rsid w:val="00C254F0"/>
    <w:pPr>
      <w:numPr>
        <w:ilvl w:val="6"/>
        <w:numId w:val="2"/>
      </w:numPr>
    </w:pPr>
  </w:style>
  <w:style w:type="paragraph" w:customStyle="1" w:styleId="PGPNumber8">
    <w:name w:val="PGP Number 8"/>
    <w:basedOn w:val="PGPText"/>
    <w:qFormat/>
    <w:rsid w:val="00C254F0"/>
    <w:pPr>
      <w:numPr>
        <w:ilvl w:val="7"/>
        <w:numId w:val="2"/>
      </w:numPr>
    </w:pPr>
  </w:style>
  <w:style w:type="paragraph" w:customStyle="1" w:styleId="PGPNumber9">
    <w:name w:val="PGP Number 9"/>
    <w:basedOn w:val="PGPText"/>
    <w:qFormat/>
    <w:rsid w:val="00C254F0"/>
    <w:pPr>
      <w:numPr>
        <w:ilvl w:val="8"/>
        <w:numId w:val="2"/>
      </w:numPr>
    </w:pPr>
  </w:style>
  <w:style w:type="paragraph" w:styleId="TOC3">
    <w:name w:val="toc 3"/>
    <w:basedOn w:val="Normal"/>
    <w:next w:val="Normal"/>
    <w:uiPriority w:val="39"/>
    <w:rsid w:val="00C254F0"/>
    <w:pPr>
      <w:spacing w:before="60" w:after="180" w:line="240" w:lineRule="auto"/>
      <w:ind w:left="475"/>
    </w:pPr>
    <w:rPr>
      <w:rFonts w:eastAsia="Times New Roman" w:cs="Arial"/>
      <w:noProof/>
    </w:rPr>
  </w:style>
  <w:style w:type="numbering" w:customStyle="1" w:styleId="zPGPBulletList">
    <w:name w:val="zPGP Bullet List"/>
    <w:basedOn w:val="NoList"/>
    <w:uiPriority w:val="99"/>
    <w:rsid w:val="00C254F0"/>
    <w:pPr>
      <w:numPr>
        <w:numId w:val="1"/>
      </w:numPr>
    </w:pPr>
  </w:style>
  <w:style w:type="numbering" w:customStyle="1" w:styleId="zPGPNumberList">
    <w:name w:val="zPGP Number List"/>
    <w:basedOn w:val="NoList"/>
    <w:uiPriority w:val="99"/>
    <w:rsid w:val="00C254F0"/>
    <w:pPr>
      <w:numPr>
        <w:numId w:val="2"/>
      </w:numPr>
    </w:pPr>
  </w:style>
  <w:style w:type="numbering" w:customStyle="1" w:styleId="zLGPNumberList">
    <w:name w:val="zLGP Number List"/>
    <w:basedOn w:val="NoList"/>
    <w:uiPriority w:val="99"/>
    <w:rsid w:val="00C254F0"/>
    <w:pPr>
      <w:numPr>
        <w:numId w:val="3"/>
      </w:numPr>
    </w:pPr>
  </w:style>
  <w:style w:type="character" w:styleId="FollowedHyperlink">
    <w:name w:val="FollowedHyperlink"/>
    <w:basedOn w:val="DefaultParagraphFont"/>
    <w:uiPriority w:val="99"/>
    <w:semiHidden/>
    <w:unhideWhenUsed/>
    <w:rsid w:val="00C254F0"/>
    <w:rPr>
      <w:color w:val="FFFFFF" w:themeColor="followedHyperlink"/>
      <w:u w:val="single"/>
    </w:rPr>
  </w:style>
  <w:style w:type="paragraph" w:customStyle="1" w:styleId="ProgramName">
    <w:name w:val="Program Name"/>
    <w:next w:val="LGPText"/>
    <w:rsid w:val="00C254F0"/>
    <w:pPr>
      <w:spacing w:before="240" w:after="240" w:line="240" w:lineRule="auto"/>
      <w:jc w:val="center"/>
    </w:pPr>
    <w:rPr>
      <w:rFonts w:eastAsia="Times New Roman"/>
      <w:b/>
      <w:noProof/>
      <w:sz w:val="72"/>
    </w:rPr>
  </w:style>
  <w:style w:type="paragraph" w:customStyle="1" w:styleId="zLGPFooter">
    <w:name w:val="zLGP Footer"/>
    <w:rsid w:val="00C254F0"/>
    <w:pPr>
      <w:tabs>
        <w:tab w:val="right" w:pos="10354"/>
      </w:tabs>
      <w:spacing w:before="120" w:after="0" w:line="240" w:lineRule="auto"/>
      <w:contextualSpacing/>
    </w:pPr>
    <w:rPr>
      <w:rFonts w:ascii="Arial Narrow" w:eastAsia="Times New Roman" w:hAnsi="Arial Narrow" w:cs="Arial"/>
      <w:noProof/>
      <w:sz w:val="20"/>
    </w:rPr>
  </w:style>
  <w:style w:type="paragraph" w:customStyle="1" w:styleId="zLGPHeader">
    <w:name w:val="zLGP Header"/>
    <w:rsid w:val="00C254F0"/>
    <w:pPr>
      <w:tabs>
        <w:tab w:val="right" w:pos="10354"/>
      </w:tabs>
      <w:spacing w:after="120" w:line="240" w:lineRule="auto"/>
      <w:contextualSpacing/>
    </w:pPr>
    <w:rPr>
      <w:rFonts w:eastAsia="Times New Roman"/>
      <w:b/>
      <w:noProof/>
      <w:szCs w:val="24"/>
    </w:rPr>
  </w:style>
  <w:style w:type="paragraph" w:customStyle="1" w:styleId="zLGIconMaterials">
    <w:name w:val="zLGIconMaterials"/>
    <w:basedOn w:val="LGPText"/>
    <w:next w:val="LGPText"/>
    <w:rsid w:val="00C254F0"/>
  </w:style>
  <w:style w:type="paragraph" w:customStyle="1" w:styleId="zLGIconProcess">
    <w:name w:val="zLGIconProcess"/>
    <w:basedOn w:val="LGPText"/>
    <w:next w:val="LGPText"/>
    <w:rsid w:val="00C254F0"/>
  </w:style>
  <w:style w:type="paragraph" w:customStyle="1" w:styleId="zLGIconPurpose">
    <w:name w:val="zLGIconPurpose"/>
    <w:basedOn w:val="LGPText"/>
    <w:next w:val="LGPText"/>
    <w:rsid w:val="00C254F0"/>
  </w:style>
  <w:style w:type="paragraph" w:customStyle="1" w:styleId="zLGIconTime">
    <w:name w:val="zLGIconTime"/>
    <w:basedOn w:val="LGPText"/>
    <w:next w:val="LGPText"/>
    <w:rsid w:val="00C254F0"/>
  </w:style>
  <w:style w:type="paragraph" w:customStyle="1" w:styleId="zLGPContinueLessonSpacer">
    <w:name w:val="zLGP Continue Lesson Spacer"/>
    <w:basedOn w:val="LGPText"/>
    <w:rsid w:val="00C254F0"/>
    <w:rPr>
      <w:sz w:val="16"/>
    </w:rPr>
  </w:style>
  <w:style w:type="paragraph" w:customStyle="1" w:styleId="ZLGPContinueModuleSpacer">
    <w:name w:val="ZLGP Continue Module Spacer"/>
    <w:basedOn w:val="LGPText"/>
    <w:rsid w:val="00C254F0"/>
    <w:rPr>
      <w:sz w:val="16"/>
    </w:rPr>
  </w:style>
  <w:style w:type="paragraph" w:customStyle="1" w:styleId="zLGPModuleProcess">
    <w:name w:val="zLGP Module Process"/>
    <w:basedOn w:val="LGPText"/>
    <w:rsid w:val="00C254F0"/>
  </w:style>
  <w:style w:type="paragraph" w:customStyle="1" w:styleId="zLGPModuleTime">
    <w:name w:val="zLGP Module Time"/>
    <w:basedOn w:val="LGPText"/>
    <w:rsid w:val="00C254F0"/>
  </w:style>
  <w:style w:type="paragraph" w:customStyle="1" w:styleId="zLGPNewLessonSpacer">
    <w:name w:val="zLGP New Lesson Spacer"/>
    <w:basedOn w:val="LGPText"/>
    <w:rsid w:val="00C254F0"/>
    <w:rPr>
      <w:sz w:val="16"/>
    </w:rPr>
  </w:style>
  <w:style w:type="paragraph" w:customStyle="1" w:styleId="zLGPPageNumber">
    <w:name w:val="zLGP Page Number"/>
    <w:basedOn w:val="zLGPFooter"/>
    <w:rsid w:val="00C254F0"/>
    <w:rPr>
      <w:b/>
    </w:rPr>
  </w:style>
  <w:style w:type="paragraph" w:customStyle="1" w:styleId="zLGPSmallSpacer">
    <w:name w:val="zLGP Small Spacer"/>
    <w:basedOn w:val="LGPText"/>
    <w:rsid w:val="00C254F0"/>
    <w:rPr>
      <w:sz w:val="16"/>
    </w:rPr>
  </w:style>
  <w:style w:type="paragraph" w:customStyle="1" w:styleId="zLGPIcon2ColumnTbl">
    <w:name w:val="zLGPIcon2ColumnTbl"/>
    <w:basedOn w:val="zLGP2ColumnTbl"/>
    <w:rsid w:val="00C254F0"/>
    <w:rPr>
      <w:vanish w:val="0"/>
      <w:color w:val="auto"/>
    </w:rPr>
  </w:style>
  <w:style w:type="paragraph" w:customStyle="1" w:styleId="zLGP3ColumnTbl">
    <w:name w:val="zLGP3ColumnTbl"/>
    <w:basedOn w:val="LGPTitle"/>
    <w:rsid w:val="00C254F0"/>
    <w:rPr>
      <w:bCs/>
      <w:vanish/>
      <w:color w:val="FF0000"/>
    </w:rPr>
  </w:style>
  <w:style w:type="paragraph" w:customStyle="1" w:styleId="zLGPEndStory">
    <w:name w:val="zLGPEndStory"/>
    <w:basedOn w:val="LGPText"/>
    <w:next w:val="LGPText"/>
    <w:qFormat/>
    <w:rsid w:val="00C254F0"/>
    <w:rPr>
      <w:caps/>
      <w:vanish/>
      <w:color w:val="FF0000"/>
      <w:sz w:val="20"/>
    </w:rPr>
  </w:style>
  <w:style w:type="paragraph" w:customStyle="1" w:styleId="zLGPExtractCase">
    <w:name w:val="zLGPExtractCase"/>
    <w:basedOn w:val="LGPText"/>
    <w:next w:val="LGPText"/>
    <w:rsid w:val="00C254F0"/>
    <w:rPr>
      <w:vanish/>
    </w:rPr>
  </w:style>
  <w:style w:type="paragraph" w:customStyle="1" w:styleId="zLGPExtractInstructorPrep">
    <w:name w:val="zLGPExtractInstructorPrep"/>
    <w:basedOn w:val="LGPTitle"/>
    <w:qFormat/>
    <w:rsid w:val="00C254F0"/>
  </w:style>
  <w:style w:type="paragraph" w:customStyle="1" w:styleId="zLGPExtractLearningObjectives">
    <w:name w:val="zLGPExtractLearningObjectives"/>
    <w:basedOn w:val="LGPTitle"/>
    <w:next w:val="LGPText"/>
    <w:qFormat/>
    <w:rsid w:val="00C254F0"/>
  </w:style>
  <w:style w:type="paragraph" w:customStyle="1" w:styleId="zLGPExtractNumberParticipants">
    <w:name w:val="zLGPExtractNumberParticipants"/>
    <w:basedOn w:val="LGPTitle"/>
    <w:qFormat/>
    <w:rsid w:val="00C254F0"/>
  </w:style>
  <w:style w:type="paragraph" w:customStyle="1" w:styleId="zLGPExtractPreWork">
    <w:name w:val="zLGPExtractPreWork"/>
    <w:basedOn w:val="LGPTitle"/>
    <w:qFormat/>
    <w:rsid w:val="00C254F0"/>
  </w:style>
  <w:style w:type="paragraph" w:customStyle="1" w:styleId="zLGPExtractProgramTiming">
    <w:name w:val="zLGPExtractProgramTiming"/>
    <w:basedOn w:val="LGPTitle"/>
    <w:qFormat/>
    <w:rsid w:val="00C254F0"/>
  </w:style>
  <w:style w:type="paragraph" w:customStyle="1" w:styleId="zLGPExtractPurpose">
    <w:name w:val="zLGPExtractPurpose"/>
    <w:basedOn w:val="LGPTitle"/>
    <w:next w:val="LGPText"/>
    <w:qFormat/>
    <w:rsid w:val="00C254F0"/>
  </w:style>
  <w:style w:type="paragraph" w:customStyle="1" w:styleId="zLGPExtractRequiredMaterials">
    <w:name w:val="zLGPExtractRequiredMaterials"/>
    <w:basedOn w:val="LGPTitle"/>
    <w:qFormat/>
    <w:rsid w:val="00C254F0"/>
  </w:style>
  <w:style w:type="paragraph" w:customStyle="1" w:styleId="zLGPExtractRoomSetup">
    <w:name w:val="zLGPExtractRoomSetup"/>
    <w:basedOn w:val="LGPTitle"/>
    <w:qFormat/>
    <w:rsid w:val="00C254F0"/>
  </w:style>
  <w:style w:type="paragraph" w:customStyle="1" w:styleId="zLGPFacilitator">
    <w:name w:val="zLGPFacilitator"/>
    <w:basedOn w:val="LGPTitle"/>
    <w:rsid w:val="00C254F0"/>
  </w:style>
  <w:style w:type="paragraph" w:customStyle="1" w:styleId="zLGPIcon4ColumnTbl">
    <w:name w:val="zLGPIcon4ColumnTbl"/>
    <w:basedOn w:val="zLGP4ColumnTbl"/>
    <w:rsid w:val="00C254F0"/>
    <w:rPr>
      <w:vanish w:val="0"/>
      <w:color w:val="auto"/>
    </w:rPr>
  </w:style>
  <w:style w:type="paragraph" w:customStyle="1" w:styleId="zLGPIconAssessment">
    <w:name w:val="zLGPIconAssessment"/>
    <w:basedOn w:val="LGPTitle"/>
    <w:qFormat/>
    <w:rsid w:val="00C254F0"/>
    <w:rPr>
      <w:rFonts w:cs="Tahoma"/>
    </w:rPr>
  </w:style>
  <w:style w:type="paragraph" w:customStyle="1" w:styleId="zLGPIconBreak">
    <w:name w:val="zLGPIconBreak"/>
    <w:basedOn w:val="LGPTitle"/>
    <w:next w:val="LGPText"/>
    <w:rsid w:val="00C254F0"/>
  </w:style>
  <w:style w:type="paragraph" w:customStyle="1" w:styleId="zLGPIconC1">
    <w:name w:val="zLGPIconC1"/>
    <w:basedOn w:val="LGPTitle"/>
    <w:qFormat/>
    <w:rsid w:val="00C254F0"/>
  </w:style>
  <w:style w:type="paragraph" w:customStyle="1" w:styleId="zLGPIconC10">
    <w:name w:val="zLGPIconC10"/>
    <w:basedOn w:val="LGPTitle"/>
    <w:qFormat/>
    <w:rsid w:val="00C254F0"/>
  </w:style>
  <w:style w:type="paragraph" w:customStyle="1" w:styleId="zLGPIconC11">
    <w:name w:val="zLGPIconC11"/>
    <w:basedOn w:val="LGPTitle"/>
    <w:qFormat/>
    <w:rsid w:val="00C254F0"/>
  </w:style>
  <w:style w:type="paragraph" w:customStyle="1" w:styleId="zLGPIconC12">
    <w:name w:val="zLGPIconC12"/>
    <w:basedOn w:val="LGPTitle"/>
    <w:qFormat/>
    <w:rsid w:val="00C254F0"/>
  </w:style>
  <w:style w:type="paragraph" w:customStyle="1" w:styleId="zLGPIconC13">
    <w:name w:val="zLGPIconC13"/>
    <w:basedOn w:val="LGPTitle"/>
    <w:qFormat/>
    <w:rsid w:val="00C254F0"/>
  </w:style>
  <w:style w:type="paragraph" w:customStyle="1" w:styleId="zLGPIconC14">
    <w:name w:val="zLGPIconC14"/>
    <w:basedOn w:val="LGPTitle"/>
    <w:qFormat/>
    <w:rsid w:val="00C254F0"/>
  </w:style>
  <w:style w:type="paragraph" w:customStyle="1" w:styleId="zLGPIconC15">
    <w:name w:val="zLGPIconC15"/>
    <w:basedOn w:val="LGPTitle"/>
    <w:qFormat/>
    <w:rsid w:val="00C254F0"/>
  </w:style>
  <w:style w:type="paragraph" w:customStyle="1" w:styleId="zLGPIconC2">
    <w:name w:val="zLGPIconC2"/>
    <w:basedOn w:val="LGPTitle"/>
    <w:qFormat/>
    <w:rsid w:val="00C254F0"/>
  </w:style>
  <w:style w:type="paragraph" w:customStyle="1" w:styleId="zLGPIconC3">
    <w:name w:val="zLGPIconC3"/>
    <w:basedOn w:val="LGPTitle"/>
    <w:qFormat/>
    <w:rsid w:val="00C254F0"/>
  </w:style>
  <w:style w:type="paragraph" w:customStyle="1" w:styleId="zLGPIconC4">
    <w:name w:val="zLGPIconC4"/>
    <w:basedOn w:val="LGPTitle"/>
    <w:qFormat/>
    <w:rsid w:val="00C254F0"/>
  </w:style>
  <w:style w:type="paragraph" w:customStyle="1" w:styleId="zLGPIconC5">
    <w:name w:val="zLGPIconC5"/>
    <w:basedOn w:val="LGPTitle"/>
    <w:qFormat/>
    <w:rsid w:val="00C254F0"/>
  </w:style>
  <w:style w:type="paragraph" w:customStyle="1" w:styleId="zLGPIconC6">
    <w:name w:val="zLGPIconC6"/>
    <w:basedOn w:val="LGPTitle"/>
    <w:qFormat/>
    <w:rsid w:val="00C254F0"/>
  </w:style>
  <w:style w:type="paragraph" w:customStyle="1" w:styleId="zLGPIconC7">
    <w:name w:val="zLGPIconC7"/>
    <w:basedOn w:val="LGPTitle"/>
    <w:qFormat/>
    <w:rsid w:val="00C254F0"/>
  </w:style>
  <w:style w:type="paragraph" w:customStyle="1" w:styleId="zLGPIconC8">
    <w:name w:val="zLGPIconC8"/>
    <w:basedOn w:val="LGPTitle"/>
    <w:qFormat/>
    <w:rsid w:val="00C254F0"/>
  </w:style>
  <w:style w:type="paragraph" w:customStyle="1" w:styleId="zLGPIconC9">
    <w:name w:val="zLGPIconC9"/>
    <w:basedOn w:val="LGPTitle"/>
    <w:qFormat/>
    <w:rsid w:val="00C254F0"/>
  </w:style>
  <w:style w:type="paragraph" w:customStyle="1" w:styleId="zLGPIconCaseStudy">
    <w:name w:val="zLGPIconCaseStudy"/>
    <w:basedOn w:val="LGPTitle"/>
    <w:qFormat/>
    <w:rsid w:val="00C254F0"/>
  </w:style>
  <w:style w:type="paragraph" w:customStyle="1" w:styleId="zLGPIconCheck">
    <w:name w:val="zLGPIconCheck"/>
    <w:basedOn w:val="LGPTitle"/>
    <w:qFormat/>
    <w:rsid w:val="00C254F0"/>
  </w:style>
  <w:style w:type="paragraph" w:customStyle="1" w:styleId="zLGPIconComputer">
    <w:name w:val="zLGPIconComputer"/>
    <w:basedOn w:val="LGPTitle"/>
    <w:qFormat/>
    <w:rsid w:val="00C254F0"/>
  </w:style>
  <w:style w:type="paragraph" w:customStyle="1" w:styleId="zLGPIconCust1Image">
    <w:name w:val="zLGPIconCust1Image"/>
    <w:basedOn w:val="LGPText"/>
    <w:next w:val="LGPTableText"/>
    <w:rsid w:val="00C254F0"/>
  </w:style>
  <w:style w:type="paragraph" w:customStyle="1" w:styleId="zLGPIconCust2Image">
    <w:name w:val="zLGPIconCust2Image"/>
    <w:basedOn w:val="zLGPIconCust1Image"/>
    <w:next w:val="LGPTableText"/>
    <w:rsid w:val="00C254F0"/>
  </w:style>
  <w:style w:type="paragraph" w:customStyle="1" w:styleId="zLGPIconCust3Image">
    <w:name w:val="zLGPIconCust3Image"/>
    <w:basedOn w:val="zLGPIconCust1Image"/>
    <w:next w:val="LGPTableText"/>
    <w:rsid w:val="00C254F0"/>
  </w:style>
  <w:style w:type="paragraph" w:customStyle="1" w:styleId="zLGPIconCust4Image">
    <w:name w:val="zLGPIconCust4Image"/>
    <w:basedOn w:val="zLGPIconCust1Image"/>
    <w:next w:val="LGPTableText"/>
    <w:rsid w:val="00C254F0"/>
  </w:style>
  <w:style w:type="paragraph" w:customStyle="1" w:styleId="zLGPIconCust5Image">
    <w:name w:val="zLGPIconCust5Image"/>
    <w:basedOn w:val="zLGPIconCust1Image"/>
    <w:next w:val="LGPTableText"/>
    <w:rsid w:val="00C254F0"/>
  </w:style>
  <w:style w:type="paragraph" w:customStyle="1" w:styleId="zLGPIconCust6Image">
    <w:name w:val="zLGPIconCust6Image"/>
    <w:basedOn w:val="zLGPIconCust1Image"/>
    <w:next w:val="LGPTableText"/>
    <w:rsid w:val="00C254F0"/>
  </w:style>
  <w:style w:type="paragraph" w:customStyle="1" w:styleId="zLGPIconEmpty">
    <w:name w:val="zLGPIconEmpty"/>
    <w:basedOn w:val="LGPTitle"/>
    <w:next w:val="LGPText"/>
    <w:qFormat/>
    <w:rsid w:val="00C254F0"/>
  </w:style>
  <w:style w:type="paragraph" w:customStyle="1" w:styleId="zLGPIconExtractCase">
    <w:name w:val="zLGPIconExtractCase"/>
    <w:basedOn w:val="LGPTitle"/>
    <w:next w:val="LGPText"/>
    <w:rsid w:val="00C254F0"/>
    <w:rPr>
      <w:vanish/>
    </w:rPr>
  </w:style>
  <w:style w:type="paragraph" w:customStyle="1" w:styleId="zLGPIconExtractHandout">
    <w:name w:val="zLGPIconExtractHandout"/>
    <w:basedOn w:val="LGPTitle"/>
    <w:next w:val="LGPText"/>
    <w:rsid w:val="00C254F0"/>
    <w:rPr>
      <w:vanish/>
    </w:rPr>
  </w:style>
  <w:style w:type="paragraph" w:customStyle="1" w:styleId="zLGPIconFillIn">
    <w:name w:val="zLGPIconFillIn"/>
    <w:basedOn w:val="LGPTitle"/>
    <w:next w:val="LGPText"/>
    <w:rsid w:val="00C254F0"/>
    <w:rPr>
      <w:vanish/>
      <w:color w:val="FF0000"/>
    </w:rPr>
  </w:style>
  <w:style w:type="paragraph" w:customStyle="1" w:styleId="zLGPIconHandouts">
    <w:name w:val="zLGPIconHandouts"/>
    <w:basedOn w:val="LGPTitle"/>
    <w:qFormat/>
    <w:rsid w:val="00C254F0"/>
  </w:style>
  <w:style w:type="paragraph" w:customStyle="1" w:styleId="zLGPIconHighlight">
    <w:name w:val="zLGPIconHighlight"/>
    <w:basedOn w:val="LGPTitle"/>
    <w:qFormat/>
    <w:rsid w:val="00C254F0"/>
  </w:style>
  <w:style w:type="paragraph" w:customStyle="1" w:styleId="zLGPIconInstGame">
    <w:name w:val="zLGPIconInstGame"/>
    <w:basedOn w:val="LGPTitle"/>
    <w:qFormat/>
    <w:rsid w:val="00C254F0"/>
  </w:style>
  <w:style w:type="paragraph" w:customStyle="1" w:styleId="zLGPIconKeyPoints">
    <w:name w:val="zLGPIconKeyPoints"/>
    <w:basedOn w:val="LGPTitle"/>
    <w:qFormat/>
    <w:rsid w:val="00C254F0"/>
  </w:style>
  <w:style w:type="paragraph" w:customStyle="1" w:styleId="zLGPIconLabExercise">
    <w:name w:val="zLGPIconLabExercise"/>
    <w:basedOn w:val="LGPTitle"/>
    <w:qFormat/>
    <w:rsid w:val="00C254F0"/>
  </w:style>
  <w:style w:type="paragraph" w:customStyle="1" w:styleId="zLGPIconLearningObjectives">
    <w:name w:val="zLGPIconLearningObjectives"/>
    <w:basedOn w:val="LGPTitle"/>
    <w:next w:val="LGPText"/>
    <w:rsid w:val="00C254F0"/>
  </w:style>
  <w:style w:type="paragraph" w:customStyle="1" w:styleId="zLGPIconLessonPurpose">
    <w:name w:val="zLGPIconLessonPurpose"/>
    <w:basedOn w:val="LGPTitle"/>
    <w:next w:val="LGPText"/>
    <w:rsid w:val="00C254F0"/>
  </w:style>
  <w:style w:type="paragraph" w:customStyle="1" w:styleId="zLGPIconLessonTransition">
    <w:name w:val="zLGPIconLessonTransition"/>
    <w:basedOn w:val="LGPTitle"/>
    <w:next w:val="LGPText"/>
    <w:rsid w:val="00C254F0"/>
  </w:style>
  <w:style w:type="paragraph" w:customStyle="1" w:styleId="zLGPIconMatch">
    <w:name w:val="zLGPIconMatch"/>
    <w:basedOn w:val="LGPTitle"/>
    <w:next w:val="LGPText"/>
    <w:rsid w:val="00C254F0"/>
    <w:rPr>
      <w:vanish/>
      <w:color w:val="FF0000"/>
    </w:rPr>
  </w:style>
  <w:style w:type="paragraph" w:customStyle="1" w:styleId="zLGPIconMaterials">
    <w:name w:val="zLGPIconMaterials"/>
    <w:basedOn w:val="LGPTitle"/>
    <w:next w:val="LGPText"/>
    <w:rsid w:val="00C254F0"/>
  </w:style>
  <w:style w:type="paragraph" w:customStyle="1" w:styleId="zLGPIconMultiChoice">
    <w:name w:val="zLGPIconMultiChoice"/>
    <w:basedOn w:val="LGPTitle"/>
    <w:next w:val="LGPText"/>
    <w:rsid w:val="00C254F0"/>
    <w:rPr>
      <w:vanish/>
      <w:color w:val="FF0000"/>
    </w:rPr>
  </w:style>
  <w:style w:type="paragraph" w:customStyle="1" w:styleId="zLGPIconObjective">
    <w:name w:val="zLGPIconObjective"/>
    <w:basedOn w:val="LGPTitle"/>
    <w:qFormat/>
    <w:rsid w:val="00C254F0"/>
  </w:style>
  <w:style w:type="paragraph" w:customStyle="1" w:styleId="zLGPIconOverhead">
    <w:name w:val="zLGPIconOverhead"/>
    <w:basedOn w:val="LGPTitle"/>
    <w:next w:val="LGPText"/>
    <w:rsid w:val="00C254F0"/>
  </w:style>
  <w:style w:type="paragraph" w:customStyle="1" w:styleId="zLGPIconParticipantWorkbook">
    <w:name w:val="zLGPIconParticipantWorkbook"/>
    <w:basedOn w:val="LGPTitle"/>
    <w:rsid w:val="00C254F0"/>
  </w:style>
  <w:style w:type="paragraph" w:customStyle="1" w:styleId="zLGPIconPictureImage">
    <w:name w:val="zLGPIconPictureImage"/>
    <w:basedOn w:val="LGPTitle"/>
    <w:next w:val="LGPText"/>
    <w:rsid w:val="00C254F0"/>
    <w:rPr>
      <w:noProof/>
    </w:rPr>
  </w:style>
  <w:style w:type="paragraph" w:customStyle="1" w:styleId="zLGPIconProcess">
    <w:name w:val="zLGPIconProcess"/>
    <w:basedOn w:val="LGPTitle"/>
    <w:next w:val="LGPText"/>
    <w:rsid w:val="00C254F0"/>
  </w:style>
  <w:style w:type="paragraph" w:customStyle="1" w:styleId="zLGPIconProcessSteps">
    <w:name w:val="zLGPIconProcessSteps"/>
    <w:basedOn w:val="LGPTitle"/>
    <w:qFormat/>
    <w:rsid w:val="00C254F0"/>
  </w:style>
  <w:style w:type="paragraph" w:customStyle="1" w:styleId="zLGPIconProgramPurpose">
    <w:name w:val="zLGPIconProgramPurpose"/>
    <w:basedOn w:val="LGPTitle"/>
    <w:next w:val="LGPText"/>
    <w:rsid w:val="00C254F0"/>
  </w:style>
  <w:style w:type="paragraph" w:customStyle="1" w:styleId="zLGPIconPurpose">
    <w:name w:val="zLGPIconPurpose"/>
    <w:basedOn w:val="LGPTitle"/>
    <w:next w:val="LGPText"/>
    <w:rsid w:val="00C254F0"/>
  </w:style>
  <w:style w:type="paragraph" w:customStyle="1" w:styleId="zLGPIconQA">
    <w:name w:val="zLGPIconQA"/>
    <w:basedOn w:val="LGPTitle"/>
    <w:qFormat/>
    <w:rsid w:val="00C254F0"/>
  </w:style>
  <w:style w:type="paragraph" w:customStyle="1" w:styleId="zLGPIconRolePlay">
    <w:name w:val="zLGPIconRolePlay"/>
    <w:basedOn w:val="LGPTitle"/>
    <w:qFormat/>
    <w:rsid w:val="00C254F0"/>
  </w:style>
  <w:style w:type="paragraph" w:customStyle="1" w:styleId="zLGPIconSay">
    <w:name w:val="zLGPIconSay"/>
    <w:basedOn w:val="LGPTitle"/>
    <w:qFormat/>
    <w:rsid w:val="00C254F0"/>
  </w:style>
  <w:style w:type="paragraph" w:customStyle="1" w:styleId="zLGPIconTable">
    <w:name w:val="zLGPIconTable"/>
    <w:basedOn w:val="LGPTitle"/>
    <w:rsid w:val="00C254F0"/>
  </w:style>
  <w:style w:type="paragraph" w:customStyle="1" w:styleId="zLGPIconTime">
    <w:name w:val="zLGPIconTime"/>
    <w:basedOn w:val="LGPTitle"/>
    <w:next w:val="LGPText"/>
    <w:rsid w:val="00C254F0"/>
  </w:style>
  <w:style w:type="paragraph" w:customStyle="1" w:styleId="zLGPIconTimeBlock">
    <w:name w:val="zLGPIconTimeBlock"/>
    <w:basedOn w:val="LGPTitle"/>
    <w:next w:val="LGPText"/>
    <w:rsid w:val="00C254F0"/>
  </w:style>
  <w:style w:type="paragraph" w:customStyle="1" w:styleId="zLGPIconTool">
    <w:name w:val="zLGPIconTool"/>
    <w:basedOn w:val="LGPTitle"/>
    <w:qFormat/>
    <w:rsid w:val="00C254F0"/>
  </w:style>
  <w:style w:type="paragraph" w:customStyle="1" w:styleId="zLGPIconTrainerNote">
    <w:name w:val="zLGPIconTrainerNote"/>
    <w:basedOn w:val="LGPTitle"/>
    <w:next w:val="LGPText"/>
    <w:qFormat/>
    <w:rsid w:val="00C254F0"/>
  </w:style>
  <w:style w:type="paragraph" w:customStyle="1" w:styleId="zLGPIconTransition">
    <w:name w:val="zLGPIconTransition"/>
    <w:basedOn w:val="LGPTitle"/>
    <w:qFormat/>
    <w:rsid w:val="00C254F0"/>
  </w:style>
  <w:style w:type="paragraph" w:customStyle="1" w:styleId="zLGPIconTrueFalse">
    <w:name w:val="zLGPIconTrueFalse"/>
    <w:basedOn w:val="LGPTitle"/>
    <w:next w:val="LGPText"/>
    <w:rsid w:val="00C254F0"/>
    <w:rPr>
      <w:vanish/>
      <w:color w:val="FF0000"/>
    </w:rPr>
  </w:style>
  <w:style w:type="paragraph" w:customStyle="1" w:styleId="zLGPIconWelcome">
    <w:name w:val="zLGPIconWelcome"/>
    <w:basedOn w:val="LGPTitle"/>
    <w:next w:val="LGPText"/>
    <w:rsid w:val="00C254F0"/>
  </w:style>
  <w:style w:type="paragraph" w:customStyle="1" w:styleId="zLGPLessonTransition">
    <w:name w:val="zLGPLessonTransition"/>
    <w:basedOn w:val="LGPTitle"/>
    <w:next w:val="LGPText"/>
    <w:rsid w:val="00C254F0"/>
  </w:style>
  <w:style w:type="paragraph" w:customStyle="1" w:styleId="zLGPProducer">
    <w:name w:val="zLGPProducer"/>
    <w:basedOn w:val="LGPTitle"/>
    <w:rsid w:val="00C254F0"/>
  </w:style>
  <w:style w:type="paragraph" w:customStyle="1" w:styleId="PGPCopyright">
    <w:name w:val="PGP Copyright"/>
    <w:basedOn w:val="PGPText"/>
    <w:next w:val="PGPText"/>
    <w:rsid w:val="00C254F0"/>
  </w:style>
  <w:style w:type="paragraph" w:customStyle="1" w:styleId="PGPLessonName">
    <w:name w:val="PGP Lesson Name"/>
    <w:basedOn w:val="Heading2"/>
    <w:next w:val="PGPText"/>
    <w:rsid w:val="00C254F0"/>
    <w:pPr>
      <w:keepLines w:val="0"/>
      <w:spacing w:before="60"/>
      <w:jc w:val="center"/>
    </w:pPr>
    <w:rPr>
      <w:rFonts w:cs="Arial"/>
      <w:bCs w:val="0"/>
      <w:kern w:val="28"/>
      <w:sz w:val="44"/>
      <w:szCs w:val="20"/>
    </w:rPr>
  </w:style>
  <w:style w:type="paragraph" w:customStyle="1" w:styleId="PGPLessonNameContinued">
    <w:name w:val="PGP Lesson Name Continued"/>
    <w:basedOn w:val="Heading2"/>
    <w:next w:val="PGPText"/>
    <w:rsid w:val="00C254F0"/>
    <w:pPr>
      <w:keepLines w:val="0"/>
      <w:jc w:val="right"/>
      <w:outlineLvl w:val="9"/>
    </w:pPr>
    <w:rPr>
      <w:rFonts w:cs="Arial"/>
      <w:bCs w:val="0"/>
      <w:sz w:val="20"/>
      <w:szCs w:val="44"/>
    </w:rPr>
  </w:style>
  <w:style w:type="paragraph" w:customStyle="1" w:styleId="PGPModuleContinued">
    <w:name w:val="PGP Module Continued"/>
    <w:basedOn w:val="PGPModuleName"/>
    <w:next w:val="PGPText"/>
    <w:rsid w:val="00C254F0"/>
    <w:rPr>
      <w:b w:val="0"/>
      <w:sz w:val="20"/>
    </w:rPr>
  </w:style>
  <w:style w:type="paragraph" w:customStyle="1" w:styleId="PGPModuleName">
    <w:name w:val="PGP Module Name"/>
    <w:next w:val="PGPText"/>
    <w:qFormat/>
    <w:rsid w:val="00C254F0"/>
    <w:pPr>
      <w:pBdr>
        <w:top w:val="single" w:sz="4" w:space="1" w:color="auto"/>
      </w:pBdr>
      <w:spacing w:after="240" w:line="240" w:lineRule="auto"/>
      <w:outlineLvl w:val="0"/>
    </w:pPr>
    <w:rPr>
      <w:rFonts w:eastAsia="Times New Roman" w:cs="Arial"/>
      <w:b/>
      <w:noProof/>
      <w:kern w:val="28"/>
      <w:sz w:val="56"/>
    </w:rPr>
  </w:style>
  <w:style w:type="paragraph" w:customStyle="1" w:styleId="PGPProgramName">
    <w:name w:val="PGP Program Name"/>
    <w:next w:val="PGPText"/>
    <w:rsid w:val="00C254F0"/>
    <w:pPr>
      <w:spacing w:after="0" w:line="240" w:lineRule="auto"/>
      <w:jc w:val="right"/>
    </w:pPr>
    <w:rPr>
      <w:rFonts w:eastAsia="Times New Roman" w:cs="Arial"/>
      <w:b/>
      <w:noProof/>
      <w:spacing w:val="-30"/>
      <w:sz w:val="90"/>
    </w:rPr>
  </w:style>
  <w:style w:type="paragraph" w:customStyle="1" w:styleId="PGPText">
    <w:name w:val="PGP Text"/>
    <w:link w:val="PGPTextChar"/>
    <w:rsid w:val="00C254F0"/>
    <w:pPr>
      <w:spacing w:after="0" w:line="240" w:lineRule="auto"/>
    </w:pPr>
    <w:rPr>
      <w:rFonts w:eastAsia="Times New Roman" w:cs="Arial"/>
    </w:rPr>
  </w:style>
  <w:style w:type="paragraph" w:customStyle="1" w:styleId="PGPTitle">
    <w:name w:val="PGP Title"/>
    <w:basedOn w:val="PGPText"/>
    <w:next w:val="PGPText"/>
    <w:rsid w:val="00C254F0"/>
    <w:pPr>
      <w:spacing w:before="180"/>
      <w:ind w:right="360"/>
    </w:pPr>
    <w:rPr>
      <w:b/>
      <w:bCs/>
      <w:szCs w:val="24"/>
    </w:rPr>
  </w:style>
  <w:style w:type="paragraph" w:customStyle="1" w:styleId="zPGPFooter">
    <w:name w:val="zPGP Footer"/>
    <w:rsid w:val="00C254F0"/>
    <w:pPr>
      <w:tabs>
        <w:tab w:val="right" w:pos="10354"/>
      </w:tabs>
      <w:spacing w:before="120" w:after="0" w:line="240" w:lineRule="auto"/>
      <w:contextualSpacing/>
    </w:pPr>
    <w:rPr>
      <w:rFonts w:eastAsia="Times New Roman" w:cs="Arial"/>
      <w:noProof/>
      <w:sz w:val="20"/>
    </w:rPr>
  </w:style>
  <w:style w:type="paragraph" w:customStyle="1" w:styleId="zPGPHeader">
    <w:name w:val="zPGP Header"/>
    <w:rsid w:val="00C254F0"/>
    <w:pPr>
      <w:tabs>
        <w:tab w:val="right" w:pos="10354"/>
      </w:tabs>
      <w:spacing w:after="120" w:line="240" w:lineRule="auto"/>
      <w:contextualSpacing/>
    </w:pPr>
    <w:rPr>
      <w:rFonts w:eastAsia="Times New Roman" w:cs="Arial"/>
      <w:b/>
      <w:noProof/>
      <w:sz w:val="20"/>
      <w:szCs w:val="24"/>
    </w:rPr>
  </w:style>
  <w:style w:type="character" w:customStyle="1" w:styleId="PGPTextChar">
    <w:name w:val="PGP Text Char"/>
    <w:link w:val="PGPText"/>
    <w:rsid w:val="00C254F0"/>
    <w:rPr>
      <w:rFonts w:eastAsia="Times New Roman" w:cs="Arial"/>
    </w:rPr>
  </w:style>
  <w:style w:type="paragraph" w:customStyle="1" w:styleId="zLGPIcon3ColumnTbl">
    <w:name w:val="zLGPIcon3ColumnTbl"/>
    <w:basedOn w:val="LGPTitle"/>
    <w:rsid w:val="00C254F0"/>
    <w:rPr>
      <w:i/>
    </w:rPr>
  </w:style>
  <w:style w:type="paragraph" w:customStyle="1" w:styleId="zLGP4ColumnTbl">
    <w:name w:val="zLGP4ColumnTbl"/>
    <w:basedOn w:val="LGPTitle"/>
    <w:rsid w:val="00C254F0"/>
    <w:rPr>
      <w:rFonts w:cstheme="minorBidi"/>
      <w:bCs/>
      <w:vanish/>
      <w:color w:val="FF0000"/>
    </w:rPr>
  </w:style>
  <w:style w:type="paragraph" w:customStyle="1" w:styleId="zLGP2ColumnTbl">
    <w:name w:val="zLGP2ColumnTbl"/>
    <w:basedOn w:val="LGPTitle"/>
    <w:rsid w:val="00C254F0"/>
    <w:rPr>
      <w:bCs/>
      <w:vanish/>
      <w:color w:val="FF0000"/>
    </w:rPr>
  </w:style>
  <w:style w:type="paragraph" w:customStyle="1" w:styleId="LessonTitleContinued">
    <w:name w:val="Lesson Title Continued"/>
    <w:basedOn w:val="Heading2"/>
    <w:next w:val="LGPText"/>
    <w:rsid w:val="00C254F0"/>
    <w:pPr>
      <w:outlineLvl w:val="9"/>
    </w:pPr>
  </w:style>
  <w:style w:type="paragraph" w:customStyle="1" w:styleId="LGPNumber1">
    <w:name w:val="LGP Number 1"/>
    <w:basedOn w:val="LGPText"/>
    <w:qFormat/>
    <w:rsid w:val="00C254F0"/>
    <w:pPr>
      <w:numPr>
        <w:numId w:val="12"/>
      </w:numPr>
    </w:pPr>
  </w:style>
  <w:style w:type="paragraph" w:customStyle="1" w:styleId="LGPNumber2">
    <w:name w:val="LGP Number 2"/>
    <w:basedOn w:val="LGPText"/>
    <w:qFormat/>
    <w:rsid w:val="00C254F0"/>
    <w:pPr>
      <w:numPr>
        <w:ilvl w:val="1"/>
        <w:numId w:val="12"/>
      </w:numPr>
    </w:pPr>
  </w:style>
  <w:style w:type="paragraph" w:customStyle="1" w:styleId="LGPNumber3">
    <w:name w:val="LGP Number 3"/>
    <w:basedOn w:val="LGPText"/>
    <w:qFormat/>
    <w:rsid w:val="00C254F0"/>
    <w:pPr>
      <w:numPr>
        <w:ilvl w:val="2"/>
        <w:numId w:val="12"/>
      </w:numPr>
    </w:pPr>
  </w:style>
  <w:style w:type="paragraph" w:customStyle="1" w:styleId="LGPNumber4">
    <w:name w:val="LGP Number 4"/>
    <w:basedOn w:val="LGPText"/>
    <w:qFormat/>
    <w:rsid w:val="00C254F0"/>
    <w:pPr>
      <w:numPr>
        <w:ilvl w:val="3"/>
        <w:numId w:val="12"/>
      </w:numPr>
    </w:pPr>
  </w:style>
  <w:style w:type="paragraph" w:customStyle="1" w:styleId="LGPNumber5">
    <w:name w:val="LGP Number 5"/>
    <w:basedOn w:val="LGPText"/>
    <w:qFormat/>
    <w:rsid w:val="00C254F0"/>
    <w:pPr>
      <w:numPr>
        <w:ilvl w:val="4"/>
        <w:numId w:val="12"/>
      </w:numPr>
    </w:pPr>
  </w:style>
  <w:style w:type="paragraph" w:customStyle="1" w:styleId="LGPNumber6">
    <w:name w:val="LGP Number 6"/>
    <w:basedOn w:val="LGPText"/>
    <w:qFormat/>
    <w:rsid w:val="00C254F0"/>
    <w:pPr>
      <w:numPr>
        <w:ilvl w:val="5"/>
        <w:numId w:val="12"/>
      </w:numPr>
    </w:pPr>
  </w:style>
  <w:style w:type="paragraph" w:customStyle="1" w:styleId="LGPNumber7">
    <w:name w:val="LGP Number 7"/>
    <w:basedOn w:val="LGPText"/>
    <w:qFormat/>
    <w:rsid w:val="00C254F0"/>
    <w:pPr>
      <w:numPr>
        <w:ilvl w:val="6"/>
        <w:numId w:val="12"/>
      </w:numPr>
    </w:pPr>
  </w:style>
  <w:style w:type="paragraph" w:customStyle="1" w:styleId="LGPNumber8">
    <w:name w:val="LGP Number 8"/>
    <w:basedOn w:val="LGPText"/>
    <w:qFormat/>
    <w:rsid w:val="00C254F0"/>
    <w:pPr>
      <w:numPr>
        <w:ilvl w:val="7"/>
        <w:numId w:val="12"/>
      </w:numPr>
    </w:pPr>
  </w:style>
  <w:style w:type="paragraph" w:customStyle="1" w:styleId="LGPNumber9">
    <w:name w:val="LGP Number 9"/>
    <w:basedOn w:val="LGPText"/>
    <w:qFormat/>
    <w:rsid w:val="00C254F0"/>
    <w:pPr>
      <w:numPr>
        <w:ilvl w:val="8"/>
        <w:numId w:val="12"/>
      </w:numPr>
    </w:pPr>
  </w:style>
  <w:style w:type="paragraph" w:customStyle="1" w:styleId="LGPBullet2">
    <w:name w:val="LGP Bullet 2"/>
    <w:basedOn w:val="LGPText"/>
    <w:rsid w:val="00C254F0"/>
    <w:pPr>
      <w:numPr>
        <w:ilvl w:val="1"/>
        <w:numId w:val="4"/>
      </w:numPr>
    </w:pPr>
  </w:style>
  <w:style w:type="paragraph" w:customStyle="1" w:styleId="LGPBullet3">
    <w:name w:val="LGP Bullet 3"/>
    <w:basedOn w:val="LGPText"/>
    <w:qFormat/>
    <w:rsid w:val="00C254F0"/>
    <w:pPr>
      <w:numPr>
        <w:ilvl w:val="2"/>
        <w:numId w:val="4"/>
      </w:numPr>
    </w:pPr>
  </w:style>
  <w:style w:type="paragraph" w:customStyle="1" w:styleId="LGPBullet4">
    <w:name w:val="LGP Bullet 4"/>
    <w:basedOn w:val="LGPText"/>
    <w:qFormat/>
    <w:rsid w:val="00C254F0"/>
    <w:pPr>
      <w:numPr>
        <w:ilvl w:val="3"/>
        <w:numId w:val="4"/>
      </w:numPr>
    </w:pPr>
  </w:style>
  <w:style w:type="paragraph" w:customStyle="1" w:styleId="LGPBullet5">
    <w:name w:val="LGP Bullet 5"/>
    <w:basedOn w:val="LGPText"/>
    <w:qFormat/>
    <w:rsid w:val="00C254F0"/>
    <w:pPr>
      <w:numPr>
        <w:ilvl w:val="4"/>
        <w:numId w:val="4"/>
      </w:numPr>
    </w:pPr>
  </w:style>
  <w:style w:type="paragraph" w:customStyle="1" w:styleId="LGPBullet6">
    <w:name w:val="LGP Bullet 6"/>
    <w:basedOn w:val="LGPText"/>
    <w:qFormat/>
    <w:rsid w:val="00C254F0"/>
    <w:pPr>
      <w:numPr>
        <w:ilvl w:val="5"/>
        <w:numId w:val="4"/>
      </w:numPr>
    </w:pPr>
  </w:style>
  <w:style w:type="paragraph" w:customStyle="1" w:styleId="LGPBullet7">
    <w:name w:val="LGP Bullet 7"/>
    <w:basedOn w:val="LGPText"/>
    <w:qFormat/>
    <w:rsid w:val="00C254F0"/>
    <w:pPr>
      <w:numPr>
        <w:ilvl w:val="6"/>
        <w:numId w:val="4"/>
      </w:numPr>
    </w:pPr>
  </w:style>
  <w:style w:type="paragraph" w:customStyle="1" w:styleId="LGPBullet8">
    <w:name w:val="LGP Bullet 8"/>
    <w:basedOn w:val="LGPText"/>
    <w:qFormat/>
    <w:rsid w:val="00C254F0"/>
    <w:pPr>
      <w:numPr>
        <w:ilvl w:val="7"/>
        <w:numId w:val="4"/>
      </w:numPr>
    </w:pPr>
  </w:style>
  <w:style w:type="paragraph" w:customStyle="1" w:styleId="LGPBullet9">
    <w:name w:val="LGP Bullet 9"/>
    <w:basedOn w:val="LGPText"/>
    <w:qFormat/>
    <w:rsid w:val="00C254F0"/>
    <w:pPr>
      <w:numPr>
        <w:ilvl w:val="8"/>
        <w:numId w:val="4"/>
      </w:numPr>
    </w:pPr>
  </w:style>
  <w:style w:type="numbering" w:customStyle="1" w:styleId="zLGPBulletList">
    <w:name w:val="zLGP Bullet List"/>
    <w:basedOn w:val="NoList"/>
    <w:uiPriority w:val="99"/>
    <w:rsid w:val="00C254F0"/>
    <w:pPr>
      <w:numPr>
        <w:numId w:val="4"/>
      </w:numPr>
    </w:pPr>
  </w:style>
  <w:style w:type="paragraph" w:customStyle="1" w:styleId="PGPBullet">
    <w:name w:val="PGP Bullet"/>
    <w:basedOn w:val="PGPText"/>
    <w:rsid w:val="00C254F0"/>
    <w:pPr>
      <w:numPr>
        <w:numId w:val="5"/>
      </w:numPr>
    </w:pPr>
  </w:style>
  <w:style w:type="paragraph" w:customStyle="1" w:styleId="zLGPIconPicHolder">
    <w:name w:val="zLGPIconPicHolder"/>
    <w:basedOn w:val="LGPTitle"/>
    <w:rsid w:val="00C254F0"/>
    <w:rPr>
      <w:color w:val="FF0000"/>
    </w:rPr>
  </w:style>
  <w:style w:type="paragraph" w:customStyle="1" w:styleId="zPGPCoverPageGraphic">
    <w:name w:val="zPGP CoverPage Graphic"/>
    <w:next w:val="PGPText"/>
    <w:rsid w:val="00C254F0"/>
    <w:pPr>
      <w:spacing w:after="180" w:line="240" w:lineRule="auto"/>
      <w:jc w:val="center"/>
    </w:pPr>
    <w:rPr>
      <w:rFonts w:ascii="Book Antiqua" w:eastAsia="Calibri" w:hAnsi="Book Antiqua"/>
    </w:rPr>
  </w:style>
  <w:style w:type="paragraph" w:customStyle="1" w:styleId="PGPRevisionDate">
    <w:name w:val="PGP Revision Date"/>
    <w:basedOn w:val="PGPText"/>
    <w:next w:val="PGPText"/>
    <w:qFormat/>
    <w:rsid w:val="00C254F0"/>
    <w:rPr>
      <w:rFonts w:ascii="Tahoma" w:hAnsi="Tahoma"/>
    </w:rPr>
  </w:style>
  <w:style w:type="paragraph" w:customStyle="1" w:styleId="LGPBulletList">
    <w:name w:val="LGP Bullet List"/>
    <w:basedOn w:val="LGPText"/>
    <w:qFormat/>
    <w:rsid w:val="00C254F0"/>
    <w:pPr>
      <w:numPr>
        <w:numId w:val="11"/>
      </w:numPr>
      <w:spacing w:after="120"/>
    </w:pPr>
  </w:style>
  <w:style w:type="paragraph" w:customStyle="1" w:styleId="LGPBulletList2">
    <w:name w:val="LGP Bullet List 2"/>
    <w:basedOn w:val="LGPText"/>
    <w:qFormat/>
    <w:rsid w:val="00C254F0"/>
    <w:pPr>
      <w:numPr>
        <w:numId w:val="6"/>
      </w:numPr>
    </w:pPr>
    <w:rPr>
      <w:rFonts w:ascii="Book Antiqua" w:hAnsi="Book Antiqua"/>
      <w:color w:val="auto"/>
    </w:rPr>
  </w:style>
  <w:style w:type="paragraph" w:customStyle="1" w:styleId="zLGPCoverPageGraphic">
    <w:name w:val="zLGP CoverPage Graphic"/>
    <w:next w:val="LGPText"/>
    <w:rsid w:val="00C254F0"/>
    <w:pPr>
      <w:spacing w:after="180" w:line="240" w:lineRule="auto"/>
      <w:jc w:val="center"/>
    </w:pPr>
    <w:rPr>
      <w:rFonts w:ascii="Book Antiqua" w:eastAsia="Calibri" w:hAnsi="Book Antiqua"/>
    </w:rPr>
  </w:style>
  <w:style w:type="paragraph" w:customStyle="1" w:styleId="LGPCopyright">
    <w:name w:val="LGP Copyright"/>
    <w:basedOn w:val="LGPText"/>
    <w:next w:val="LGPText"/>
    <w:qFormat/>
    <w:rsid w:val="00C254F0"/>
  </w:style>
  <w:style w:type="paragraph" w:customStyle="1" w:styleId="LGPRevisionDate">
    <w:name w:val="LGP Revision Date"/>
    <w:basedOn w:val="LGPText"/>
    <w:next w:val="LGPText"/>
    <w:rsid w:val="00C254F0"/>
  </w:style>
  <w:style w:type="paragraph" w:customStyle="1" w:styleId="LGPGraphicCues">
    <w:name w:val="LGP Graphic Cues"/>
    <w:basedOn w:val="LGPText"/>
    <w:qFormat/>
    <w:rsid w:val="00C254F0"/>
    <w:pPr>
      <w:jc w:val="center"/>
    </w:pPr>
    <w:rPr>
      <w:rFonts w:ascii="Arial Narrow" w:hAnsi="Arial Narrow"/>
      <w:sz w:val="18"/>
    </w:rPr>
  </w:style>
  <w:style w:type="paragraph" w:customStyle="1" w:styleId="LGPGraphicCuesTitle">
    <w:name w:val="LGP Graphic Cues Title"/>
    <w:basedOn w:val="LGPTitle"/>
    <w:next w:val="LGPText"/>
    <w:rsid w:val="00C254F0"/>
    <w:pPr>
      <w:jc w:val="center"/>
    </w:pPr>
    <w:rPr>
      <w:rFonts w:cs="Arial"/>
      <w:sz w:val="36"/>
      <w:szCs w:val="36"/>
    </w:rPr>
  </w:style>
  <w:style w:type="paragraph" w:customStyle="1" w:styleId="StyleLGPTitleCenteredPatternClearWhite">
    <w:name w:val="Style LGP Title + Centered Pattern: Clear (White)"/>
    <w:basedOn w:val="Normal"/>
    <w:rsid w:val="00C254F0"/>
    <w:pPr>
      <w:spacing w:before="180" w:after="180" w:line="240" w:lineRule="auto"/>
      <w:jc w:val="center"/>
    </w:pPr>
    <w:rPr>
      <w:rFonts w:eastAsia="Times New Roman"/>
      <w:b/>
      <w:bCs/>
      <w:szCs w:val="24"/>
      <w:shd w:val="clear" w:color="auto" w:fill="FFFFFF"/>
    </w:rPr>
  </w:style>
  <w:style w:type="paragraph" w:customStyle="1" w:styleId="LGPContinueNextPage">
    <w:name w:val="LGP Continue Next Page"/>
    <w:basedOn w:val="LGPText"/>
    <w:next w:val="LGPText"/>
    <w:rsid w:val="00C254F0"/>
    <w:pPr>
      <w:spacing w:before="180" w:after="120"/>
      <w:jc w:val="right"/>
    </w:pPr>
    <w:rPr>
      <w:i/>
    </w:rPr>
  </w:style>
  <w:style w:type="paragraph" w:customStyle="1" w:styleId="PGPContinueNextPage">
    <w:name w:val="PGP Continue Next Page"/>
    <w:basedOn w:val="PGPText"/>
    <w:next w:val="PGPText"/>
    <w:rsid w:val="00C254F0"/>
    <w:pPr>
      <w:spacing w:before="180"/>
      <w:jc w:val="right"/>
    </w:pPr>
    <w:rPr>
      <w:i/>
    </w:rPr>
  </w:style>
  <w:style w:type="table" w:styleId="MediumShading1-Accent1">
    <w:name w:val="Medium Shading 1 Accent 1"/>
    <w:aliases w:val="AnalystSolutions Table"/>
    <w:basedOn w:val="TableNormal"/>
    <w:uiPriority w:val="63"/>
    <w:rsid w:val="00C254F0"/>
    <w:pPr>
      <w:spacing w:after="0" w:line="240" w:lineRule="auto"/>
    </w:pPr>
    <w:rPr>
      <w:rFonts w:ascii="Arial Narrow" w:eastAsiaTheme="minorHAnsi" w:hAnsi="Arial Narrow"/>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cPr>
      <w:shd w:val="clear" w:color="auto" w:fill="auto"/>
      <w:vAlign w:val="center"/>
    </w:tcPr>
    <w:tblStylePr w:type="firstRow">
      <w:pPr>
        <w:spacing w:before="0" w:after="0" w:line="240" w:lineRule="auto"/>
      </w:pPr>
      <w:rPr>
        <w:rFonts w:ascii="Arial Narrow" w:hAnsi="Arial Narrow"/>
        <w:b w:val="0"/>
        <w:bCs/>
        <w:color w:val="auto"/>
        <w:sz w:val="22"/>
      </w:rPr>
      <w:tblPr/>
      <w:tcPr>
        <w:tcBorders>
          <w:top w:val="single" w:sz="2" w:space="0" w:color="auto"/>
          <w:left w:val="single" w:sz="2" w:space="0" w:color="auto"/>
          <w:bottom w:val="single" w:sz="2" w:space="0" w:color="auto"/>
          <w:right w:val="single" w:sz="2" w:space="0" w:color="auto"/>
          <w:insideH w:val="nil"/>
          <w:insideV w:val="nil"/>
        </w:tcBorders>
        <w:shd w:val="clear" w:color="auto" w:fill="002868"/>
      </w:tcPr>
    </w:tblStylePr>
    <w:tblStylePr w:type="lastRow">
      <w:pPr>
        <w:spacing w:before="0" w:after="0" w:line="240" w:lineRule="auto"/>
      </w:pPr>
      <w:rPr>
        <w:rFonts w:ascii="Arial Narrow" w:hAnsi="Arial Narrow"/>
        <w:b/>
        <w:bCs/>
        <w:sz w:val="22"/>
      </w:rPr>
      <w:tblPr/>
      <w:tcPr>
        <w:tcBorders>
          <w:top w:val="nil"/>
          <w:left w:val="nil"/>
          <w:bottom w:val="nil"/>
          <w:right w:val="nil"/>
          <w:insideH w:val="nil"/>
          <w:insideV w:val="nil"/>
        </w:tcBorders>
        <w:shd w:val="clear" w:color="auto" w:fill="auto"/>
      </w:tcPr>
    </w:tblStylePr>
    <w:tblStylePr w:type="firstCol">
      <w:rPr>
        <w:rFonts w:ascii="Arial Narrow" w:hAnsi="Arial Narrow"/>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CDE0FF"/>
      </w:tcPr>
    </w:tblStylePr>
    <w:tblStylePr w:type="band1Horz">
      <w:tblPr/>
      <w:tcPr>
        <w:shd w:val="clear" w:color="auto" w:fill="CDE0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character" w:customStyle="1" w:styleId="Heading5Char">
    <w:name w:val="Heading 5 Char"/>
    <w:basedOn w:val="DefaultParagraphFont"/>
    <w:link w:val="Heading5"/>
    <w:uiPriority w:val="9"/>
    <w:rsid w:val="00C254F0"/>
    <w:rPr>
      <w:rFonts w:eastAsia="Times New Roman" w:cs="Arial"/>
      <w:b/>
      <w:bCs/>
      <w:i/>
      <w:iCs/>
      <w:noProof/>
      <w:sz w:val="28"/>
      <w:szCs w:val="28"/>
    </w:rPr>
  </w:style>
  <w:style w:type="character" w:customStyle="1" w:styleId="Heading6Char">
    <w:name w:val="Heading 6 Char"/>
    <w:basedOn w:val="DefaultParagraphFont"/>
    <w:link w:val="Heading6"/>
    <w:uiPriority w:val="9"/>
    <w:rsid w:val="00C254F0"/>
    <w:rPr>
      <w:rFonts w:eastAsia="Times New Roman" w:cs="Arial"/>
      <w:b/>
      <w:bCs/>
      <w:noProof/>
      <w:szCs w:val="24"/>
    </w:rPr>
  </w:style>
  <w:style w:type="character" w:customStyle="1" w:styleId="Heading7Char">
    <w:name w:val="Heading 7 Char"/>
    <w:basedOn w:val="DefaultParagraphFont"/>
    <w:link w:val="Heading7"/>
    <w:uiPriority w:val="9"/>
    <w:rsid w:val="00C254F0"/>
    <w:rPr>
      <w:rFonts w:eastAsia="Times New Roman" w:cs="Arial"/>
      <w:noProof/>
      <w:szCs w:val="24"/>
    </w:rPr>
  </w:style>
  <w:style w:type="character" w:customStyle="1" w:styleId="Heading8Char">
    <w:name w:val="Heading 8 Char"/>
    <w:basedOn w:val="DefaultParagraphFont"/>
    <w:link w:val="Heading8"/>
    <w:uiPriority w:val="9"/>
    <w:rsid w:val="00C254F0"/>
    <w:rPr>
      <w:rFonts w:eastAsia="Times New Roman" w:cs="Arial"/>
      <w:i/>
      <w:iCs/>
      <w:noProof/>
      <w:szCs w:val="24"/>
    </w:rPr>
  </w:style>
  <w:style w:type="character" w:customStyle="1" w:styleId="Heading9Char">
    <w:name w:val="Heading 9 Char"/>
    <w:basedOn w:val="DefaultParagraphFont"/>
    <w:link w:val="Heading9"/>
    <w:uiPriority w:val="9"/>
    <w:rsid w:val="00C254F0"/>
    <w:rPr>
      <w:rFonts w:eastAsia="MS Gothic" w:cs="Arial"/>
      <w:i/>
      <w:noProof/>
      <w:szCs w:val="24"/>
    </w:rPr>
  </w:style>
  <w:style w:type="paragraph" w:styleId="TOC4">
    <w:name w:val="toc 4"/>
    <w:basedOn w:val="Normal"/>
    <w:next w:val="Normal"/>
    <w:semiHidden/>
    <w:rsid w:val="00C254F0"/>
    <w:pPr>
      <w:spacing w:before="60" w:after="180" w:line="240" w:lineRule="auto"/>
      <w:ind w:left="720"/>
    </w:pPr>
    <w:rPr>
      <w:rFonts w:eastAsia="Times New Roman" w:cs="Arial"/>
      <w:noProof/>
    </w:rPr>
  </w:style>
  <w:style w:type="paragraph" w:styleId="TOC5">
    <w:name w:val="toc 5"/>
    <w:basedOn w:val="Normal"/>
    <w:next w:val="Normal"/>
    <w:semiHidden/>
    <w:rsid w:val="00C254F0"/>
    <w:pPr>
      <w:spacing w:before="60" w:after="180" w:line="240" w:lineRule="auto"/>
      <w:ind w:left="965"/>
    </w:pPr>
    <w:rPr>
      <w:rFonts w:eastAsia="Times New Roman" w:cs="Arial"/>
      <w:noProof/>
    </w:rPr>
  </w:style>
  <w:style w:type="paragraph" w:styleId="TOC6">
    <w:name w:val="toc 6"/>
    <w:basedOn w:val="Normal"/>
    <w:next w:val="Normal"/>
    <w:semiHidden/>
    <w:rsid w:val="00C254F0"/>
    <w:pPr>
      <w:spacing w:before="60" w:after="180" w:line="240" w:lineRule="auto"/>
      <w:ind w:left="1195"/>
    </w:pPr>
    <w:rPr>
      <w:rFonts w:eastAsia="Times New Roman" w:cs="Arial"/>
      <w:noProof/>
    </w:rPr>
  </w:style>
  <w:style w:type="paragraph" w:styleId="TOC7">
    <w:name w:val="toc 7"/>
    <w:basedOn w:val="Normal"/>
    <w:next w:val="Normal"/>
    <w:semiHidden/>
    <w:rsid w:val="00C254F0"/>
    <w:pPr>
      <w:spacing w:before="60" w:after="180" w:line="240" w:lineRule="auto"/>
      <w:ind w:left="1440"/>
    </w:pPr>
    <w:rPr>
      <w:rFonts w:eastAsia="Times New Roman" w:cs="Arial"/>
      <w:noProof/>
    </w:rPr>
  </w:style>
  <w:style w:type="paragraph" w:styleId="TOC8">
    <w:name w:val="toc 8"/>
    <w:basedOn w:val="Normal"/>
    <w:next w:val="Normal"/>
    <w:semiHidden/>
    <w:rsid w:val="00C254F0"/>
    <w:pPr>
      <w:spacing w:before="60" w:after="180" w:line="240" w:lineRule="auto"/>
      <w:ind w:left="1685"/>
    </w:pPr>
    <w:rPr>
      <w:rFonts w:eastAsia="Times New Roman" w:cs="Arial"/>
      <w:noProof/>
    </w:rPr>
  </w:style>
  <w:style w:type="paragraph" w:styleId="TOC9">
    <w:name w:val="toc 9"/>
    <w:basedOn w:val="Normal"/>
    <w:next w:val="Normal"/>
    <w:semiHidden/>
    <w:rsid w:val="00C254F0"/>
    <w:pPr>
      <w:spacing w:before="60" w:after="180" w:line="240" w:lineRule="auto"/>
      <w:ind w:left="1915"/>
    </w:pPr>
    <w:rPr>
      <w:rFonts w:eastAsia="Times New Roman" w:cs="Arial"/>
      <w:noProof/>
    </w:rPr>
  </w:style>
  <w:style w:type="paragraph" w:customStyle="1" w:styleId="MyStyle">
    <w:name w:val="MyStyle"/>
    <w:qFormat/>
    <w:rsid w:val="00C254F0"/>
    <w:rPr>
      <w:rFonts w:eastAsiaTheme="minorHAnsi"/>
      <w:b/>
      <w:sz w:val="36"/>
      <w:szCs w:val="24"/>
    </w:rPr>
  </w:style>
  <w:style w:type="paragraph" w:customStyle="1" w:styleId="SGPTOC">
    <w:name w:val="SGP TOC"/>
    <w:basedOn w:val="Normal"/>
    <w:next w:val="Normal"/>
    <w:rsid w:val="00C254F0"/>
    <w:pPr>
      <w:spacing w:after="240" w:line="240" w:lineRule="auto"/>
    </w:pPr>
    <w:rPr>
      <w:rFonts w:ascii="Cambria" w:eastAsia="Times New Roman" w:hAnsi="Cambria" w:cs="Tahoma"/>
      <w:b/>
      <w:bCs/>
      <w:i/>
      <w:iCs/>
      <w:spacing w:val="20"/>
      <w:w w:val="85"/>
      <w:kern w:val="28"/>
      <w:sz w:val="56"/>
    </w:rPr>
  </w:style>
  <w:style w:type="paragraph" w:customStyle="1" w:styleId="SGPTopicNameContinued">
    <w:name w:val="SGP Topic Name Continued"/>
    <w:next w:val="Normal"/>
    <w:rsid w:val="00C254F0"/>
    <w:pPr>
      <w:spacing w:before="120" w:after="120" w:line="240" w:lineRule="auto"/>
    </w:pPr>
    <w:rPr>
      <w:rFonts w:ascii="Lucida Sans" w:eastAsia="Times New Roman" w:hAnsi="Lucida Sans" w:cs="Tahoma"/>
      <w:b/>
      <w:bCs/>
      <w:i/>
      <w:iCs/>
      <w:spacing w:val="20"/>
      <w:w w:val="85"/>
      <w:kern w:val="28"/>
      <w:sz w:val="48"/>
    </w:rPr>
  </w:style>
  <w:style w:type="paragraph" w:styleId="Caption">
    <w:name w:val="caption"/>
    <w:basedOn w:val="Normal"/>
    <w:next w:val="Normal"/>
    <w:uiPriority w:val="35"/>
    <w:semiHidden/>
    <w:unhideWhenUsed/>
    <w:rsid w:val="00C254F0"/>
    <w:rPr>
      <w:b/>
      <w:bCs/>
      <w:color w:val="002868" w:themeColor="accent1"/>
      <w:sz w:val="18"/>
      <w:szCs w:val="18"/>
    </w:rPr>
  </w:style>
  <w:style w:type="paragraph" w:styleId="Title">
    <w:name w:val="Title"/>
    <w:basedOn w:val="Normal"/>
    <w:next w:val="Normal"/>
    <w:link w:val="TitleChar"/>
    <w:uiPriority w:val="10"/>
    <w:qFormat/>
    <w:rsid w:val="00C254F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254F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254F0"/>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C254F0"/>
    <w:rPr>
      <w:rFonts w:asciiTheme="majorHAnsi" w:eastAsiaTheme="majorEastAsia" w:hAnsiTheme="majorHAnsi" w:cstheme="majorBidi"/>
      <w:szCs w:val="24"/>
    </w:rPr>
  </w:style>
  <w:style w:type="character" w:styleId="Strong">
    <w:name w:val="Strong"/>
    <w:basedOn w:val="DefaultParagraphFont"/>
    <w:uiPriority w:val="22"/>
    <w:qFormat/>
    <w:rsid w:val="00C254F0"/>
    <w:rPr>
      <w:b/>
      <w:bCs/>
    </w:rPr>
  </w:style>
  <w:style w:type="character" w:styleId="Emphasis">
    <w:name w:val="Emphasis"/>
    <w:basedOn w:val="DefaultParagraphFont"/>
    <w:uiPriority w:val="20"/>
    <w:qFormat/>
    <w:rsid w:val="00C254F0"/>
    <w:rPr>
      <w:rFonts w:asciiTheme="minorHAnsi" w:hAnsiTheme="minorHAnsi"/>
      <w:b/>
      <w:i/>
      <w:iCs/>
    </w:rPr>
  </w:style>
  <w:style w:type="paragraph" w:styleId="NoSpacing">
    <w:name w:val="No Spacing"/>
    <w:basedOn w:val="Normal"/>
    <w:uiPriority w:val="1"/>
    <w:qFormat/>
    <w:rsid w:val="00C254F0"/>
    <w:rPr>
      <w:szCs w:val="32"/>
    </w:rPr>
  </w:style>
  <w:style w:type="paragraph" w:styleId="ListParagraph">
    <w:name w:val="List Paragraph"/>
    <w:basedOn w:val="Normal"/>
    <w:uiPriority w:val="34"/>
    <w:qFormat/>
    <w:rsid w:val="00C254F0"/>
    <w:pPr>
      <w:ind w:left="720"/>
      <w:contextualSpacing/>
    </w:pPr>
  </w:style>
  <w:style w:type="paragraph" w:styleId="Quote">
    <w:name w:val="Quote"/>
    <w:basedOn w:val="Normal"/>
    <w:next w:val="Normal"/>
    <w:link w:val="QuoteChar"/>
    <w:uiPriority w:val="29"/>
    <w:qFormat/>
    <w:rsid w:val="00C254F0"/>
    <w:rPr>
      <w:i/>
      <w:szCs w:val="24"/>
    </w:rPr>
  </w:style>
  <w:style w:type="character" w:customStyle="1" w:styleId="QuoteChar">
    <w:name w:val="Quote Char"/>
    <w:basedOn w:val="DefaultParagraphFont"/>
    <w:link w:val="Quote"/>
    <w:uiPriority w:val="29"/>
    <w:rsid w:val="00C254F0"/>
    <w:rPr>
      <w:i/>
      <w:szCs w:val="24"/>
    </w:rPr>
  </w:style>
  <w:style w:type="paragraph" w:styleId="IntenseQuote">
    <w:name w:val="Intense Quote"/>
    <w:basedOn w:val="Normal"/>
    <w:next w:val="Normal"/>
    <w:link w:val="IntenseQuoteChar"/>
    <w:uiPriority w:val="30"/>
    <w:qFormat/>
    <w:rsid w:val="00C254F0"/>
    <w:pPr>
      <w:ind w:left="720" w:right="720"/>
    </w:pPr>
    <w:rPr>
      <w:b/>
      <w:i/>
    </w:rPr>
  </w:style>
  <w:style w:type="character" w:customStyle="1" w:styleId="IntenseQuoteChar">
    <w:name w:val="Intense Quote Char"/>
    <w:basedOn w:val="DefaultParagraphFont"/>
    <w:link w:val="IntenseQuote"/>
    <w:uiPriority w:val="30"/>
    <w:rsid w:val="00C254F0"/>
    <w:rPr>
      <w:b/>
      <w:i/>
    </w:rPr>
  </w:style>
  <w:style w:type="character" w:styleId="SubtleEmphasis">
    <w:name w:val="Subtle Emphasis"/>
    <w:uiPriority w:val="19"/>
    <w:qFormat/>
    <w:rsid w:val="00C254F0"/>
    <w:rPr>
      <w:i/>
      <w:color w:val="5A5A5A" w:themeColor="text1" w:themeTint="A5"/>
    </w:rPr>
  </w:style>
  <w:style w:type="character" w:styleId="IntenseEmphasis">
    <w:name w:val="Intense Emphasis"/>
    <w:basedOn w:val="DefaultParagraphFont"/>
    <w:uiPriority w:val="21"/>
    <w:qFormat/>
    <w:rsid w:val="00C254F0"/>
    <w:rPr>
      <w:b/>
      <w:i/>
      <w:sz w:val="24"/>
      <w:szCs w:val="24"/>
      <w:u w:val="single"/>
    </w:rPr>
  </w:style>
  <w:style w:type="character" w:styleId="SubtleReference">
    <w:name w:val="Subtle Reference"/>
    <w:basedOn w:val="DefaultParagraphFont"/>
    <w:uiPriority w:val="31"/>
    <w:qFormat/>
    <w:rsid w:val="00C254F0"/>
    <w:rPr>
      <w:sz w:val="24"/>
      <w:szCs w:val="24"/>
      <w:u w:val="single"/>
    </w:rPr>
  </w:style>
  <w:style w:type="character" w:styleId="IntenseReference">
    <w:name w:val="Intense Reference"/>
    <w:basedOn w:val="DefaultParagraphFont"/>
    <w:uiPriority w:val="32"/>
    <w:qFormat/>
    <w:rsid w:val="00C254F0"/>
    <w:rPr>
      <w:b/>
      <w:sz w:val="24"/>
      <w:u w:val="single"/>
    </w:rPr>
  </w:style>
  <w:style w:type="character" w:styleId="BookTitle">
    <w:name w:val="Book Title"/>
    <w:basedOn w:val="DefaultParagraphFont"/>
    <w:uiPriority w:val="33"/>
    <w:qFormat/>
    <w:rsid w:val="00C254F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254F0"/>
    <w:pPr>
      <w:outlineLvl w:val="9"/>
    </w:pPr>
    <w:rPr>
      <w:szCs w:val="22"/>
    </w:rPr>
  </w:style>
  <w:style w:type="paragraph" w:customStyle="1" w:styleId="LGPBulletList3">
    <w:name w:val="LGP Bullet List 3"/>
    <w:basedOn w:val="LGPText"/>
    <w:qFormat/>
    <w:rsid w:val="00C254F0"/>
    <w:pPr>
      <w:numPr>
        <w:numId w:val="7"/>
      </w:numPr>
    </w:pPr>
    <w:rPr>
      <w:rFonts w:ascii="Book Antiqua" w:hAnsi="Book Antiqua"/>
      <w:color w:val="auto"/>
    </w:rPr>
  </w:style>
  <w:style w:type="character" w:customStyle="1" w:styleId="LGPTextChar">
    <w:name w:val="LGP Text Char"/>
    <w:basedOn w:val="DefaultParagraphFont"/>
    <w:link w:val="LGPText"/>
    <w:rsid w:val="00C254F0"/>
    <w:rPr>
      <w:rFonts w:eastAsia="Times New Roman"/>
    </w:rPr>
  </w:style>
  <w:style w:type="table" w:customStyle="1" w:styleId="AnalystSolutions">
    <w:name w:val="AnalystSolutions"/>
    <w:basedOn w:val="TableNormal"/>
    <w:uiPriority w:val="99"/>
    <w:rsid w:val="00C254F0"/>
    <w:pPr>
      <w:spacing w:after="0" w:line="240" w:lineRule="auto"/>
    </w:pPr>
    <w:rPr>
      <w:rFonts w:ascii="Arial Narrow" w:eastAsia="Calibri" w:hAnsi="Arial Narrow"/>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shd w:val="clear" w:color="auto" w:fill="auto"/>
      <w:vAlign w:val="center"/>
    </w:tcPr>
    <w:tblStylePr w:type="firstRow">
      <w:pPr>
        <w:jc w:val="center"/>
      </w:pPr>
      <w:rPr>
        <w:rFonts w:ascii="Arial Narrow" w:hAnsi="Arial Narrow"/>
        <w:color w:val="auto"/>
        <w:sz w:val="22"/>
      </w:rPr>
      <w:tblPr/>
      <w:tcPr>
        <w:shd w:val="clear" w:color="auto" w:fill="002868"/>
        <w:vAlign w:val="top"/>
      </w:tcPr>
    </w:tblStylePr>
    <w:tblStylePr w:type="firstCol">
      <w:pPr>
        <w:jc w:val="left"/>
      </w:pPr>
    </w:tblStylePr>
    <w:tblStylePr w:type="band1Horz">
      <w:tblPr/>
      <w:tcPr>
        <w:shd w:val="clear" w:color="auto" w:fill="CDE0FF"/>
      </w:tcPr>
    </w:tblStylePr>
  </w:style>
  <w:style w:type="character" w:styleId="CommentReference">
    <w:name w:val="annotation reference"/>
    <w:basedOn w:val="DefaultParagraphFont"/>
    <w:uiPriority w:val="99"/>
    <w:semiHidden/>
    <w:unhideWhenUsed/>
    <w:rsid w:val="000B31D1"/>
    <w:rPr>
      <w:sz w:val="16"/>
      <w:szCs w:val="16"/>
    </w:rPr>
  </w:style>
  <w:style w:type="paragraph" w:styleId="CommentText">
    <w:name w:val="annotation text"/>
    <w:basedOn w:val="Normal"/>
    <w:link w:val="CommentTextChar"/>
    <w:uiPriority w:val="99"/>
    <w:semiHidden/>
    <w:unhideWhenUsed/>
    <w:rsid w:val="000B31D1"/>
    <w:pPr>
      <w:spacing w:line="240" w:lineRule="auto"/>
    </w:pPr>
    <w:rPr>
      <w:sz w:val="20"/>
    </w:rPr>
  </w:style>
  <w:style w:type="character" w:customStyle="1" w:styleId="CommentTextChar">
    <w:name w:val="Comment Text Char"/>
    <w:basedOn w:val="DefaultParagraphFont"/>
    <w:link w:val="CommentText"/>
    <w:uiPriority w:val="99"/>
    <w:semiHidden/>
    <w:rsid w:val="000B31D1"/>
    <w:rPr>
      <w:sz w:val="20"/>
    </w:rPr>
  </w:style>
  <w:style w:type="paragraph" w:styleId="CommentSubject">
    <w:name w:val="annotation subject"/>
    <w:basedOn w:val="CommentText"/>
    <w:next w:val="CommentText"/>
    <w:link w:val="CommentSubjectChar"/>
    <w:uiPriority w:val="99"/>
    <w:semiHidden/>
    <w:unhideWhenUsed/>
    <w:rsid w:val="000B31D1"/>
    <w:rPr>
      <w:b/>
      <w:bCs/>
    </w:rPr>
  </w:style>
  <w:style w:type="character" w:customStyle="1" w:styleId="CommentSubjectChar">
    <w:name w:val="Comment Subject Char"/>
    <w:basedOn w:val="CommentTextChar"/>
    <w:link w:val="CommentSubject"/>
    <w:uiPriority w:val="99"/>
    <w:semiHidden/>
    <w:rsid w:val="000B31D1"/>
    <w:rPr>
      <w:b/>
      <w:bCs/>
      <w:sz w:val="20"/>
    </w:rPr>
  </w:style>
  <w:style w:type="character" w:customStyle="1" w:styleId="LGPTitleChar">
    <w:name w:val="LGP Title Char"/>
    <w:basedOn w:val="LGPTextChar"/>
    <w:link w:val="LGPTitle"/>
    <w:rsid w:val="004B3B34"/>
    <w:rPr>
      <w:rFonts w:eastAsia="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202214">
      <w:bodyDiv w:val="1"/>
      <w:marLeft w:val="0"/>
      <w:marRight w:val="0"/>
      <w:marTop w:val="0"/>
      <w:marBottom w:val="0"/>
      <w:divBdr>
        <w:top w:val="none" w:sz="0" w:space="0" w:color="auto"/>
        <w:left w:val="none" w:sz="0" w:space="0" w:color="auto"/>
        <w:bottom w:val="none" w:sz="0" w:space="0" w:color="auto"/>
        <w:right w:val="none" w:sz="0" w:space="0" w:color="auto"/>
      </w:divBdr>
    </w:div>
    <w:div w:id="1048190390">
      <w:bodyDiv w:val="1"/>
      <w:marLeft w:val="0"/>
      <w:marRight w:val="0"/>
      <w:marTop w:val="0"/>
      <w:marBottom w:val="0"/>
      <w:divBdr>
        <w:top w:val="none" w:sz="0" w:space="0" w:color="auto"/>
        <w:left w:val="none" w:sz="0" w:space="0" w:color="auto"/>
        <w:bottom w:val="none" w:sz="0" w:space="0" w:color="auto"/>
        <w:right w:val="none" w:sz="0" w:space="0" w:color="auto"/>
      </w:divBdr>
    </w:div>
    <w:div w:id="1533418401">
      <w:bodyDiv w:val="1"/>
      <w:marLeft w:val="0"/>
      <w:marRight w:val="0"/>
      <w:marTop w:val="0"/>
      <w:marBottom w:val="0"/>
      <w:divBdr>
        <w:top w:val="none" w:sz="0" w:space="0" w:color="auto"/>
        <w:left w:val="none" w:sz="0" w:space="0" w:color="auto"/>
        <w:bottom w:val="none" w:sz="0" w:space="0" w:color="auto"/>
        <w:right w:val="none" w:sz="0" w:space="0" w:color="auto"/>
      </w:divBdr>
    </w:div>
    <w:div w:id="193700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ti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png"/><Relationship Id="rId23" Type="http://schemas.microsoft.com/office/2011/relationships/commentsExtended" Target="commentsExtended.xml"/><Relationship Id="rId10" Type="http://schemas.openxmlformats.org/officeDocument/2006/relationships/hyperlink" Target="http://www.analystsolutions.com/EICmaterials"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AppData\Roaming\Great%20Circle%20Learning\LeaderGuide%20Pro\10.0\Templates\LGPro10x1.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834628190899003E-2"/>
          <c:y val="2.0793950850661626E-2"/>
          <c:w val="0.95116537180910099"/>
          <c:h val="0.6158171647454399"/>
        </c:manualLayout>
      </c:layout>
      <c:barChart>
        <c:barDir val="col"/>
        <c:grouping val="stacked"/>
        <c:varyColors val="0"/>
        <c:ser>
          <c:idx val="0"/>
          <c:order val="0"/>
          <c:tx>
            <c:strRef>
              <c:f>'WaterFall DATA'!$C$32</c:f>
              <c:strCache>
                <c:ptCount val="1"/>
                <c:pt idx="0">
                  <c:v>Price targets</c:v>
                </c:pt>
              </c:strCache>
            </c:strRef>
          </c:tx>
          <c:spPr>
            <a:solidFill>
              <a:srgbClr val="002868"/>
            </a:solidFill>
            <a:ln w="25400">
              <a:noFill/>
            </a:ln>
          </c:spPr>
          <c:invertIfNegative val="1"/>
          <c:dPt>
            <c:idx val="0"/>
            <c:invertIfNegative val="1"/>
            <c:bubble3D val="0"/>
          </c:dPt>
          <c:dPt>
            <c:idx val="4"/>
            <c:invertIfNegative val="1"/>
            <c:bubble3D val="0"/>
          </c:dPt>
          <c:dLbls>
            <c:dLbl>
              <c:idx val="0"/>
              <c:numFmt formatCode="&quot;$&quot;#,##0" sourceLinked="0"/>
              <c:spPr>
                <a:noFill/>
                <a:ln w="25400">
                  <a:noFill/>
                </a:ln>
              </c:spPr>
              <c:txPr>
                <a:bodyPr/>
                <a:lstStyle/>
                <a:p>
                  <a:pPr>
                    <a:defRPr>
                      <a:solidFill>
                        <a:schemeClr val="bg1"/>
                      </a:solidFill>
                    </a:defRPr>
                  </a:pPr>
                  <a:endParaRPr lang="en-US"/>
                </a:p>
              </c:txPr>
              <c:showLegendKey val="0"/>
              <c:showVal val="1"/>
              <c:showCatName val="0"/>
              <c:showSerName val="0"/>
              <c:showPercent val="0"/>
              <c:showBubbleSize val="0"/>
            </c:dLbl>
            <c:numFmt formatCode="\$#,##0" sourceLinked="0"/>
            <c:spPr>
              <a:noFill/>
              <a:ln w="25400">
                <a:noFill/>
              </a:ln>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'WaterFall DATA'!$A$33:$A$37</c:f>
              <c:strCache>
                <c:ptCount val="5"/>
                <c:pt idx="0">
                  <c:v>Current price</c:v>
                </c:pt>
                <c:pt idx="1">
                  <c:v>Change from consensus EPS between Year 1 and Year 2</c:v>
                </c:pt>
                <c:pt idx="2">
                  <c:v>Change due to analyst's financial forecast differing from consensus</c:v>
                </c:pt>
                <c:pt idx="3">
                  <c:v>Change due to analyst's future valuation multiple differing from current multiple</c:v>
                </c:pt>
                <c:pt idx="4">
                  <c:v>Price target</c:v>
                </c:pt>
              </c:strCache>
            </c:strRef>
          </c:cat>
          <c:val>
            <c:numRef>
              <c:f>'WaterFall DATA'!$C$33:$C$37</c:f>
              <c:numCache>
                <c:formatCode>General</c:formatCode>
                <c:ptCount val="5"/>
                <c:pt idx="0" formatCode="[$$-409]#,##0.00_);\([$$-409]#,##0.00\)">
                  <c:v>96</c:v>
                </c:pt>
                <c:pt idx="4" formatCode="[$$-409]#,##0.00_);\([$$-409]#,##0.00\)">
                  <c:v>115.86206896551725</c:v>
                </c:pt>
              </c:numCache>
            </c:numRef>
          </c:val>
          <c:extLst>
            <c:ext xmlns:c14="http://schemas.microsoft.com/office/drawing/2007/8/2/chart" uri="{6F2FDCE9-48DA-4B69-8628-5D25D57E5C99}">
              <c14:invertSolidFillFmt>
                <c14:spPr xmlns:c14="http://schemas.microsoft.com/office/drawing/2007/8/2/chart">
                  <a:solidFill>
                    <a:srgbClr val="FFFFFF"/>
                  </a:solidFill>
                  <a:ln w="25400">
                    <a:noFill/>
                  </a:ln>
                </c14:spPr>
              </c14:invertSolidFillFmt>
            </c:ext>
          </c:extLst>
        </c:ser>
        <c:ser>
          <c:idx val="1"/>
          <c:order val="1"/>
          <c:tx>
            <c:strRef>
              <c:f>'WaterFall DATA'!$D$32</c:f>
              <c:strCache>
                <c:ptCount val="1"/>
                <c:pt idx="0">
                  <c:v>Invisible</c:v>
                </c:pt>
              </c:strCache>
            </c:strRef>
          </c:tx>
          <c:spPr>
            <a:noFill/>
            <a:ln w="25400">
              <a:noFill/>
            </a:ln>
          </c:spPr>
          <c:invertIfNegative val="0"/>
          <c:dLbls>
            <c:delete val="1"/>
          </c:dLbls>
          <c:cat>
            <c:strRef>
              <c:f>'WaterFall DATA'!$A$33:$A$37</c:f>
              <c:strCache>
                <c:ptCount val="5"/>
                <c:pt idx="0">
                  <c:v>Current price</c:v>
                </c:pt>
                <c:pt idx="1">
                  <c:v>Change from consensus EPS between Year 1 and Year 2</c:v>
                </c:pt>
                <c:pt idx="2">
                  <c:v>Change due to analyst's financial forecast differing from consensus</c:v>
                </c:pt>
                <c:pt idx="3">
                  <c:v>Change due to analyst's future valuation multiple differing from current multiple</c:v>
                </c:pt>
                <c:pt idx="4">
                  <c:v>Price target</c:v>
                </c:pt>
              </c:strCache>
            </c:strRef>
          </c:cat>
          <c:val>
            <c:numRef>
              <c:f>'WaterFall DATA'!$D$33:$D$37</c:f>
              <c:numCache>
                <c:formatCode>[$$-409]#,##0.00_);\([$$-409]#,##0.00\)</c:formatCode>
                <c:ptCount val="5"/>
                <c:pt idx="1">
                  <c:v>96</c:v>
                </c:pt>
                <c:pt idx="2">
                  <c:v>102.62068965517243</c:v>
                </c:pt>
                <c:pt idx="3">
                  <c:v>115.86206896551725</c:v>
                </c:pt>
                <c:pt idx="4">
                  <c:v>0</c:v>
                </c:pt>
              </c:numCache>
            </c:numRef>
          </c:val>
        </c:ser>
        <c:ser>
          <c:idx val="2"/>
          <c:order val="2"/>
          <c:tx>
            <c:strRef>
              <c:f>'WaterFall DATA'!$E$32</c:f>
              <c:strCache>
                <c:ptCount val="1"/>
                <c:pt idx="0">
                  <c:v>Impact</c:v>
                </c:pt>
              </c:strCache>
            </c:strRef>
          </c:tx>
          <c:spPr>
            <a:solidFill>
              <a:srgbClr val="E4D4BC"/>
            </a:solidFill>
            <a:ln w="25400">
              <a:noFill/>
            </a:ln>
          </c:spPr>
          <c:invertIfNegative val="1"/>
          <c:dPt>
            <c:idx val="1"/>
            <c:invertIfNegative val="1"/>
            <c:bubble3D val="0"/>
          </c:dPt>
          <c:dPt>
            <c:idx val="2"/>
            <c:invertIfNegative val="1"/>
            <c:bubble3D val="0"/>
          </c:dPt>
          <c:dPt>
            <c:idx val="3"/>
            <c:invertIfNegative val="1"/>
            <c:bubble3D val="0"/>
          </c:dPt>
          <c:dLbls>
            <c:numFmt formatCode="&quot;$&quot;#,##0.00" sourceLinked="0"/>
            <c:spPr>
              <a:solidFill>
                <a:schemeClr val="accent2">
                  <a:lumMod val="60000"/>
                  <a:lumOff val="40000"/>
                </a:schemeClr>
              </a:solidFill>
              <a:ln w="25400">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'WaterFall DATA'!$A$33:$A$37</c:f>
              <c:strCache>
                <c:ptCount val="5"/>
                <c:pt idx="0">
                  <c:v>Current price</c:v>
                </c:pt>
                <c:pt idx="1">
                  <c:v>Change from consensus EPS between Year 1 and Year 2</c:v>
                </c:pt>
                <c:pt idx="2">
                  <c:v>Change due to analyst's financial forecast differing from consensus</c:v>
                </c:pt>
                <c:pt idx="3">
                  <c:v>Change due to analyst's future valuation multiple differing from current multiple</c:v>
                </c:pt>
                <c:pt idx="4">
                  <c:v>Price target</c:v>
                </c:pt>
              </c:strCache>
            </c:strRef>
          </c:cat>
          <c:val>
            <c:numRef>
              <c:f>'WaterFall DATA'!$E$33:$E$37</c:f>
              <c:numCache>
                <c:formatCode>[$$-409]#,##0.00_);\([$$-409]#,##0.00\)</c:formatCode>
                <c:ptCount val="5"/>
                <c:pt idx="1">
                  <c:v>6.620689655172427</c:v>
                </c:pt>
                <c:pt idx="2">
                  <c:v>13.241379310344826</c:v>
                </c:pt>
                <c:pt idx="3">
                  <c:v>0</c:v>
                </c:pt>
              </c:numCache>
            </c:numRef>
          </c:val>
          <c:extLst>
            <c:ext xmlns:c14="http://schemas.microsoft.com/office/drawing/2007/8/2/chart" uri="{6F2FDCE9-48DA-4B69-8628-5D25D57E5C99}">
              <c14:invertSolidFillFmt>
                <c14:spPr xmlns:c14="http://schemas.microsoft.com/office/drawing/2007/8/2/chart">
                  <a:solidFill>
                    <a:srgbClr val="FFFFFF"/>
                  </a:solidFill>
                  <a:ln w="25400">
                    <a:noFill/>
                  </a:ln>
                </c14:spPr>
              </c14:invertSolidFillFmt>
            </c:ext>
          </c:extLst>
        </c:ser>
        <c:dLbls>
          <c:showLegendKey val="0"/>
          <c:showVal val="1"/>
          <c:showCatName val="0"/>
          <c:showSerName val="0"/>
          <c:showPercent val="0"/>
          <c:showBubbleSize val="0"/>
        </c:dLbls>
        <c:gapWidth val="0"/>
        <c:overlap val="100"/>
        <c:axId val="86957056"/>
        <c:axId val="87130880"/>
      </c:barChart>
      <c:catAx>
        <c:axId val="86957056"/>
        <c:scaling>
          <c:orientation val="minMax"/>
        </c:scaling>
        <c:delete val="0"/>
        <c:axPos val="b"/>
        <c:numFmt formatCode="General" sourceLinked="0"/>
        <c:majorTickMark val="none"/>
        <c:minorTickMark val="none"/>
        <c:tickLblPos val="nextTo"/>
        <c:spPr>
          <a:ln w="12700">
            <a:solidFill>
              <a:srgbClr val="000000"/>
            </a:solidFill>
            <a:prstDash val="solid"/>
          </a:ln>
        </c:spPr>
        <c:txPr>
          <a:bodyPr rot="0" vert="horz"/>
          <a:lstStyle/>
          <a:p>
            <a:pPr>
              <a:defRPr/>
            </a:pPr>
            <a:endParaRPr lang="en-US"/>
          </a:p>
        </c:txPr>
        <c:crossAx val="87130880"/>
        <c:crosses val="autoZero"/>
        <c:auto val="1"/>
        <c:lblAlgn val="ctr"/>
        <c:lblOffset val="100"/>
        <c:tickLblSkip val="1"/>
        <c:tickMarkSkip val="1"/>
        <c:noMultiLvlLbl val="0"/>
      </c:catAx>
      <c:valAx>
        <c:axId val="87130880"/>
        <c:scaling>
          <c:orientation val="minMax"/>
          <c:min val="40"/>
        </c:scaling>
        <c:delete val="0"/>
        <c:axPos val="l"/>
        <c:majorGridlines>
          <c:spPr>
            <a:ln w="12700">
              <a:solidFill>
                <a:srgbClr val="969696"/>
              </a:solidFill>
              <a:prstDash val="solid"/>
            </a:ln>
          </c:spPr>
        </c:majorGridlines>
        <c:numFmt formatCode="\$#,##0_);\(\$#,##0\)" sourceLinked="0"/>
        <c:majorTickMark val="out"/>
        <c:minorTickMark val="none"/>
        <c:tickLblPos val="nextTo"/>
        <c:spPr>
          <a:ln w="9525">
            <a:noFill/>
          </a:ln>
        </c:spPr>
        <c:txPr>
          <a:bodyPr rot="0" vert="horz"/>
          <a:lstStyle/>
          <a:p>
            <a:pPr>
              <a:defRPr/>
            </a:pPr>
            <a:endParaRPr lang="en-US"/>
          </a:p>
        </c:txPr>
        <c:crossAx val="86957056"/>
        <c:crosses val="autoZero"/>
        <c:crossBetween val="between"/>
      </c:valAx>
      <c:spPr>
        <a:noFill/>
        <a:ln w="25400">
          <a:noFill/>
        </a:ln>
      </c:spPr>
    </c:plotArea>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0.45749</cdr:x>
      <cdr:y>0.84069</cdr:y>
    </cdr:from>
    <cdr:to>
      <cdr:x>0.80916</cdr:x>
      <cdr:y>0.9164</cdr:y>
    </cdr:to>
    <cdr:sp macro="" textlink="">
      <cdr:nvSpPr>
        <cdr:cNvPr id="2" name="Right Brace 1"/>
        <cdr:cNvSpPr/>
      </cdr:nvSpPr>
      <cdr:spPr bwMode="auto">
        <a:xfrm xmlns:a="http://schemas.openxmlformats.org/drawingml/2006/main" rot="5400000">
          <a:off x="3632322" y="2016514"/>
          <a:ext cx="263840" cy="2090186"/>
        </a:xfrm>
        <a:prstGeom xmlns:a="http://schemas.openxmlformats.org/drawingml/2006/main" prst="rightBrace">
          <a:avLst>
            <a:gd name="adj1" fmla="val 8333"/>
            <a:gd name="adj2" fmla="val 50459"/>
          </a:avLst>
        </a:prstGeom>
        <a:noFill xmlns:a="http://schemas.openxmlformats.org/drawingml/2006/main"/>
        <a:ln xmlns:a="http://schemas.openxmlformats.org/drawingml/2006/main" w="57150" cap="flat" cmpd="sng" algn="ctr">
          <a:solidFill>
            <a:srgbClr val="002868"/>
          </a:solidFill>
          <a:prstDash val="solid"/>
          <a:round/>
          <a:headEnd type="none" w="med" len="med"/>
          <a:tailEnd type="none" w="med" len="med"/>
        </a:ln>
        <a:effectLst xmlns:a="http://schemas.openxmlformats.org/drawingml/2006/main"/>
      </cdr:spPr>
      <cdr:txBody>
        <a:bodyPr xmlns:a="http://schemas.openxmlformats.org/drawingml/2006/main" vert="horz" wrap="square" lIns="91440" tIns="45720" rIns="91440" bIns="45720" numCol="1" rtlCol="0" anchor="t" anchorCtr="0" compatLnSpc="1">
          <a:prstTxWarp prst="textNoShape">
            <a:avLst/>
          </a:prstTxWarp>
        </a:bodyPr>
        <a:lstStyle xmlns:a="http://schemas.openxmlformats.org/drawingml/2006/main">
          <a:defPPr>
            <a:defRPr lang="en-US"/>
          </a:defPPr>
          <a:lvl1pPr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1pPr>
          <a:lvl2pPr marL="4572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2pPr>
          <a:lvl3pPr marL="9144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3pPr>
          <a:lvl4pPr marL="13716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4pPr>
          <a:lvl5pPr marL="18288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5pPr>
          <a:lvl6pPr marL="22860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6pPr>
          <a:lvl7pPr marL="27432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7pPr>
          <a:lvl8pPr marL="32004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8pPr>
          <a:lvl9pPr marL="36576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9pPr>
        </a:lstStyle>
        <a:p xmlns:a="http://schemas.openxmlformats.org/drawingml/2006/main">
          <a:pPr marL="0" marR="0" indent="0" algn="l" defTabSz="914400" rtl="0" eaLnBrk="0" fontAlgn="base" latinLnBrk="0" hangingPunct="0">
            <a:lnSpc>
              <a:spcPct val="100000"/>
            </a:lnSpc>
            <a:spcBef>
              <a:spcPct val="0"/>
            </a:spcBef>
            <a:spcAft>
              <a:spcPct val="0"/>
            </a:spcAft>
            <a:buClrTx/>
            <a:buSzTx/>
            <a:buFontTx/>
            <a:buNone/>
            <a:tabLst/>
          </a:pPr>
          <a:endParaRPr kumimoji="0" lang="en-US" sz="2400" b="0" i="0" u="none" strike="noStrike" cap="none" normalizeH="0" baseline="0">
            <a:ln>
              <a:noFill/>
            </a:ln>
            <a:solidFill>
              <a:schemeClr val="tx1"/>
            </a:solidFill>
            <a:effectLst/>
            <a:latin typeface="Arial" pitchFamily="127" charset="0"/>
            <a:ea typeface="ＭＳ Ｐゴシック" pitchFamily="127" charset="-128"/>
            <a:cs typeface="ＭＳ Ｐゴシック" pitchFamily="127" charset="-128"/>
          </a:endParaRPr>
        </a:p>
      </cdr:txBody>
    </cdr:sp>
  </cdr:relSizeAnchor>
  <cdr:relSizeAnchor xmlns:cdr="http://schemas.openxmlformats.org/drawingml/2006/chartDrawing">
    <cdr:from>
      <cdr:x>0.48521</cdr:x>
      <cdr:y>0.91426</cdr:y>
    </cdr:from>
    <cdr:to>
      <cdr:x>0.82303</cdr:x>
      <cdr:y>1</cdr:y>
    </cdr:to>
    <cdr:sp macro="" textlink="">
      <cdr:nvSpPr>
        <cdr:cNvPr id="3" name="TextBox 3"/>
        <cdr:cNvSpPr txBox="1"/>
      </cdr:nvSpPr>
      <cdr:spPr>
        <a:xfrm xmlns:a="http://schemas.openxmlformats.org/drawingml/2006/main">
          <a:off x="2883907" y="3192545"/>
          <a:ext cx="2007867" cy="298800"/>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1pPr>
          <a:lvl2pPr marL="4572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2pPr>
          <a:lvl3pPr marL="9144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3pPr>
          <a:lvl4pPr marL="13716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4pPr>
          <a:lvl5pPr marL="1828800" algn="l" rtl="0" fontAlgn="base">
            <a:spcBef>
              <a:spcPct val="0"/>
            </a:spcBef>
            <a:spcAft>
              <a:spcPct val="0"/>
            </a:spcAft>
            <a:defRPr sz="2400" kern="1200">
              <a:solidFill>
                <a:schemeClr val="tx1"/>
              </a:solidFill>
              <a:latin typeface="Arial" pitchFamily="-72" charset="0"/>
              <a:ea typeface="ＭＳ Ｐゴシック" pitchFamily="-72" charset="-128"/>
              <a:cs typeface="ＭＳ Ｐゴシック" pitchFamily="-72" charset="-128"/>
            </a:defRPr>
          </a:lvl5pPr>
          <a:lvl6pPr marL="22860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6pPr>
          <a:lvl7pPr marL="27432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7pPr>
          <a:lvl8pPr marL="32004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8pPr>
          <a:lvl9pPr marL="3657600" algn="l" defTabSz="457200" rtl="0" eaLnBrk="1" latinLnBrk="0" hangingPunct="1">
            <a:defRPr sz="2400" kern="1200">
              <a:solidFill>
                <a:schemeClr val="tx1"/>
              </a:solidFill>
              <a:latin typeface="Arial" pitchFamily="-72" charset="0"/>
              <a:ea typeface="ＭＳ Ｐゴシック" pitchFamily="-72" charset="-128"/>
              <a:cs typeface="ＭＳ Ｐゴシック" pitchFamily="-72" charset="-128"/>
            </a:defRPr>
          </a:lvl9pPr>
        </a:lstStyle>
        <a:p xmlns:a="http://schemas.openxmlformats.org/drawingml/2006/main">
          <a:r>
            <a:rPr lang="en-US" sz="1400" dirty="0" smtClean="0"/>
            <a:t>Elements of FaVeS</a:t>
          </a:r>
          <a:endParaRPr lang="en-US" sz="1400" dirty="0"/>
        </a:p>
      </cdr:txBody>
    </cdr:sp>
  </cdr:relSizeAnchor>
</c:userShapes>
</file>

<file path=word/theme/theme1.xml><?xml version="1.0" encoding="utf-8"?>
<a:theme xmlns:a="http://schemas.openxmlformats.org/drawingml/2006/main" name="Office Theme">
  <a:themeElements>
    <a:clrScheme name="AnalystSolutions">
      <a:dk1>
        <a:sysClr val="windowText" lastClr="000000"/>
      </a:dk1>
      <a:lt1>
        <a:srgbClr val="FFFFFF"/>
      </a:lt1>
      <a:dk2>
        <a:srgbClr val="002868"/>
      </a:dk2>
      <a:lt2>
        <a:srgbClr val="C8C8C8"/>
      </a:lt2>
      <a:accent1>
        <a:srgbClr val="002868"/>
      </a:accent1>
      <a:accent2>
        <a:srgbClr val="D2B790"/>
      </a:accent2>
      <a:accent3>
        <a:srgbClr val="CDE0FF"/>
      </a:accent3>
      <a:accent4>
        <a:srgbClr val="1D2121"/>
      </a:accent4>
      <a:accent5>
        <a:srgbClr val="002868"/>
      </a:accent5>
      <a:accent6>
        <a:srgbClr val="D2B790"/>
      </a:accent6>
      <a:hlink>
        <a:srgbClr val="002868"/>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E782A-9780-45FD-A16F-ABB4EF49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LGPro10x1.dotx</Template>
  <TotalTime>16</TotalTime>
  <Pages>21</Pages>
  <Words>3443</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LeaderGuide Pro Plus</vt:lpstr>
    </vt:vector>
  </TitlesOfParts>
  <Company>Great Circle Learning</Company>
  <LinksUpToDate>false</LinksUpToDate>
  <CharactersWithSpaces>23023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LeaderGuide Pro Plus</dc:title>
  <dc:subject>The Premier Document Automation Utility</dc:subject>
  <dc:creator>James Valentine</dc:creator>
  <cp:lastModifiedBy>James Valentine</cp:lastModifiedBy>
  <cp:revision>3</cp:revision>
  <cp:lastPrinted>2013-07-31T09:38:00Z</cp:lastPrinted>
  <dcterms:created xsi:type="dcterms:W3CDTF">2015-10-22T17:20:00Z</dcterms:created>
  <dcterms:modified xsi:type="dcterms:W3CDTF">2015-10-23T15:22:00Z</dcterms:modified>
</cp:coreProperties>
</file>