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80" w:type="dxa"/>
        <w:tblLook w:val="04A0" w:firstRow="1" w:lastRow="0" w:firstColumn="1" w:lastColumn="0" w:noHBand="0" w:noVBand="1"/>
      </w:tblPr>
      <w:tblGrid>
        <w:gridCol w:w="10080"/>
      </w:tblGrid>
      <w:tr w:rsidR="00736139" w:rsidRPr="004E09AF" w:rsidTr="008E4CCB">
        <w:tc>
          <w:tcPr>
            <w:tcW w:w="10080" w:type="dxa"/>
            <w:shd w:val="clear" w:color="auto" w:fill="auto"/>
          </w:tcPr>
          <w:p w:rsidR="00736139" w:rsidRPr="004E09AF" w:rsidRDefault="00736139" w:rsidP="008E4CCB">
            <w:pPr>
              <w:pStyle w:val="PGPText"/>
            </w:pPr>
            <w:bookmarkStart w:id="0" w:name="_GoBack"/>
            <w:bookmarkEnd w:id="0"/>
          </w:p>
        </w:tc>
      </w:tr>
      <w:tr w:rsidR="00736139" w:rsidRPr="004E09AF" w:rsidTr="008E4CCB">
        <w:tc>
          <w:tcPr>
            <w:tcW w:w="10080" w:type="dxa"/>
            <w:shd w:val="clear" w:color="auto" w:fill="auto"/>
          </w:tcPr>
          <w:tbl>
            <w:tblPr>
              <w:tblW w:w="0" w:type="auto"/>
              <w:tblLook w:val="01E0" w:firstRow="1" w:lastRow="1" w:firstColumn="1" w:lastColumn="1" w:noHBand="0" w:noVBand="0"/>
            </w:tblPr>
            <w:tblGrid>
              <w:gridCol w:w="5076"/>
            </w:tblGrid>
            <w:tr w:rsidR="00736139" w:rsidRPr="004E09AF" w:rsidTr="008E4CCB">
              <w:tc>
                <w:tcPr>
                  <w:tcW w:w="4308" w:type="dxa"/>
                  <w:vAlign w:val="bottom"/>
                </w:tcPr>
                <w:p w:rsidR="00736139" w:rsidRPr="004E09AF" w:rsidRDefault="00736139" w:rsidP="008E4CCB">
                  <w:pPr>
                    <w:pStyle w:val="zPGPCoverPageGraphic"/>
                  </w:pPr>
                  <w:r>
                    <w:rPr>
                      <w:noProof/>
                    </w:rPr>
                    <w:drawing>
                      <wp:inline distT="0" distB="0" distL="0" distR="0" wp14:anchorId="73A38385" wp14:editId="62F98092">
                        <wp:extent cx="3086100" cy="438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ystSolutions Logo with ©, for computer apps.jpg"/>
                                <pic:cNvPicPr/>
                              </pic:nvPicPr>
                              <pic:blipFill>
                                <a:blip r:embed="rId8">
                                  <a:extLst>
                                    <a:ext uri="{28A0092B-C50C-407E-A947-70E740481C1C}">
                                      <a14:useLocalDpi xmlns:a14="http://schemas.microsoft.com/office/drawing/2010/main" val="0"/>
                                    </a:ext>
                                  </a:extLst>
                                </a:blip>
                                <a:stretch>
                                  <a:fillRect/>
                                </a:stretch>
                              </pic:blipFill>
                              <pic:spPr>
                                <a:xfrm>
                                  <a:off x="0" y="0"/>
                                  <a:ext cx="3090299" cy="438746"/>
                                </a:xfrm>
                                <a:prstGeom prst="rect">
                                  <a:avLst/>
                                </a:prstGeom>
                              </pic:spPr>
                            </pic:pic>
                          </a:graphicData>
                        </a:graphic>
                      </wp:inline>
                    </w:drawing>
                  </w:r>
                </w:p>
              </w:tc>
            </w:tr>
          </w:tbl>
          <w:p w:rsidR="00736139" w:rsidRPr="004E09AF" w:rsidRDefault="00736139" w:rsidP="008E4CCB">
            <w:pPr>
              <w:pStyle w:val="PGPText"/>
            </w:pPr>
          </w:p>
        </w:tc>
      </w:tr>
      <w:tr w:rsidR="00736139" w:rsidRPr="004E09AF" w:rsidTr="008E4CCB">
        <w:trPr>
          <w:trHeight w:val="1152"/>
        </w:trPr>
        <w:tc>
          <w:tcPr>
            <w:tcW w:w="10080" w:type="dxa"/>
            <w:shd w:val="clear" w:color="auto" w:fill="auto"/>
          </w:tcPr>
          <w:p w:rsidR="00736139" w:rsidRPr="004E09AF" w:rsidRDefault="00736139" w:rsidP="008E4CCB">
            <w:pPr>
              <w:pStyle w:val="PGPText"/>
            </w:pPr>
          </w:p>
        </w:tc>
      </w:tr>
      <w:tr w:rsidR="00736139" w:rsidRPr="004E09AF" w:rsidTr="008E4CCB">
        <w:trPr>
          <w:trHeight w:val="3888"/>
        </w:trPr>
        <w:tc>
          <w:tcPr>
            <w:tcW w:w="10080" w:type="dxa"/>
            <w:shd w:val="clear" w:color="auto" w:fill="auto"/>
            <w:vAlign w:val="center"/>
          </w:tcPr>
          <w:p w:rsidR="00736139" w:rsidRPr="004822C3" w:rsidRDefault="00736139" w:rsidP="008E4CCB">
            <w:pPr>
              <w:pStyle w:val="PGPProgramName"/>
              <w:jc w:val="center"/>
              <w:rPr>
                <w:rFonts w:ascii="Univers" w:hAnsi="Univers"/>
              </w:rPr>
            </w:pPr>
            <w:r>
              <w:rPr>
                <w:rFonts w:ascii="Univers" w:hAnsi="Univers"/>
              </w:rPr>
              <w:t>Communicate Unique Stock Calls Successfully So Others Take Action</w:t>
            </w:r>
          </w:p>
        </w:tc>
      </w:tr>
      <w:tr w:rsidR="00736139" w:rsidRPr="004822C3" w:rsidTr="008E4CCB">
        <w:trPr>
          <w:trHeight w:val="720"/>
        </w:trPr>
        <w:tc>
          <w:tcPr>
            <w:tcW w:w="10080" w:type="dxa"/>
            <w:shd w:val="clear" w:color="auto" w:fill="002868"/>
            <w:vAlign w:val="center"/>
          </w:tcPr>
          <w:p w:rsidR="00736139" w:rsidRPr="004C5540" w:rsidRDefault="00736139" w:rsidP="008E4CCB">
            <w:pPr>
              <w:pStyle w:val="Heading3"/>
              <w:jc w:val="center"/>
              <w:rPr>
                <w:color w:val="FFFFFF" w:themeColor="background1"/>
                <w:sz w:val="48"/>
                <w:szCs w:val="48"/>
              </w:rPr>
            </w:pPr>
            <w:r w:rsidRPr="004C5540">
              <w:rPr>
                <w:color w:val="FFFFFF" w:themeColor="background1"/>
                <w:sz w:val="48"/>
                <w:szCs w:val="48"/>
              </w:rPr>
              <w:t>Learner Workbook</w:t>
            </w:r>
          </w:p>
        </w:tc>
      </w:tr>
      <w:tr w:rsidR="00736139" w:rsidRPr="004822C3" w:rsidTr="008E4CCB">
        <w:tc>
          <w:tcPr>
            <w:tcW w:w="10080" w:type="dxa"/>
            <w:shd w:val="clear" w:color="auto" w:fill="auto"/>
          </w:tcPr>
          <w:p w:rsidR="00736139" w:rsidRDefault="00736139" w:rsidP="008E4CCB">
            <w:pPr>
              <w:pStyle w:val="PGPText"/>
              <w:ind w:left="360"/>
              <w:rPr>
                <w:sz w:val="36"/>
              </w:rPr>
            </w:pPr>
            <w:r>
              <w:rPr>
                <w:sz w:val="36"/>
              </w:rPr>
              <w:t xml:space="preserve">NOTE: </w:t>
            </w:r>
            <w:r w:rsidRPr="004822C3">
              <w:rPr>
                <w:sz w:val="36"/>
              </w:rPr>
              <w:t>Please ensure you can interact with thi</w:t>
            </w:r>
            <w:r>
              <w:rPr>
                <w:sz w:val="36"/>
              </w:rPr>
              <w:t>s document during the workshop in one of these methods:</w:t>
            </w:r>
          </w:p>
          <w:p w:rsidR="00736139" w:rsidRDefault="00736139" w:rsidP="00736139">
            <w:pPr>
              <w:pStyle w:val="PGPText"/>
              <w:numPr>
                <w:ilvl w:val="0"/>
                <w:numId w:val="15"/>
              </w:numPr>
              <w:spacing w:before="60" w:after="120"/>
              <w:rPr>
                <w:sz w:val="36"/>
              </w:rPr>
            </w:pPr>
            <w:r>
              <w:rPr>
                <w:sz w:val="36"/>
              </w:rPr>
              <w:t>W</w:t>
            </w:r>
            <w:r w:rsidRPr="004822C3">
              <w:rPr>
                <w:sz w:val="36"/>
              </w:rPr>
              <w:t>ith a keyboard</w:t>
            </w:r>
            <w:r>
              <w:rPr>
                <w:sz w:val="36"/>
              </w:rPr>
              <w:t xml:space="preserve"> (as a Word document);or</w:t>
            </w:r>
          </w:p>
          <w:p w:rsidR="00736139" w:rsidRPr="004822C3" w:rsidRDefault="00736139" w:rsidP="00736139">
            <w:pPr>
              <w:pStyle w:val="PGPText"/>
              <w:numPr>
                <w:ilvl w:val="0"/>
                <w:numId w:val="15"/>
              </w:numPr>
              <w:spacing w:before="60" w:after="120"/>
              <w:rPr>
                <w:sz w:val="36"/>
              </w:rPr>
            </w:pPr>
            <w:r w:rsidRPr="004822C3">
              <w:rPr>
                <w:sz w:val="36"/>
              </w:rPr>
              <w:t>With pen (as a hard copy)</w:t>
            </w:r>
          </w:p>
          <w:p w:rsidR="00736139" w:rsidRPr="004822C3" w:rsidRDefault="00736139" w:rsidP="008E4CCB">
            <w:pPr>
              <w:pStyle w:val="PGPText"/>
              <w:rPr>
                <w:sz w:val="36"/>
              </w:rPr>
            </w:pPr>
          </w:p>
        </w:tc>
      </w:tr>
      <w:tr w:rsidR="00736139" w:rsidRPr="003F4C41" w:rsidTr="008E4CCB">
        <w:trPr>
          <w:trHeight w:val="1872"/>
        </w:trPr>
        <w:tc>
          <w:tcPr>
            <w:tcW w:w="10080" w:type="dxa"/>
            <w:shd w:val="clear" w:color="auto" w:fill="auto"/>
          </w:tcPr>
          <w:p w:rsidR="00736139" w:rsidRPr="003F4C41" w:rsidRDefault="00736139" w:rsidP="008E4CCB">
            <w:pPr>
              <w:pStyle w:val="PGPText"/>
            </w:pPr>
          </w:p>
        </w:tc>
      </w:tr>
      <w:tr w:rsidR="00736139" w:rsidRPr="004822C3" w:rsidTr="008E4CCB">
        <w:tc>
          <w:tcPr>
            <w:tcW w:w="10080" w:type="dxa"/>
            <w:shd w:val="clear" w:color="auto" w:fill="auto"/>
          </w:tcPr>
          <w:p w:rsidR="00736139" w:rsidRPr="004C5540" w:rsidRDefault="00736139" w:rsidP="008E4CCB">
            <w:pPr>
              <w:pStyle w:val="PGPText"/>
              <w:jc w:val="center"/>
              <w:rPr>
                <w:color w:val="FF0000"/>
                <w:sz w:val="28"/>
              </w:rPr>
            </w:pPr>
            <w:r w:rsidRPr="004C5540">
              <w:rPr>
                <w:color w:val="FF0000"/>
                <w:sz w:val="28"/>
              </w:rPr>
              <w:t xml:space="preserve">This document </w:t>
            </w:r>
            <w:r>
              <w:rPr>
                <w:color w:val="FF0000"/>
                <w:sz w:val="28"/>
              </w:rPr>
              <w:t>has been</w:t>
            </w:r>
            <w:r w:rsidRPr="004C5540">
              <w:rPr>
                <w:color w:val="FF0000"/>
                <w:sz w:val="28"/>
              </w:rPr>
              <w:t xml:space="preserve"> created for registered participants of AnalystSolutions’ workshops and should not be copied or re-distributed</w:t>
            </w:r>
          </w:p>
        </w:tc>
      </w:tr>
    </w:tbl>
    <w:p w:rsidR="00736139" w:rsidRDefault="00736139" w:rsidP="00736139">
      <w:pPr>
        <w:pStyle w:val="PGPText"/>
      </w:pPr>
    </w:p>
    <w:p w:rsidR="00736139" w:rsidRDefault="00736139" w:rsidP="00736139">
      <w:r>
        <w:br w:type="page"/>
      </w:r>
    </w:p>
    <w:p w:rsidR="00736139" w:rsidRDefault="00736139" w:rsidP="00736139">
      <w:pPr>
        <w:pStyle w:val="PGPText"/>
      </w:pPr>
    </w:p>
    <w:p w:rsidR="00736139" w:rsidRPr="00B70B96" w:rsidRDefault="009F4489" w:rsidP="00736139">
      <w:pPr>
        <w:pStyle w:val="PGPLessonNameContinued"/>
        <w:jc w:val="left"/>
      </w:pPr>
      <w:r>
        <w:fldChar w:fldCharType="begin"/>
      </w:r>
      <w:r>
        <w:instrText xml:space="preserve"> STYLEREF "PGP Program Name" \* MERGEFORMAT </w:instrText>
      </w:r>
      <w:r>
        <w:fldChar w:fldCharType="separate"/>
      </w:r>
      <w:r w:rsidR="00D31EDF">
        <w:t>Communicate Unique Stock Calls Successfully So Others Take Action</w:t>
      </w:r>
      <w:r>
        <w:fldChar w:fldCharType="end"/>
      </w:r>
    </w:p>
    <w:p w:rsidR="00736139" w:rsidRDefault="00736139" w:rsidP="00736139">
      <w:pPr>
        <w:pStyle w:val="PGPRevisionDate"/>
      </w:pPr>
    </w:p>
    <w:tbl>
      <w:tblPr>
        <w:tblW w:w="10512" w:type="dxa"/>
        <w:tblLayout w:type="fixed"/>
        <w:tblLook w:val="0000" w:firstRow="0" w:lastRow="0" w:firstColumn="0" w:lastColumn="0" w:noHBand="0" w:noVBand="0"/>
      </w:tblPr>
      <w:tblGrid>
        <w:gridCol w:w="1728"/>
        <w:gridCol w:w="8784"/>
      </w:tblGrid>
      <w:tr w:rsidR="00736139" w:rsidTr="008E4CCB">
        <w:trPr>
          <w:cantSplit/>
        </w:trPr>
        <w:tc>
          <w:tcPr>
            <w:tcW w:w="1728" w:type="dxa"/>
          </w:tcPr>
          <w:p w:rsidR="00736139" w:rsidRDefault="00736139" w:rsidP="008E4CCB">
            <w:pPr>
              <w:pStyle w:val="zLGPIconEmpty"/>
            </w:pPr>
          </w:p>
        </w:tc>
        <w:tc>
          <w:tcPr>
            <w:tcW w:w="8784" w:type="dxa"/>
            <w:tcBorders>
              <w:top w:val="single" w:sz="6" w:space="0" w:color="808080"/>
              <w:bottom w:val="single" w:sz="6" w:space="0" w:color="808080"/>
            </w:tcBorders>
          </w:tcPr>
          <w:p w:rsidR="00736139" w:rsidRDefault="00736139" w:rsidP="004C6CFF">
            <w:pPr>
              <w:pStyle w:val="PGPTitle"/>
            </w:pPr>
            <w:r>
              <w:t>Acknowledgements</w:t>
            </w:r>
          </w:p>
          <w:p w:rsidR="00736139" w:rsidRDefault="008E4CCB" w:rsidP="004C6CFF">
            <w:pPr>
              <w:pStyle w:val="PGPText"/>
            </w:pPr>
            <w:r>
              <w:t>Some</w:t>
            </w:r>
            <w:r w:rsidR="00736139">
              <w:t xml:space="preserve"> of the content for this workshop comes from </w:t>
            </w:r>
            <w:r w:rsidR="00736139" w:rsidRPr="00E612F1">
              <w:rPr>
                <w:i/>
              </w:rPr>
              <w:t>Best Practices for Equity Research Analysts</w:t>
            </w:r>
            <w:r w:rsidR="00736139">
              <w:t xml:space="preserve"> authored by James J. Valentine, CFA and published by McGraw-Hill.</w:t>
            </w:r>
          </w:p>
          <w:p w:rsidR="00736139" w:rsidRDefault="00736139" w:rsidP="004C6CFF">
            <w:pPr>
              <w:pStyle w:val="PGPText"/>
            </w:pPr>
          </w:p>
        </w:tc>
      </w:tr>
      <w:tr w:rsidR="00736139" w:rsidTr="008E4CCB">
        <w:trPr>
          <w:cantSplit/>
        </w:trPr>
        <w:tc>
          <w:tcPr>
            <w:tcW w:w="1728" w:type="dxa"/>
          </w:tcPr>
          <w:p w:rsidR="00736139" w:rsidRDefault="00736139" w:rsidP="008E4CCB">
            <w:pPr>
              <w:pStyle w:val="zLGPIconEmpty"/>
            </w:pPr>
          </w:p>
        </w:tc>
        <w:tc>
          <w:tcPr>
            <w:tcW w:w="8784" w:type="dxa"/>
            <w:tcBorders>
              <w:top w:val="single" w:sz="6" w:space="0" w:color="808080"/>
              <w:bottom w:val="single" w:sz="6" w:space="0" w:color="808080"/>
            </w:tcBorders>
          </w:tcPr>
          <w:p w:rsidR="00736139" w:rsidRDefault="00736139" w:rsidP="004C6CFF">
            <w:pPr>
              <w:pStyle w:val="PGPTitle"/>
            </w:pPr>
            <w:r>
              <w:t>Trademarks &amp; Copyright Acknowledgements</w:t>
            </w:r>
          </w:p>
          <w:p w:rsidR="00736139" w:rsidRDefault="00736139" w:rsidP="004C6CFF">
            <w:pPr>
              <w:pStyle w:val="PGPText"/>
            </w:pPr>
            <w:r w:rsidRPr="00E612F1">
              <w:t>None of the material in this document can be reproduced or distributed without the written consent of:</w:t>
            </w:r>
          </w:p>
          <w:p w:rsidR="00736139" w:rsidRPr="00E612F1" w:rsidRDefault="00736139" w:rsidP="004C6CFF">
            <w:pPr>
              <w:pStyle w:val="PGPText"/>
            </w:pPr>
          </w:p>
          <w:p w:rsidR="00736139" w:rsidRPr="00E612F1" w:rsidRDefault="00736139" w:rsidP="004C6CFF">
            <w:pPr>
              <w:pStyle w:val="PGPText"/>
            </w:pPr>
            <w:r w:rsidRPr="00E612F1">
              <w:t>AnalystSolutions, LLC</w:t>
            </w:r>
          </w:p>
          <w:p w:rsidR="00736139" w:rsidRPr="00E612F1" w:rsidRDefault="00736139" w:rsidP="004C6CFF">
            <w:pPr>
              <w:pStyle w:val="PGPText"/>
            </w:pPr>
            <w:r w:rsidRPr="00E612F1">
              <w:t>244 Fifth Avenue, Suite 200</w:t>
            </w:r>
          </w:p>
          <w:p w:rsidR="00736139" w:rsidRPr="00E612F1" w:rsidRDefault="00736139" w:rsidP="004C6CFF">
            <w:pPr>
              <w:pStyle w:val="PGPText"/>
            </w:pPr>
            <w:r w:rsidRPr="00E612F1">
              <w:t>New York, NY 10001</w:t>
            </w:r>
          </w:p>
          <w:p w:rsidR="00736139" w:rsidRPr="00E612F1" w:rsidRDefault="00736139" w:rsidP="004C6CFF">
            <w:pPr>
              <w:pStyle w:val="PGPText"/>
            </w:pPr>
            <w:r w:rsidRPr="00E612F1">
              <w:t>USA</w:t>
            </w:r>
          </w:p>
          <w:p w:rsidR="00736139" w:rsidRPr="00E612F1" w:rsidRDefault="00736139" w:rsidP="004C6CFF">
            <w:pPr>
              <w:pStyle w:val="PGPText"/>
            </w:pPr>
            <w:r w:rsidRPr="00E612F1">
              <w:t>+1-203-321-9400</w:t>
            </w:r>
          </w:p>
          <w:p w:rsidR="00736139" w:rsidRPr="00E612F1" w:rsidRDefault="00736139" w:rsidP="004C6CFF">
            <w:pPr>
              <w:pStyle w:val="PGPText"/>
            </w:pPr>
            <w:r w:rsidRPr="00E612F1">
              <w:t>AnalystSolutions.com</w:t>
            </w:r>
          </w:p>
          <w:p w:rsidR="00736139" w:rsidRDefault="00736139" w:rsidP="004C6CFF">
            <w:pPr>
              <w:pStyle w:val="PGPText"/>
            </w:pPr>
          </w:p>
          <w:p w:rsidR="00736139" w:rsidRDefault="00736139" w:rsidP="004C6CFF">
            <w:pPr>
              <w:pStyle w:val="PGPText"/>
            </w:pPr>
          </w:p>
        </w:tc>
      </w:tr>
    </w:tbl>
    <w:p w:rsidR="00736139" w:rsidRDefault="00736139" w:rsidP="00736139">
      <w:pPr>
        <w:pStyle w:val="PGPText"/>
      </w:pPr>
    </w:p>
    <w:p w:rsidR="00736139" w:rsidRPr="00197E64" w:rsidRDefault="00736139" w:rsidP="00736139">
      <w:pPr>
        <w:pStyle w:val="PGPText"/>
      </w:pPr>
    </w:p>
    <w:p w:rsidR="00736139" w:rsidRDefault="00736139" w:rsidP="00736139">
      <w:pPr>
        <w:pStyle w:val="PGPText"/>
      </w:pPr>
    </w:p>
    <w:p w:rsidR="00736139" w:rsidRDefault="00736139" w:rsidP="00736139">
      <w:pPr>
        <w:pStyle w:val="PGPText"/>
        <w:sectPr w:rsidR="00736139" w:rsidSect="008E4CCB">
          <w:headerReference w:type="even" r:id="rId9"/>
          <w:headerReference w:type="default" r:id="rId10"/>
          <w:footerReference w:type="even" r:id="rId11"/>
          <w:footerReference w:type="default" r:id="rId12"/>
          <w:headerReference w:type="first" r:id="rId13"/>
          <w:footerReference w:type="first" r:id="rId14"/>
          <w:pgSz w:w="12240" w:h="15840" w:code="1"/>
          <w:pgMar w:top="720" w:right="720" w:bottom="720" w:left="720" w:header="720" w:footer="720" w:gutter="288"/>
          <w:pgBorders w:display="firstPage" w:offsetFrom="page">
            <w:top w:val="single" w:sz="18" w:space="24" w:color="002868" w:themeColor="text2"/>
            <w:left w:val="single" w:sz="18" w:space="24" w:color="002868" w:themeColor="text2"/>
            <w:bottom w:val="single" w:sz="18" w:space="24" w:color="002868" w:themeColor="text2"/>
            <w:right w:val="single" w:sz="18" w:space="24" w:color="002868" w:themeColor="text2"/>
          </w:pgBorders>
          <w:pgNumType w:start="1"/>
          <w:cols w:space="720"/>
        </w:sectPr>
      </w:pPr>
    </w:p>
    <w:p w:rsidR="00736139" w:rsidRDefault="00736139" w:rsidP="00736139">
      <w:pPr>
        <w:pStyle w:val="PGPText"/>
      </w:pPr>
    </w:p>
    <w:p w:rsidR="00736139" w:rsidRDefault="00736139" w:rsidP="00736139">
      <w:pPr>
        <w:pStyle w:val="PGPModuleContinued"/>
        <w:rPr>
          <w:sz w:val="56"/>
        </w:rPr>
      </w:pPr>
      <w:r>
        <w:rPr>
          <w:sz w:val="56"/>
        </w:rPr>
        <w:t>Table of Contents</w:t>
      </w:r>
    </w:p>
    <w:p w:rsidR="00736139" w:rsidRPr="00F60E3E" w:rsidRDefault="00736139" w:rsidP="00736139">
      <w:pPr>
        <w:pStyle w:val="PGPText"/>
      </w:pPr>
    </w:p>
    <w:p w:rsidR="002835DE" w:rsidRDefault="00736139">
      <w:pPr>
        <w:pStyle w:val="TOC1"/>
        <w:tabs>
          <w:tab w:val="right" w:pos="10502"/>
        </w:tabs>
        <w:rPr>
          <w:rFonts w:asciiTheme="minorHAnsi" w:eastAsiaTheme="minorEastAsia" w:hAnsiTheme="minorHAnsi" w:cstheme="minorBidi"/>
          <w:b w:val="0"/>
          <w:color w:val="auto"/>
          <w:sz w:val="22"/>
          <w:szCs w:val="22"/>
        </w:rPr>
      </w:pPr>
      <w:r>
        <w:rPr>
          <w:rFonts w:ascii="Cambria" w:hAnsi="Cambria"/>
        </w:rPr>
        <w:fldChar w:fldCharType="begin"/>
      </w:r>
      <w:r>
        <w:instrText xml:space="preserve"> TOC \o "1-3" \b "ModuleSection"</w:instrText>
      </w:r>
      <w:r>
        <w:rPr>
          <w:rFonts w:ascii="Cambria" w:hAnsi="Cambria"/>
        </w:rPr>
        <w:fldChar w:fldCharType="separate"/>
      </w:r>
      <w:r w:rsidR="002835DE">
        <w:t>Overview</w:t>
      </w:r>
      <w:r w:rsidR="002835DE">
        <w:tab/>
      </w:r>
      <w:r w:rsidR="002835DE">
        <w:fldChar w:fldCharType="begin"/>
      </w:r>
      <w:r w:rsidR="002835DE">
        <w:instrText xml:space="preserve"> PAGEREF _Toc412216601 \h </w:instrText>
      </w:r>
      <w:r w:rsidR="002835DE">
        <w:fldChar w:fldCharType="separate"/>
      </w:r>
      <w:r w:rsidR="00D31EDF">
        <w:t>1</w:t>
      </w:r>
      <w:r w:rsidR="002835DE">
        <w:fldChar w:fldCharType="end"/>
      </w:r>
    </w:p>
    <w:p w:rsidR="002835DE" w:rsidRDefault="002835DE">
      <w:pPr>
        <w:pStyle w:val="TOC2"/>
        <w:tabs>
          <w:tab w:val="right" w:pos="10502"/>
        </w:tabs>
        <w:rPr>
          <w:rFonts w:asciiTheme="minorHAnsi" w:eastAsiaTheme="minorEastAsia" w:hAnsiTheme="minorHAnsi" w:cstheme="minorBidi"/>
          <w:color w:val="auto"/>
          <w:sz w:val="22"/>
          <w:szCs w:val="22"/>
        </w:rPr>
      </w:pPr>
      <w:r>
        <w:t>Purpose &amp; Learning Objectives</w:t>
      </w:r>
      <w:r>
        <w:tab/>
      </w:r>
      <w:r>
        <w:fldChar w:fldCharType="begin"/>
      </w:r>
      <w:r>
        <w:instrText xml:space="preserve"> PAGEREF _Toc412216602 \h </w:instrText>
      </w:r>
      <w:r>
        <w:fldChar w:fldCharType="separate"/>
      </w:r>
      <w:r w:rsidR="00D31EDF">
        <w:t>1</w:t>
      </w:r>
      <w:r>
        <w:fldChar w:fldCharType="end"/>
      </w:r>
    </w:p>
    <w:p w:rsidR="002835DE" w:rsidRDefault="002835DE">
      <w:pPr>
        <w:pStyle w:val="TOC1"/>
        <w:tabs>
          <w:tab w:val="right" w:pos="10502"/>
        </w:tabs>
        <w:rPr>
          <w:rFonts w:asciiTheme="minorHAnsi" w:eastAsiaTheme="minorEastAsia" w:hAnsiTheme="minorHAnsi" w:cstheme="minorBidi"/>
          <w:b w:val="0"/>
          <w:color w:val="auto"/>
          <w:sz w:val="22"/>
          <w:szCs w:val="22"/>
        </w:rPr>
      </w:pPr>
      <w:r>
        <w:t>3-Step Communication Process</w:t>
      </w:r>
      <w:r>
        <w:tab/>
      </w:r>
      <w:r>
        <w:fldChar w:fldCharType="begin"/>
      </w:r>
      <w:r>
        <w:instrText xml:space="preserve"> PAGEREF _Toc412216603 \h </w:instrText>
      </w:r>
      <w:r>
        <w:fldChar w:fldCharType="separate"/>
      </w:r>
      <w:r w:rsidR="00D31EDF">
        <w:t>2</w:t>
      </w:r>
      <w:r>
        <w:fldChar w:fldCharType="end"/>
      </w:r>
    </w:p>
    <w:p w:rsidR="002835DE" w:rsidRDefault="002835DE">
      <w:pPr>
        <w:pStyle w:val="TOC2"/>
        <w:tabs>
          <w:tab w:val="right" w:pos="10502"/>
        </w:tabs>
        <w:rPr>
          <w:rFonts w:asciiTheme="minorHAnsi" w:eastAsiaTheme="minorEastAsia" w:hAnsiTheme="minorHAnsi" w:cstheme="minorBidi"/>
          <w:color w:val="auto"/>
          <w:sz w:val="22"/>
          <w:szCs w:val="22"/>
        </w:rPr>
      </w:pPr>
      <w:r>
        <w:t>Opening Case Study</w:t>
      </w:r>
      <w:r>
        <w:tab/>
      </w:r>
      <w:r>
        <w:fldChar w:fldCharType="begin"/>
      </w:r>
      <w:r>
        <w:instrText xml:space="preserve"> PAGEREF _Toc412216604 \h </w:instrText>
      </w:r>
      <w:r>
        <w:fldChar w:fldCharType="separate"/>
      </w:r>
      <w:r w:rsidR="00D31EDF">
        <w:t>2</w:t>
      </w:r>
      <w:r>
        <w:fldChar w:fldCharType="end"/>
      </w:r>
    </w:p>
    <w:p w:rsidR="002835DE" w:rsidRDefault="002835DE">
      <w:pPr>
        <w:pStyle w:val="TOC1"/>
        <w:tabs>
          <w:tab w:val="right" w:pos="10502"/>
        </w:tabs>
        <w:rPr>
          <w:rFonts w:asciiTheme="minorHAnsi" w:eastAsiaTheme="minorEastAsia" w:hAnsiTheme="minorHAnsi" w:cstheme="minorBidi"/>
          <w:b w:val="0"/>
          <w:color w:val="auto"/>
          <w:sz w:val="22"/>
          <w:szCs w:val="22"/>
        </w:rPr>
      </w:pPr>
      <w:r>
        <w:t>Step 1: Improve Content Quality With the ENTER™ Quality Framework</w:t>
      </w:r>
      <w:r>
        <w:tab/>
      </w:r>
      <w:r>
        <w:fldChar w:fldCharType="begin"/>
      </w:r>
      <w:r>
        <w:instrText xml:space="preserve"> PAGEREF _Toc412216605 \h </w:instrText>
      </w:r>
      <w:r>
        <w:fldChar w:fldCharType="separate"/>
      </w:r>
      <w:r w:rsidR="00D31EDF">
        <w:t>9</w:t>
      </w:r>
      <w:r>
        <w:fldChar w:fldCharType="end"/>
      </w:r>
    </w:p>
    <w:p w:rsidR="002835DE" w:rsidRDefault="002835DE">
      <w:pPr>
        <w:pStyle w:val="TOC2"/>
        <w:tabs>
          <w:tab w:val="right" w:pos="10502"/>
        </w:tabs>
        <w:rPr>
          <w:rFonts w:asciiTheme="minorHAnsi" w:eastAsiaTheme="minorEastAsia" w:hAnsiTheme="minorHAnsi" w:cstheme="minorBidi"/>
          <w:color w:val="auto"/>
          <w:sz w:val="22"/>
          <w:szCs w:val="22"/>
        </w:rPr>
      </w:pPr>
      <w:r>
        <w:t>Be Expectational in Your Approach</w:t>
      </w:r>
      <w:r>
        <w:tab/>
      </w:r>
      <w:r>
        <w:fldChar w:fldCharType="begin"/>
      </w:r>
      <w:r>
        <w:instrText xml:space="preserve"> PAGEREF _Toc412216606 \h </w:instrText>
      </w:r>
      <w:r>
        <w:fldChar w:fldCharType="separate"/>
      </w:r>
      <w:r w:rsidR="00D31EDF">
        <w:t>9</w:t>
      </w:r>
      <w:r>
        <w:fldChar w:fldCharType="end"/>
      </w:r>
    </w:p>
    <w:p w:rsidR="002835DE" w:rsidRDefault="002835DE">
      <w:pPr>
        <w:pStyle w:val="TOC2"/>
        <w:tabs>
          <w:tab w:val="right" w:pos="10502"/>
        </w:tabs>
        <w:rPr>
          <w:rFonts w:asciiTheme="minorHAnsi" w:eastAsiaTheme="minorEastAsia" w:hAnsiTheme="minorHAnsi" w:cstheme="minorBidi"/>
          <w:color w:val="auto"/>
          <w:sz w:val="22"/>
          <w:szCs w:val="22"/>
        </w:rPr>
      </w:pPr>
      <w:r>
        <w:t>Is the Analyst’s Research Expectational and Novel?</w:t>
      </w:r>
      <w:r>
        <w:tab/>
      </w:r>
      <w:r>
        <w:fldChar w:fldCharType="begin"/>
      </w:r>
      <w:r>
        <w:instrText xml:space="preserve"> PAGEREF _Toc412216607 \h </w:instrText>
      </w:r>
      <w:r>
        <w:fldChar w:fldCharType="separate"/>
      </w:r>
      <w:r w:rsidR="00D31EDF">
        <w:t>10</w:t>
      </w:r>
      <w:r>
        <w:fldChar w:fldCharType="end"/>
      </w:r>
    </w:p>
    <w:p w:rsidR="002835DE" w:rsidRDefault="002835DE">
      <w:pPr>
        <w:pStyle w:val="TOC2"/>
        <w:tabs>
          <w:tab w:val="right" w:pos="10502"/>
        </w:tabs>
        <w:rPr>
          <w:rFonts w:asciiTheme="minorHAnsi" w:eastAsiaTheme="minorEastAsia" w:hAnsiTheme="minorHAnsi" w:cstheme="minorBidi"/>
          <w:color w:val="auto"/>
          <w:sz w:val="22"/>
          <w:szCs w:val="22"/>
        </w:rPr>
      </w:pPr>
      <w:r>
        <w:t>Revisit the Opening Case</w:t>
      </w:r>
      <w:r>
        <w:tab/>
      </w:r>
      <w:r>
        <w:fldChar w:fldCharType="begin"/>
      </w:r>
      <w:r>
        <w:instrText xml:space="preserve"> PAGEREF _Toc412216608 \h </w:instrText>
      </w:r>
      <w:r>
        <w:fldChar w:fldCharType="separate"/>
      </w:r>
      <w:r w:rsidR="00D31EDF">
        <w:t>13</w:t>
      </w:r>
      <w:r>
        <w:fldChar w:fldCharType="end"/>
      </w:r>
    </w:p>
    <w:p w:rsidR="002835DE" w:rsidRDefault="002835DE">
      <w:pPr>
        <w:pStyle w:val="TOC1"/>
        <w:tabs>
          <w:tab w:val="right" w:pos="10502"/>
        </w:tabs>
        <w:rPr>
          <w:rFonts w:asciiTheme="minorHAnsi" w:eastAsiaTheme="minorEastAsia" w:hAnsiTheme="minorHAnsi" w:cstheme="minorBidi"/>
          <w:b w:val="0"/>
          <w:color w:val="auto"/>
          <w:sz w:val="22"/>
          <w:szCs w:val="22"/>
        </w:rPr>
      </w:pPr>
      <w:r>
        <w:t>Step 2: Utilize the Optimal Channel</w:t>
      </w:r>
      <w:r>
        <w:tab/>
      </w:r>
      <w:r>
        <w:fldChar w:fldCharType="begin"/>
      </w:r>
      <w:r>
        <w:instrText xml:space="preserve"> PAGEREF _Toc412216609 \h </w:instrText>
      </w:r>
      <w:r>
        <w:fldChar w:fldCharType="separate"/>
      </w:r>
      <w:r w:rsidR="00D31EDF">
        <w:t>19</w:t>
      </w:r>
      <w:r>
        <w:fldChar w:fldCharType="end"/>
      </w:r>
    </w:p>
    <w:p w:rsidR="002835DE" w:rsidRDefault="002835DE">
      <w:pPr>
        <w:pStyle w:val="TOC2"/>
        <w:tabs>
          <w:tab w:val="right" w:pos="10502"/>
        </w:tabs>
        <w:rPr>
          <w:rFonts w:asciiTheme="minorHAnsi" w:eastAsiaTheme="minorEastAsia" w:hAnsiTheme="minorHAnsi" w:cstheme="minorBidi"/>
          <w:color w:val="auto"/>
          <w:sz w:val="22"/>
          <w:szCs w:val="22"/>
        </w:rPr>
      </w:pPr>
      <w:r>
        <w:t>Delivery Channel Trade-offs</w:t>
      </w:r>
      <w:r>
        <w:tab/>
      </w:r>
      <w:r>
        <w:fldChar w:fldCharType="begin"/>
      </w:r>
      <w:r>
        <w:instrText xml:space="preserve"> PAGEREF _Toc412216610 \h </w:instrText>
      </w:r>
      <w:r>
        <w:fldChar w:fldCharType="separate"/>
      </w:r>
      <w:r w:rsidR="00D31EDF">
        <w:t>19</w:t>
      </w:r>
      <w:r>
        <w:fldChar w:fldCharType="end"/>
      </w:r>
    </w:p>
    <w:p w:rsidR="002835DE" w:rsidRDefault="002835DE">
      <w:pPr>
        <w:pStyle w:val="TOC1"/>
        <w:tabs>
          <w:tab w:val="right" w:pos="10502"/>
        </w:tabs>
        <w:rPr>
          <w:rFonts w:asciiTheme="minorHAnsi" w:eastAsiaTheme="minorEastAsia" w:hAnsiTheme="minorHAnsi" w:cstheme="minorBidi"/>
          <w:b w:val="0"/>
          <w:color w:val="auto"/>
          <w:sz w:val="22"/>
          <w:szCs w:val="22"/>
        </w:rPr>
      </w:pPr>
      <w:r>
        <w:t>Step 3: Improve Message Quality With the ADViCE™ Quality Framework</w:t>
      </w:r>
      <w:r>
        <w:tab/>
      </w:r>
      <w:r>
        <w:fldChar w:fldCharType="begin"/>
      </w:r>
      <w:r>
        <w:instrText xml:space="preserve"> PAGEREF _Toc412216611 \h </w:instrText>
      </w:r>
      <w:r>
        <w:fldChar w:fldCharType="separate"/>
      </w:r>
      <w:r w:rsidR="00D31EDF">
        <w:t>20</w:t>
      </w:r>
      <w:r>
        <w:fldChar w:fldCharType="end"/>
      </w:r>
    </w:p>
    <w:p w:rsidR="002835DE" w:rsidRDefault="002835DE">
      <w:pPr>
        <w:pStyle w:val="TOC2"/>
        <w:tabs>
          <w:tab w:val="right" w:pos="10502"/>
        </w:tabs>
        <w:rPr>
          <w:rFonts w:asciiTheme="minorHAnsi" w:eastAsiaTheme="minorEastAsia" w:hAnsiTheme="minorHAnsi" w:cstheme="minorBidi"/>
          <w:color w:val="auto"/>
          <w:sz w:val="22"/>
          <w:szCs w:val="22"/>
        </w:rPr>
      </w:pPr>
      <w:r>
        <w:t>Simulation, Part A: Identify Critical Factors</w:t>
      </w:r>
      <w:r>
        <w:tab/>
      </w:r>
      <w:r>
        <w:fldChar w:fldCharType="begin"/>
      </w:r>
      <w:r>
        <w:instrText xml:space="preserve"> PAGEREF _Toc412216612 \h </w:instrText>
      </w:r>
      <w:r>
        <w:fldChar w:fldCharType="separate"/>
      </w:r>
      <w:r w:rsidR="00D31EDF">
        <w:t>20</w:t>
      </w:r>
      <w:r>
        <w:fldChar w:fldCharType="end"/>
      </w:r>
    </w:p>
    <w:p w:rsidR="002835DE" w:rsidRDefault="002835DE">
      <w:pPr>
        <w:pStyle w:val="TOC2"/>
        <w:tabs>
          <w:tab w:val="right" w:pos="10502"/>
        </w:tabs>
        <w:rPr>
          <w:rFonts w:asciiTheme="minorHAnsi" w:eastAsiaTheme="minorEastAsia" w:hAnsiTheme="minorHAnsi" w:cstheme="minorBidi"/>
          <w:color w:val="auto"/>
          <w:sz w:val="22"/>
          <w:szCs w:val="22"/>
        </w:rPr>
      </w:pPr>
      <w:r>
        <w:t>Simulation, Part B: Draft an Email Using ADViCE™</w:t>
      </w:r>
      <w:r>
        <w:tab/>
      </w:r>
      <w:r>
        <w:fldChar w:fldCharType="begin"/>
      </w:r>
      <w:r>
        <w:instrText xml:space="preserve"> PAGEREF _Toc412216613 \h </w:instrText>
      </w:r>
      <w:r>
        <w:fldChar w:fldCharType="separate"/>
      </w:r>
      <w:r w:rsidR="00D31EDF">
        <w:t>25</w:t>
      </w:r>
      <w:r>
        <w:fldChar w:fldCharType="end"/>
      </w:r>
    </w:p>
    <w:p w:rsidR="002835DE" w:rsidRDefault="002835DE">
      <w:pPr>
        <w:pStyle w:val="TOC2"/>
        <w:tabs>
          <w:tab w:val="right" w:pos="10502"/>
        </w:tabs>
        <w:rPr>
          <w:rFonts w:asciiTheme="minorHAnsi" w:eastAsiaTheme="minorEastAsia" w:hAnsiTheme="minorHAnsi" w:cstheme="minorBidi"/>
          <w:color w:val="auto"/>
          <w:sz w:val="22"/>
          <w:szCs w:val="22"/>
        </w:rPr>
      </w:pPr>
      <w:r>
        <w:t>Simulation, Part C: Refine Critical Factors</w:t>
      </w:r>
      <w:r>
        <w:tab/>
      </w:r>
      <w:r>
        <w:fldChar w:fldCharType="begin"/>
      </w:r>
      <w:r>
        <w:instrText xml:space="preserve"> PAGEREF _Toc412216614 \h </w:instrText>
      </w:r>
      <w:r>
        <w:fldChar w:fldCharType="separate"/>
      </w:r>
      <w:r w:rsidR="00D31EDF">
        <w:t>31</w:t>
      </w:r>
      <w:r>
        <w:fldChar w:fldCharType="end"/>
      </w:r>
    </w:p>
    <w:p w:rsidR="002835DE" w:rsidRDefault="002835DE">
      <w:pPr>
        <w:pStyle w:val="TOC2"/>
        <w:tabs>
          <w:tab w:val="right" w:pos="10502"/>
        </w:tabs>
        <w:rPr>
          <w:rFonts w:asciiTheme="minorHAnsi" w:eastAsiaTheme="minorEastAsia" w:hAnsiTheme="minorHAnsi" w:cstheme="minorBidi"/>
          <w:color w:val="auto"/>
          <w:sz w:val="22"/>
          <w:szCs w:val="22"/>
        </w:rPr>
      </w:pPr>
      <w:r>
        <w:t>Simulation, Part D: Ensure Content is Differentiated</w:t>
      </w:r>
      <w:r>
        <w:tab/>
      </w:r>
      <w:r>
        <w:fldChar w:fldCharType="begin"/>
      </w:r>
      <w:r>
        <w:instrText xml:space="preserve"> PAGEREF _Toc412216615 \h </w:instrText>
      </w:r>
      <w:r>
        <w:fldChar w:fldCharType="separate"/>
      </w:r>
      <w:r w:rsidR="00D31EDF">
        <w:t>35</w:t>
      </w:r>
      <w:r>
        <w:fldChar w:fldCharType="end"/>
      </w:r>
    </w:p>
    <w:p w:rsidR="002835DE" w:rsidRDefault="002835DE">
      <w:pPr>
        <w:pStyle w:val="TOC2"/>
        <w:tabs>
          <w:tab w:val="right" w:pos="10502"/>
        </w:tabs>
        <w:rPr>
          <w:rFonts w:asciiTheme="minorHAnsi" w:eastAsiaTheme="minorEastAsia" w:hAnsiTheme="minorHAnsi" w:cstheme="minorBidi"/>
          <w:color w:val="auto"/>
          <w:sz w:val="22"/>
          <w:szCs w:val="22"/>
        </w:rPr>
      </w:pPr>
      <w:r>
        <w:t>Simulation, Part E: Utilize Scenarios</w:t>
      </w:r>
      <w:r>
        <w:tab/>
      </w:r>
      <w:r>
        <w:fldChar w:fldCharType="begin"/>
      </w:r>
      <w:r>
        <w:instrText xml:space="preserve"> PAGEREF _Toc412216616 \h </w:instrText>
      </w:r>
      <w:r>
        <w:fldChar w:fldCharType="separate"/>
      </w:r>
      <w:r w:rsidR="00D31EDF">
        <w:t>38</w:t>
      </w:r>
      <w:r>
        <w:fldChar w:fldCharType="end"/>
      </w:r>
    </w:p>
    <w:p w:rsidR="002835DE" w:rsidRDefault="002835DE">
      <w:pPr>
        <w:pStyle w:val="TOC2"/>
        <w:tabs>
          <w:tab w:val="right" w:pos="10502"/>
        </w:tabs>
        <w:rPr>
          <w:rFonts w:asciiTheme="minorHAnsi" w:eastAsiaTheme="minorEastAsia" w:hAnsiTheme="minorHAnsi" w:cstheme="minorBidi"/>
          <w:color w:val="auto"/>
          <w:sz w:val="22"/>
          <w:szCs w:val="22"/>
        </w:rPr>
      </w:pPr>
      <w:r>
        <w:t>Simulation, Part F: Draft Page 1 of Report</w:t>
      </w:r>
      <w:r>
        <w:tab/>
      </w:r>
      <w:r>
        <w:fldChar w:fldCharType="begin"/>
      </w:r>
      <w:r>
        <w:instrText xml:space="preserve"> PAGEREF _Toc412216617 \h </w:instrText>
      </w:r>
      <w:r>
        <w:fldChar w:fldCharType="separate"/>
      </w:r>
      <w:r w:rsidR="00D31EDF">
        <w:t>41</w:t>
      </w:r>
      <w:r>
        <w:fldChar w:fldCharType="end"/>
      </w:r>
    </w:p>
    <w:p w:rsidR="002835DE" w:rsidRDefault="002835DE">
      <w:pPr>
        <w:pStyle w:val="TOC2"/>
        <w:tabs>
          <w:tab w:val="right" w:pos="10502"/>
        </w:tabs>
        <w:rPr>
          <w:rFonts w:asciiTheme="minorHAnsi" w:eastAsiaTheme="minorEastAsia" w:hAnsiTheme="minorHAnsi" w:cstheme="minorBidi"/>
          <w:color w:val="auto"/>
          <w:sz w:val="22"/>
          <w:szCs w:val="22"/>
        </w:rPr>
      </w:pPr>
      <w:r>
        <w:t>Simulation, Part G: Draft Slide Presentation</w:t>
      </w:r>
      <w:r>
        <w:tab/>
      </w:r>
      <w:r>
        <w:fldChar w:fldCharType="begin"/>
      </w:r>
      <w:r>
        <w:instrText xml:space="preserve"> PAGEREF _Toc412216618 \h </w:instrText>
      </w:r>
      <w:r>
        <w:fldChar w:fldCharType="separate"/>
      </w:r>
      <w:r w:rsidR="00D31EDF">
        <w:t>48</w:t>
      </w:r>
      <w:r>
        <w:fldChar w:fldCharType="end"/>
      </w:r>
    </w:p>
    <w:p w:rsidR="002835DE" w:rsidRDefault="002835DE">
      <w:pPr>
        <w:pStyle w:val="TOC1"/>
        <w:tabs>
          <w:tab w:val="right" w:pos="10502"/>
        </w:tabs>
        <w:rPr>
          <w:rFonts w:asciiTheme="minorHAnsi" w:eastAsiaTheme="minorEastAsia" w:hAnsiTheme="minorHAnsi" w:cstheme="minorBidi"/>
          <w:b w:val="0"/>
          <w:color w:val="auto"/>
          <w:sz w:val="22"/>
          <w:szCs w:val="22"/>
        </w:rPr>
      </w:pPr>
      <w:r>
        <w:t>Appendix</w:t>
      </w:r>
      <w:r>
        <w:tab/>
      </w:r>
      <w:r>
        <w:fldChar w:fldCharType="begin"/>
      </w:r>
      <w:r>
        <w:instrText xml:space="preserve"> PAGEREF _Toc412216619 \h </w:instrText>
      </w:r>
      <w:r>
        <w:fldChar w:fldCharType="separate"/>
      </w:r>
      <w:r w:rsidR="00D31EDF">
        <w:t>61</w:t>
      </w:r>
      <w:r>
        <w:fldChar w:fldCharType="end"/>
      </w:r>
    </w:p>
    <w:p w:rsidR="002835DE" w:rsidRDefault="002835DE">
      <w:pPr>
        <w:pStyle w:val="TOC2"/>
        <w:tabs>
          <w:tab w:val="right" w:pos="10502"/>
        </w:tabs>
        <w:rPr>
          <w:rFonts w:asciiTheme="minorHAnsi" w:eastAsiaTheme="minorEastAsia" w:hAnsiTheme="minorHAnsi" w:cstheme="minorBidi"/>
          <w:color w:val="auto"/>
          <w:sz w:val="22"/>
          <w:szCs w:val="22"/>
        </w:rPr>
      </w:pPr>
      <w:r>
        <w:t>Transformation Action Plan (TAP)</w:t>
      </w:r>
      <w:r>
        <w:tab/>
      </w:r>
      <w:r>
        <w:fldChar w:fldCharType="begin"/>
      </w:r>
      <w:r>
        <w:instrText xml:space="preserve"> PAGEREF _Toc412216620 \h </w:instrText>
      </w:r>
      <w:r>
        <w:fldChar w:fldCharType="separate"/>
      </w:r>
      <w:r w:rsidR="00D31EDF">
        <w:t>61</w:t>
      </w:r>
      <w:r>
        <w:fldChar w:fldCharType="end"/>
      </w:r>
    </w:p>
    <w:p w:rsidR="002835DE" w:rsidRDefault="002835DE">
      <w:pPr>
        <w:pStyle w:val="TOC2"/>
        <w:tabs>
          <w:tab w:val="right" w:pos="10502"/>
        </w:tabs>
        <w:rPr>
          <w:rFonts w:asciiTheme="minorHAnsi" w:eastAsiaTheme="minorEastAsia" w:hAnsiTheme="minorHAnsi" w:cstheme="minorBidi"/>
          <w:color w:val="auto"/>
          <w:sz w:val="22"/>
          <w:szCs w:val="22"/>
        </w:rPr>
      </w:pPr>
      <w:r>
        <w:t>Notes</w:t>
      </w:r>
      <w:r>
        <w:tab/>
      </w:r>
      <w:r>
        <w:fldChar w:fldCharType="begin"/>
      </w:r>
      <w:r>
        <w:instrText xml:space="preserve"> PAGEREF _Toc412216621 \h </w:instrText>
      </w:r>
      <w:r>
        <w:fldChar w:fldCharType="separate"/>
      </w:r>
      <w:r w:rsidR="00D31EDF">
        <w:t>63</w:t>
      </w:r>
      <w:r>
        <w:fldChar w:fldCharType="end"/>
      </w:r>
    </w:p>
    <w:p w:rsidR="00736139" w:rsidRDefault="00736139" w:rsidP="00736139">
      <w:pPr>
        <w:pStyle w:val="PGPText"/>
        <w:rPr>
          <w:rFonts w:ascii="Univers" w:hAnsi="Univers"/>
          <w:szCs w:val="24"/>
        </w:rPr>
      </w:pPr>
      <w:r>
        <w:fldChar w:fldCharType="end"/>
      </w:r>
    </w:p>
    <w:p w:rsidR="00736139" w:rsidRPr="00DC2881" w:rsidRDefault="00736139" w:rsidP="00736139">
      <w:pPr>
        <w:rPr>
          <w:rFonts w:ascii="Univers" w:hAnsi="Univers"/>
          <w:caps/>
          <w:vanish/>
          <w:color w:val="FF0000"/>
          <w:szCs w:val="20"/>
        </w:rPr>
      </w:pPr>
      <w:bookmarkStart w:id="1" w:name="ModuleSection"/>
      <w:r w:rsidRPr="00DC2881">
        <w:rPr>
          <w:rFonts w:ascii="Univers" w:hAnsi="Univers"/>
          <w:caps/>
          <w:vanish/>
          <w:color w:val="FF0000"/>
          <w:szCs w:val="20"/>
        </w:rPr>
        <w:t>Do not delete this section break</w:t>
      </w:r>
    </w:p>
    <w:p w:rsidR="00736139" w:rsidRDefault="00736139" w:rsidP="00736139">
      <w:pPr>
        <w:pStyle w:val="TOC3"/>
        <w:rPr>
          <w:rFonts w:ascii="Univers" w:hAnsi="Univers"/>
        </w:rPr>
        <w:sectPr w:rsidR="00736139" w:rsidSect="008E4CCB">
          <w:headerReference w:type="even" r:id="rId15"/>
          <w:headerReference w:type="default" r:id="rId16"/>
          <w:footerReference w:type="even" r:id="rId17"/>
          <w:footerReference w:type="default" r:id="rId18"/>
          <w:headerReference w:type="first" r:id="rId19"/>
          <w:pgSz w:w="12240" w:h="15840" w:code="1"/>
          <w:pgMar w:top="720" w:right="720" w:bottom="720" w:left="720" w:header="720" w:footer="720" w:gutter="288"/>
          <w:pgNumType w:fmt="lowerRoman" w:start="1"/>
          <w:cols w:space="720"/>
        </w:sectPr>
      </w:pPr>
    </w:p>
    <w:p w:rsidR="00736139" w:rsidRDefault="00736139" w:rsidP="00736139">
      <w:pPr>
        <w:pStyle w:val="PGPText"/>
      </w:pPr>
      <w:bookmarkStart w:id="2" w:name="_Toc270515338"/>
    </w:p>
    <w:p w:rsidR="00736139" w:rsidRDefault="00736139" w:rsidP="00736139">
      <w:pPr>
        <w:pStyle w:val="PGPModuleName"/>
      </w:pPr>
      <w:bookmarkStart w:id="3" w:name="_Toc412216601"/>
      <w:r>
        <w:t>Overview</w:t>
      </w:r>
      <w:bookmarkEnd w:id="2"/>
      <w:bookmarkEnd w:id="3"/>
    </w:p>
    <w:tbl>
      <w:tblPr>
        <w:tblW w:w="0" w:type="auto"/>
        <w:tblLayout w:type="fixed"/>
        <w:tblLook w:val="01E0" w:firstRow="1" w:lastRow="1" w:firstColumn="1" w:lastColumn="1" w:noHBand="0" w:noVBand="0"/>
      </w:tblPr>
      <w:tblGrid>
        <w:gridCol w:w="1728"/>
        <w:gridCol w:w="8784"/>
      </w:tblGrid>
      <w:tr w:rsidR="00736139" w:rsidRPr="00683C66" w:rsidTr="008E4CCB">
        <w:trPr>
          <w:tblHeader/>
        </w:trPr>
        <w:tc>
          <w:tcPr>
            <w:tcW w:w="10512" w:type="dxa"/>
            <w:gridSpan w:val="2"/>
          </w:tcPr>
          <w:p w:rsidR="00736139" w:rsidRPr="00F009D2" w:rsidRDefault="00736139" w:rsidP="008E4CCB">
            <w:pPr>
              <w:pStyle w:val="PGPLessonName"/>
            </w:pPr>
            <w:bookmarkStart w:id="4" w:name="_Toc270515339"/>
            <w:bookmarkStart w:id="5" w:name="_Toc412216602"/>
            <w:r>
              <w:t>Purpose</w:t>
            </w:r>
            <w:bookmarkEnd w:id="4"/>
            <w:r w:rsidR="008E4CCB">
              <w:t xml:space="preserve"> &amp; Learning Objectives</w:t>
            </w:r>
            <w:bookmarkEnd w:id="5"/>
          </w:p>
        </w:tc>
      </w:tr>
      <w:tr w:rsidR="004C6CFF" w:rsidRPr="00BD445C" w:rsidTr="008E4CCB">
        <w:tblPrEx>
          <w:tblLook w:val="0000" w:firstRow="0" w:lastRow="0" w:firstColumn="0" w:lastColumn="0" w:noHBand="0" w:noVBand="0"/>
        </w:tblPrEx>
        <w:trPr>
          <w:cantSplit/>
        </w:trPr>
        <w:tc>
          <w:tcPr>
            <w:tcW w:w="1728" w:type="dxa"/>
          </w:tcPr>
          <w:p w:rsidR="004C6CFF" w:rsidRPr="00BD445C" w:rsidRDefault="004C6CFF" w:rsidP="008E4CCB">
            <w:pPr>
              <w:pStyle w:val="zLGPExtractPurpose"/>
              <w:rPr>
                <w:b w:val="0"/>
              </w:rPr>
            </w:pPr>
            <w:r w:rsidRPr="00BD445C">
              <w:rPr>
                <w:noProof/>
              </w:rPr>
              <w:drawing>
                <wp:inline distT="0" distB="0" distL="0" distR="0" wp14:anchorId="311FA708" wp14:editId="2657AAA2">
                  <wp:extent cx="660400" cy="660400"/>
                  <wp:effectExtent l="0" t="0" r="0" b="0"/>
                  <wp:docPr id="18" name="Picture 1" descr="Description: Welcome%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elcome%20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a:graphicData>
                  </a:graphic>
                </wp:inline>
              </w:drawing>
            </w:r>
          </w:p>
        </w:tc>
        <w:tc>
          <w:tcPr>
            <w:tcW w:w="8784" w:type="dxa"/>
            <w:tcBorders>
              <w:top w:val="single" w:sz="6" w:space="0" w:color="808080"/>
              <w:bottom w:val="single" w:sz="6" w:space="0" w:color="808080"/>
            </w:tcBorders>
          </w:tcPr>
          <w:p w:rsidR="004C6CFF" w:rsidRPr="00BD445C" w:rsidRDefault="004C6CFF" w:rsidP="004C6CFF">
            <w:pPr>
              <w:pStyle w:val="PGPTitle"/>
            </w:pPr>
            <w:r w:rsidRPr="00BD445C">
              <w:t xml:space="preserve">Why a </w:t>
            </w:r>
            <w:r w:rsidRPr="00BD445C">
              <w:rPr>
                <w:i/>
                <w:iCs/>
              </w:rPr>
              <w:fldChar w:fldCharType="begin"/>
            </w:r>
            <w:r>
              <w:rPr>
                <w:i/>
                <w:iCs/>
              </w:rPr>
              <w:instrText>STYLEREF "PGP Program Name" \* MERGEFORMAT</w:instrText>
            </w:r>
            <w:r w:rsidRPr="00BD445C">
              <w:rPr>
                <w:i/>
                <w:iCs/>
              </w:rPr>
              <w:instrText xml:space="preserve"> </w:instrText>
            </w:r>
            <w:r w:rsidRPr="00BD445C">
              <w:rPr>
                <w:i/>
                <w:iCs/>
              </w:rPr>
              <w:fldChar w:fldCharType="separate"/>
            </w:r>
            <w:r w:rsidR="00D31EDF">
              <w:rPr>
                <w:i/>
                <w:iCs/>
                <w:noProof/>
              </w:rPr>
              <w:t>Communicate Unique Stock Calls Successfully So Others Take Action</w:t>
            </w:r>
            <w:r w:rsidRPr="00BD445C">
              <w:rPr>
                <w:i/>
                <w:iCs/>
              </w:rPr>
              <w:fldChar w:fldCharType="end"/>
            </w:r>
            <w:r w:rsidR="008E4CCB">
              <w:t xml:space="preserve"> program?</w:t>
            </w:r>
          </w:p>
          <w:p w:rsidR="004C6CFF" w:rsidRPr="00BD445C" w:rsidRDefault="004C6CFF" w:rsidP="004C6CFF">
            <w:pPr>
              <w:pStyle w:val="PGPText"/>
            </w:pPr>
            <w:r w:rsidRPr="00BD445C">
              <w:t>Portfolio managers want unique forward-looking insights communicated in an easy-to-digest manner. And yet, in our study of PMs around the world, they criticize that over 75% of research is backward-looking or undifferentiated. A poorly constructed research report or presentation often is a symptom of a bigger problem, namely a lack of research to justify the call. Even when the content is high quality, analysts often are ineffective in concisely communicating how their differentiated, forward-looking view is supported with validated research.</w:t>
            </w:r>
          </w:p>
          <w:p w:rsidR="004C6CFF" w:rsidRPr="00BD445C" w:rsidRDefault="004C6CFF" w:rsidP="004C6CFF">
            <w:pPr>
              <w:pStyle w:val="PGPText"/>
            </w:pPr>
          </w:p>
          <w:p w:rsidR="004C6CFF" w:rsidRPr="00BD445C" w:rsidRDefault="004C6CFF" w:rsidP="004C6CFF">
            <w:pPr>
              <w:pStyle w:val="PGPText"/>
            </w:pPr>
            <w:r w:rsidRPr="00BD445C">
              <w:t xml:space="preserve">Analysts utilize our frameworks to improve the quality of their content and message. Before analysts begin to communicate the first word of new research, it’s critical to ensure the content meets or exceeds our ENTER™ Quality Framework, which ensures the research is </w:t>
            </w:r>
            <w:proofErr w:type="spellStart"/>
            <w:r w:rsidRPr="00BD445C">
              <w:t>Expectational</w:t>
            </w:r>
            <w:proofErr w:type="spellEnd"/>
            <w:r w:rsidRPr="00BD445C">
              <w:t xml:space="preserve">, Novel, Thorough, Examinable and Revealing. From there, we provide our </w:t>
            </w:r>
            <w:proofErr w:type="spellStart"/>
            <w:r w:rsidRPr="00BD445C">
              <w:t>ADViCE</w:t>
            </w:r>
            <w:proofErr w:type="spellEnd"/>
            <w:r w:rsidRPr="00BD445C">
              <w:t>™ framework to ensure the stock call message is delivered effectively, via conversation, email, report or presentation. This hands-on, practical approach demonstrates the analyst’s message is Aware (of alternate views), Differentiated, Validated, Conclusion-oriented and Easy-to-consume. By using these frameworks, analysts maximize the impact in communicating their stock calls.</w:t>
            </w:r>
          </w:p>
        </w:tc>
      </w:tr>
      <w:tr w:rsidR="008E4CCB" w:rsidRPr="00BD445C" w:rsidTr="008E4CCB">
        <w:tblPrEx>
          <w:tblLook w:val="0000" w:firstRow="0" w:lastRow="0" w:firstColumn="0" w:lastColumn="0" w:noHBand="0" w:noVBand="0"/>
        </w:tblPrEx>
        <w:trPr>
          <w:cantSplit/>
        </w:trPr>
        <w:tc>
          <w:tcPr>
            <w:tcW w:w="1728" w:type="dxa"/>
          </w:tcPr>
          <w:p w:rsidR="008E4CCB" w:rsidRPr="00BD445C" w:rsidRDefault="008E4CCB" w:rsidP="008E4CCB">
            <w:pPr>
              <w:pStyle w:val="zLGPExtractLearningObjectives"/>
              <w:rPr>
                <w:b w:val="0"/>
              </w:rPr>
            </w:pPr>
            <w:r w:rsidRPr="00BD445C">
              <w:rPr>
                <w:noProof/>
              </w:rPr>
              <w:drawing>
                <wp:inline distT="0" distB="0" distL="0" distR="0" wp14:anchorId="0C39E2B2" wp14:editId="23BA71FA">
                  <wp:extent cx="660400" cy="660400"/>
                  <wp:effectExtent l="0" t="0" r="0" b="0"/>
                  <wp:docPr id="5" name="Picture 2" descr="Description: Purpose%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Purpose%20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a:graphicData>
                  </a:graphic>
                </wp:inline>
              </w:drawing>
            </w:r>
          </w:p>
        </w:tc>
        <w:tc>
          <w:tcPr>
            <w:tcW w:w="8784" w:type="dxa"/>
            <w:tcBorders>
              <w:top w:val="single" w:sz="6" w:space="0" w:color="808080"/>
              <w:bottom w:val="single" w:sz="6" w:space="0" w:color="808080"/>
            </w:tcBorders>
          </w:tcPr>
          <w:p w:rsidR="008E4CCB" w:rsidRPr="00BD445C" w:rsidRDefault="008E4CCB" w:rsidP="008E4CCB">
            <w:pPr>
              <w:pStyle w:val="PGPTitle"/>
            </w:pPr>
            <w:r>
              <w:t>Learning Objectives</w:t>
            </w:r>
          </w:p>
          <w:p w:rsidR="008E4CCB" w:rsidRPr="00BD445C" w:rsidRDefault="008E4CCB" w:rsidP="008E4CCB">
            <w:pPr>
              <w:pStyle w:val="PGPText"/>
            </w:pPr>
            <w:r w:rsidRPr="00BD445C">
              <w:t>After completing this program, participants will be able to:</w:t>
            </w:r>
          </w:p>
          <w:p w:rsidR="005B4DFC" w:rsidRPr="00C30983" w:rsidRDefault="005B4DFC" w:rsidP="005B4DFC">
            <w:pPr>
              <w:pStyle w:val="PGPBullet1"/>
            </w:pPr>
            <w:r>
              <w:t>Use our ENTER™ framework to i</w:t>
            </w:r>
            <w:r w:rsidRPr="00C30983">
              <w:t>dentify when your research meets or exceeds a quality threshold, to determine if it’s ready to be communicated to others</w:t>
            </w:r>
          </w:p>
          <w:p w:rsidR="005B4DFC" w:rsidRPr="00C30983" w:rsidRDefault="005B4DFC" w:rsidP="005B4DFC">
            <w:pPr>
              <w:pStyle w:val="PGPBullet1"/>
            </w:pPr>
            <w:r w:rsidRPr="00C30983">
              <w:t xml:space="preserve">Be </w:t>
            </w:r>
            <w:proofErr w:type="spellStart"/>
            <w:r w:rsidRPr="00C30983">
              <w:t>expectational</w:t>
            </w:r>
            <w:proofErr w:type="spellEnd"/>
            <w:r w:rsidRPr="00C30983">
              <w:t xml:space="preserve"> in conducting research, even when analyzing historical data</w:t>
            </w:r>
          </w:p>
          <w:p w:rsidR="005B4DFC" w:rsidRPr="00C30983" w:rsidRDefault="005B4DFC" w:rsidP="005B4DFC">
            <w:pPr>
              <w:pStyle w:val="PGPBullet1"/>
            </w:pPr>
            <w:r w:rsidRPr="00C30983">
              <w:t xml:space="preserve">Design and construct an email, slide presentation and research report that meets all of the ENTER™ and </w:t>
            </w:r>
            <w:proofErr w:type="spellStart"/>
            <w:r w:rsidRPr="00C30983">
              <w:t>ADViCE</w:t>
            </w:r>
            <w:proofErr w:type="spellEnd"/>
            <w:r w:rsidRPr="00C30983">
              <w:t>™ elements required for impactful stock communications</w:t>
            </w:r>
          </w:p>
          <w:p w:rsidR="005B4DFC" w:rsidRPr="00C30983" w:rsidRDefault="005B4DFC" w:rsidP="005B4DFC">
            <w:pPr>
              <w:pStyle w:val="PGPBullet1"/>
            </w:pPr>
            <w:r w:rsidRPr="00C30983">
              <w:t xml:space="preserve">Evaluate research reports and presentations using the </w:t>
            </w:r>
            <w:proofErr w:type="spellStart"/>
            <w:r w:rsidRPr="00C30983">
              <w:t>ADViCE</w:t>
            </w:r>
            <w:proofErr w:type="spellEnd"/>
            <w:r w:rsidRPr="00C30983">
              <w:t>™ system to ensure they are being communicated in a manner that portfolio managers and other institutional investors prefer to receive</w:t>
            </w:r>
          </w:p>
          <w:p w:rsidR="008E4CCB" w:rsidRPr="00BD445C" w:rsidRDefault="005B4DFC" w:rsidP="005B4DFC">
            <w:pPr>
              <w:pStyle w:val="PGPBullet1"/>
            </w:pPr>
            <w:r w:rsidRPr="00C30983">
              <w:t xml:space="preserve">Choose the optimal communication channel for delivering your stock ideas to balance the efficiency of delivery with the importance of </w:t>
            </w:r>
            <w:r>
              <w:t>motivating</w:t>
            </w:r>
            <w:r w:rsidRPr="00C30983">
              <w:t xml:space="preserve"> others to act on your ideas</w:t>
            </w:r>
          </w:p>
        </w:tc>
      </w:tr>
    </w:tbl>
    <w:p w:rsidR="00736139" w:rsidRDefault="00736139" w:rsidP="00736139">
      <w:pPr>
        <w:pStyle w:val="PGPText"/>
      </w:pPr>
    </w:p>
    <w:p w:rsidR="00736139" w:rsidRDefault="00736139" w:rsidP="00736139">
      <w:pPr>
        <w:rPr>
          <w:szCs w:val="20"/>
        </w:rPr>
      </w:pPr>
      <w:r>
        <w:br w:type="page"/>
      </w:r>
    </w:p>
    <w:p w:rsidR="004C6CFF" w:rsidRDefault="004C6CFF" w:rsidP="008E4CCB">
      <w:pPr>
        <w:pStyle w:val="PGPText"/>
      </w:pPr>
    </w:p>
    <w:p w:rsidR="004C6CFF" w:rsidRDefault="004C6CFF" w:rsidP="008E4CCB">
      <w:pPr>
        <w:pStyle w:val="PGPModuleName"/>
      </w:pPr>
      <w:bookmarkStart w:id="6" w:name="_Toc412216603"/>
      <w:r>
        <w:t>3-Step Communication Process</w:t>
      </w:r>
      <w:bookmarkEnd w:id="6"/>
    </w:p>
    <w:tbl>
      <w:tblPr>
        <w:tblW w:w="10638" w:type="dxa"/>
        <w:tblLayout w:type="fixed"/>
        <w:tblLook w:val="01E0" w:firstRow="1" w:lastRow="1" w:firstColumn="1" w:lastColumn="1" w:noHBand="0" w:noVBand="0"/>
      </w:tblPr>
      <w:tblGrid>
        <w:gridCol w:w="392"/>
        <w:gridCol w:w="1335"/>
        <w:gridCol w:w="8785"/>
        <w:gridCol w:w="126"/>
      </w:tblGrid>
      <w:tr w:rsidR="004C6CFF" w:rsidRPr="00F009D2" w:rsidTr="004C30D1">
        <w:trPr>
          <w:gridAfter w:val="1"/>
          <w:wAfter w:w="126" w:type="dxa"/>
          <w:cantSplit/>
          <w:tblHeader/>
        </w:trPr>
        <w:tc>
          <w:tcPr>
            <w:tcW w:w="10512" w:type="dxa"/>
            <w:gridSpan w:val="3"/>
          </w:tcPr>
          <w:p w:rsidR="004C6CFF" w:rsidRPr="00F009D2" w:rsidRDefault="004C6CFF" w:rsidP="00442D87">
            <w:pPr>
              <w:pStyle w:val="PGPLessonName"/>
            </w:pPr>
            <w:r>
              <w:br w:type="page"/>
            </w:r>
            <w:bookmarkStart w:id="7" w:name="_Toc412216604"/>
            <w:r>
              <w:t>Opening Case</w:t>
            </w:r>
            <w:bookmarkEnd w:id="7"/>
          </w:p>
        </w:tc>
      </w:tr>
      <w:tr w:rsidR="004C6CFF" w:rsidRPr="00BD445C" w:rsidTr="004C30D1">
        <w:tblPrEx>
          <w:tblLook w:val="0000" w:firstRow="0" w:lastRow="0" w:firstColumn="0" w:lastColumn="0" w:noHBand="0" w:noVBand="0"/>
        </w:tblPrEx>
        <w:tc>
          <w:tcPr>
            <w:tcW w:w="1727" w:type="dxa"/>
            <w:gridSpan w:val="2"/>
          </w:tcPr>
          <w:p w:rsidR="004C6CFF" w:rsidRPr="00BD445C" w:rsidRDefault="004C6CFF" w:rsidP="008E4CCB">
            <w:pPr>
              <w:pStyle w:val="zLGPIconHandouts"/>
            </w:pPr>
            <w:r w:rsidRPr="00BD445C">
              <w:rPr>
                <w:noProof/>
              </w:rPr>
              <w:drawing>
                <wp:inline distT="0" distB="0" distL="0" distR="0" wp14:anchorId="42B336D9" wp14:editId="704BF10E">
                  <wp:extent cx="658368" cy="658368"/>
                  <wp:effectExtent l="0" t="0" r="0" b="0"/>
                  <wp:docPr id="43" name="Picture 43"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911" w:type="dxa"/>
            <w:gridSpan w:val="2"/>
            <w:tcBorders>
              <w:top w:val="single" w:sz="6" w:space="0" w:color="808080"/>
              <w:bottom w:val="single" w:sz="6" w:space="0" w:color="808080"/>
            </w:tcBorders>
          </w:tcPr>
          <w:p w:rsidR="004C6CFF" w:rsidRPr="00BD445C" w:rsidRDefault="004C6CFF" w:rsidP="004C6CFF">
            <w:pPr>
              <w:pStyle w:val="PGPTitle"/>
            </w:pPr>
            <w:r w:rsidRPr="00BD445C">
              <w:t>Instructions for the Opening Case:</w:t>
            </w:r>
          </w:p>
          <w:p w:rsidR="004C6CFF" w:rsidRPr="00BD445C" w:rsidRDefault="004C6CFF" w:rsidP="004C6CFF">
            <w:pPr>
              <w:pStyle w:val="PGPBullet1"/>
            </w:pPr>
            <w:r w:rsidRPr="00BD445C">
              <w:t>Read the following case study of an analyst’s initial presentation to his investment committee to ensure he has researched the investment thesis thoroughly enough to justify his recommendation</w:t>
            </w:r>
          </w:p>
          <w:p w:rsidR="004C6CFF" w:rsidRPr="00BD445C" w:rsidRDefault="004C6CFF" w:rsidP="004C6CFF">
            <w:pPr>
              <w:pStyle w:val="PGPBullet1"/>
            </w:pPr>
            <w:r w:rsidRPr="00BD445C">
              <w:t>Evaluate the analyst using the checklist that follows the case by responding Yes, No or Not Clear</w:t>
            </w:r>
          </w:p>
          <w:p w:rsidR="004C6CFF" w:rsidRPr="00BD445C" w:rsidRDefault="004C6CFF" w:rsidP="004C6CFF">
            <w:pPr>
              <w:pStyle w:val="PGPBullet1"/>
            </w:pPr>
            <w:r w:rsidRPr="00BD445C">
              <w:t>After you are done, review the answer key on the page following your answers</w:t>
            </w:r>
          </w:p>
          <w:p w:rsidR="004C6CFF" w:rsidRPr="00BD445C" w:rsidRDefault="004C6CFF" w:rsidP="00442D87">
            <w:pPr>
              <w:pStyle w:val="PGPBullet1"/>
            </w:pPr>
            <w:r w:rsidRPr="00BD445C">
              <w:t>For the purpose of evaluating a one-year price target, assume the case is occurring on January 1</w:t>
            </w:r>
            <w:r w:rsidRPr="00BD445C">
              <w:rPr>
                <w:vertAlign w:val="superscript"/>
              </w:rPr>
              <w:t>st</w:t>
            </w:r>
            <w:r w:rsidRPr="00BD445C">
              <w:t xml:space="preserve"> and therefore any reference to “next year” begins in 12 months</w:t>
            </w:r>
          </w:p>
        </w:tc>
      </w:tr>
      <w:tr w:rsidR="004C6CFF" w:rsidRPr="00BD445C" w:rsidTr="004C30D1">
        <w:tblPrEx>
          <w:tblLook w:val="0000" w:firstRow="0" w:lastRow="0" w:firstColumn="0" w:lastColumn="0" w:noHBand="0" w:noVBand="0"/>
        </w:tblPrEx>
        <w:trPr>
          <w:trHeight w:val="300"/>
          <w:hidden/>
        </w:trPr>
        <w:tc>
          <w:tcPr>
            <w:tcW w:w="392" w:type="dxa"/>
            <w:shd w:val="clear" w:color="auto" w:fill="auto"/>
          </w:tcPr>
          <w:p w:rsidR="004C6CFF" w:rsidRPr="00BD445C" w:rsidRDefault="004C6CFF" w:rsidP="008E4CCB">
            <w:pPr>
              <w:pStyle w:val="zLGPIconExtractHandout"/>
              <w:rPr>
                <w:color w:val="FF0000"/>
              </w:rPr>
            </w:pPr>
            <w:r w:rsidRPr="00BD445C">
              <w:rPr>
                <w:color w:val="FF0000"/>
              </w:rPr>
              <w:t>z</w:t>
            </w:r>
          </w:p>
        </w:tc>
        <w:tc>
          <w:tcPr>
            <w:tcW w:w="10246" w:type="dxa"/>
            <w:gridSpan w:val="3"/>
          </w:tcPr>
          <w:p w:rsidR="004C6CFF" w:rsidRPr="00BD445C" w:rsidRDefault="00442D87" w:rsidP="004C6CFF">
            <w:pPr>
              <w:pStyle w:val="PGPTitle"/>
            </w:pPr>
            <w:r>
              <w:t>Opening Case</w:t>
            </w:r>
          </w:p>
          <w:p w:rsidR="004C6CFF" w:rsidRPr="00BD445C" w:rsidRDefault="004C6CFF" w:rsidP="004C6CFF">
            <w:pPr>
              <w:pStyle w:val="PGPText"/>
            </w:pPr>
            <w:r w:rsidRPr="00BD445C">
              <w:t>Lucas Gallo is an equity research analyst at Nickel Mine Asset Management (NMAM), having graduated with an MBA from a prestigious university before joining the firm five months ago. Lucas covers the transportation, chemical, and auto sectors. He has not made any changes to the ratings of the stocks since being given the group because he is still conducting initial research to develop his own unique view.</w:t>
            </w:r>
          </w:p>
          <w:p w:rsidR="004C6CFF" w:rsidRPr="00BD445C" w:rsidRDefault="004C6CFF" w:rsidP="004C6CFF">
            <w:pPr>
              <w:pStyle w:val="PGPText"/>
            </w:pPr>
          </w:p>
          <w:p w:rsidR="004C6CFF" w:rsidRPr="00BD445C" w:rsidRDefault="004C6CFF" w:rsidP="004C6CFF">
            <w:pPr>
              <w:pStyle w:val="PGPText"/>
            </w:pPr>
            <w:r w:rsidRPr="00BD445C">
              <w:t xml:space="preserve">For their first year at NMAM, each new analyst is assigned to a senior portfolio manager (PM) to be his or her mentor. Lucas has been assigned </w:t>
            </w:r>
            <w:r w:rsidR="00442D87">
              <w:t xml:space="preserve">to </w:t>
            </w:r>
            <w:r w:rsidRPr="00BD445C">
              <w:t>David Torres, an experienced PM and chair of NMAM’s 5-member investment committee.</w:t>
            </w:r>
          </w:p>
          <w:p w:rsidR="004C6CFF" w:rsidRPr="00BD445C" w:rsidRDefault="004C6CFF" w:rsidP="004C6CFF">
            <w:pPr>
              <w:pStyle w:val="PGPText"/>
            </w:pPr>
          </w:p>
          <w:p w:rsidR="004C6CFF" w:rsidRPr="00BD445C" w:rsidRDefault="004C6CFF" w:rsidP="004C6CFF">
            <w:pPr>
              <w:pStyle w:val="PGPText"/>
            </w:pPr>
            <w:r w:rsidRPr="00BD445C">
              <w:t>The investment committee of four portfolio managers and two senior analysts has just come together in the firm’s conference room to hear Lucas’ presentation. Nadia is a portfolio manager and member of the firm’s investment committee.</w:t>
            </w:r>
          </w:p>
          <w:p w:rsidR="004C6CFF" w:rsidRPr="00BD445C" w:rsidRDefault="004C6CFF" w:rsidP="004C6CFF">
            <w:pPr>
              <w:pStyle w:val="PGPText"/>
            </w:pPr>
          </w:p>
          <w:p w:rsidR="004C6CFF" w:rsidRPr="00BD445C" w:rsidRDefault="004C6CFF" w:rsidP="004C6CFF">
            <w:pPr>
              <w:pStyle w:val="PGPText"/>
            </w:pPr>
            <w:r w:rsidRPr="00BD445C">
              <w:rPr>
                <w:b/>
              </w:rPr>
              <w:t>David</w:t>
            </w:r>
            <w:r w:rsidRPr="00BD445C">
              <w:t>: Lucas, please share your thoughts with the committee.</w:t>
            </w:r>
          </w:p>
          <w:p w:rsidR="004C6CFF" w:rsidRPr="00BD445C" w:rsidRDefault="004C6CFF" w:rsidP="004C6CFF">
            <w:pPr>
              <w:pStyle w:val="PGPText"/>
            </w:pPr>
          </w:p>
          <w:p w:rsidR="004C6CFF" w:rsidRPr="00BD445C" w:rsidRDefault="004C6CFF" w:rsidP="004C6CFF">
            <w:pPr>
              <w:pStyle w:val="PGPText"/>
            </w:pPr>
            <w:r w:rsidRPr="00BD445C">
              <w:rPr>
                <w:b/>
              </w:rPr>
              <w:t>Lucas</w:t>
            </w:r>
            <w:r w:rsidRPr="00BD445C">
              <w:t xml:space="preserve">: I’ve been doing work on </w:t>
            </w:r>
            <w:proofErr w:type="spellStart"/>
            <w:r w:rsidRPr="00BD445C">
              <w:t>Tonda</w:t>
            </w:r>
            <w:proofErr w:type="spellEnd"/>
            <w:r w:rsidRPr="00BD445C">
              <w:t xml:space="preserve"> Motor Company for the past 3 months, and have decided to initiate coverage with a buy rating. My $30 price target is 20% above the stock’s $25 closing price. I get to my target by applying a 10x P/E multiple on my forecast of $3.00 for next year. The reason for the upgrade is based on a meeting I had with management about a month ago. I went to their headquarters with a sell-side analyst and a few other buy-side analysts, where we heard management tell us it’s comfortable with the consensus estimate for this year and next, which are currently $2.77 and $2.98, respectively. During the meeting, they reiterated points made during their last investor day, by showing us some of their upcoming new car and truck models and saying their preliminary research suggested they are going to be hot sellers.</w:t>
            </w:r>
          </w:p>
          <w:p w:rsidR="004C6CFF" w:rsidRPr="00BD445C" w:rsidRDefault="004C6CFF" w:rsidP="004C6CFF">
            <w:pPr>
              <w:pStyle w:val="PGPText"/>
            </w:pPr>
          </w:p>
          <w:p w:rsidR="004C6CFF" w:rsidRPr="00BD445C" w:rsidRDefault="004C6CFF" w:rsidP="004C6CFF">
            <w:pPr>
              <w:pStyle w:val="PGPText"/>
            </w:pPr>
            <w:r w:rsidRPr="00BD445C">
              <w:rPr>
                <w:b/>
              </w:rPr>
              <w:t>David</w:t>
            </w:r>
            <w:r w:rsidRPr="00BD445C">
              <w:t>: Thank you, Lucas. What are the critical factors that will move the stock from $25 to $30?</w:t>
            </w:r>
          </w:p>
          <w:p w:rsidR="004C6CFF" w:rsidRPr="00BD445C" w:rsidRDefault="004C6CFF" w:rsidP="004C6CFF">
            <w:pPr>
              <w:pStyle w:val="PGPText"/>
            </w:pPr>
          </w:p>
          <w:p w:rsidR="004C6CFF" w:rsidRPr="00BD445C" w:rsidRDefault="004C6CFF" w:rsidP="004C6CFF">
            <w:pPr>
              <w:pStyle w:val="PGPText"/>
            </w:pPr>
            <w:r w:rsidRPr="00BD445C">
              <w:rPr>
                <w:b/>
              </w:rPr>
              <w:t>Lucas</w:t>
            </w:r>
            <w:r w:rsidRPr="00BD445C">
              <w:t>: I suspect the market doesn’t believe in the $2.98 EPS consensus estimate, or maybe it doesn’t understand how well the new models are going to sell.</w:t>
            </w:r>
          </w:p>
          <w:p w:rsidR="004C6CFF" w:rsidRPr="00BD445C" w:rsidRDefault="004C6CFF" w:rsidP="004C6CFF">
            <w:pPr>
              <w:pStyle w:val="PGPText"/>
            </w:pPr>
          </w:p>
          <w:p w:rsidR="004C6CFF" w:rsidRPr="00BD445C" w:rsidRDefault="004C6CFF" w:rsidP="004C6CFF">
            <w:pPr>
              <w:pStyle w:val="PGPText"/>
            </w:pPr>
            <w:r w:rsidRPr="00BD445C">
              <w:rPr>
                <w:b/>
              </w:rPr>
              <w:t>Nadia</w:t>
            </w:r>
            <w:r w:rsidRPr="00BD445C">
              <w:t>: What research have you done to confirm these views?</w:t>
            </w:r>
          </w:p>
          <w:p w:rsidR="004C6CFF" w:rsidRPr="00BD445C" w:rsidRDefault="004C6CFF" w:rsidP="004C6CFF">
            <w:pPr>
              <w:pStyle w:val="PGPText"/>
            </w:pPr>
          </w:p>
          <w:p w:rsidR="004C6CFF" w:rsidRPr="00BD445C" w:rsidRDefault="004C6CFF" w:rsidP="004C6CFF">
            <w:pPr>
              <w:pStyle w:val="PGPText"/>
            </w:pPr>
            <w:r w:rsidRPr="00BD445C">
              <w:rPr>
                <w:b/>
              </w:rPr>
              <w:t>Lucas</w:t>
            </w:r>
            <w:r w:rsidRPr="00BD445C">
              <w:t>: I’ve read all of the company’s regulatory filings for the past 3 years, and reviewed the quarterly transcripts from the past 4 quarters.</w:t>
            </w:r>
          </w:p>
          <w:p w:rsidR="004C6CFF" w:rsidRPr="00BD445C" w:rsidRDefault="004C6CFF" w:rsidP="004C6CFF">
            <w:pPr>
              <w:pStyle w:val="PGPText"/>
            </w:pPr>
          </w:p>
          <w:p w:rsidR="004C6CFF" w:rsidRPr="00BD445C" w:rsidRDefault="004C6CFF" w:rsidP="004C6CFF">
            <w:pPr>
              <w:pStyle w:val="PGPText"/>
            </w:pPr>
            <w:r w:rsidRPr="00BD445C">
              <w:rPr>
                <w:b/>
              </w:rPr>
              <w:t>Nadia</w:t>
            </w:r>
            <w:r w:rsidRPr="00BD445C">
              <w:t>: Have you spoken to anyone about your view? Specifically, this notion you have that the market doesn’t believe in the $2.98 estimate?</w:t>
            </w:r>
          </w:p>
          <w:p w:rsidR="004C6CFF" w:rsidRPr="00BD445C" w:rsidRDefault="004C6CFF" w:rsidP="004C6CFF">
            <w:pPr>
              <w:pStyle w:val="PGPText"/>
            </w:pPr>
          </w:p>
          <w:p w:rsidR="004C6CFF" w:rsidRPr="00BD445C" w:rsidRDefault="004C6CFF" w:rsidP="004C6CFF">
            <w:pPr>
              <w:pStyle w:val="PGPText"/>
            </w:pPr>
            <w:r w:rsidRPr="00BD445C">
              <w:rPr>
                <w:b/>
              </w:rPr>
              <w:t>Lucas</w:t>
            </w:r>
            <w:r w:rsidRPr="00BD445C">
              <w:t>: No. But I have a gut feeling I’m right.</w:t>
            </w:r>
          </w:p>
          <w:p w:rsidR="004C6CFF" w:rsidRPr="00BD445C" w:rsidRDefault="004C6CFF" w:rsidP="004C6CFF">
            <w:pPr>
              <w:pStyle w:val="PGPText"/>
            </w:pPr>
          </w:p>
          <w:p w:rsidR="004C6CFF" w:rsidRPr="00BD445C" w:rsidRDefault="004C6CFF" w:rsidP="004C6CFF">
            <w:pPr>
              <w:pStyle w:val="PGPText"/>
            </w:pPr>
            <w:r w:rsidRPr="00BD445C">
              <w:rPr>
                <w:b/>
              </w:rPr>
              <w:t>David</w:t>
            </w:r>
            <w:r w:rsidRPr="00BD445C">
              <w:t xml:space="preserve">: What are the catalysts that will bring the market around to your thinking and drive the stock from $25 to $30? </w:t>
            </w:r>
          </w:p>
          <w:p w:rsidR="004C6CFF" w:rsidRPr="00BD445C" w:rsidRDefault="004C6CFF" w:rsidP="004C6CFF">
            <w:pPr>
              <w:pStyle w:val="PGPText"/>
            </w:pPr>
          </w:p>
          <w:p w:rsidR="004C6CFF" w:rsidRPr="00BD445C" w:rsidRDefault="004C6CFF" w:rsidP="004C6CFF">
            <w:pPr>
              <w:pStyle w:val="PGPText"/>
            </w:pPr>
            <w:r w:rsidRPr="00BD445C">
              <w:rPr>
                <w:b/>
              </w:rPr>
              <w:t>Lucas</w:t>
            </w:r>
            <w:r w:rsidRPr="00BD445C">
              <w:t>: Hmmm…maybe when the new models start selling really well, the market will get excited.</w:t>
            </w:r>
          </w:p>
          <w:p w:rsidR="004C6CFF" w:rsidRPr="00BD445C" w:rsidRDefault="004C6CFF" w:rsidP="004C6CFF">
            <w:pPr>
              <w:pStyle w:val="PGPText"/>
            </w:pPr>
          </w:p>
          <w:p w:rsidR="004C6CFF" w:rsidRPr="00BD445C" w:rsidRDefault="004C6CFF" w:rsidP="004C6CFF">
            <w:pPr>
              <w:pStyle w:val="PGPText"/>
            </w:pPr>
            <w:r w:rsidRPr="00BD445C">
              <w:rPr>
                <w:b/>
              </w:rPr>
              <w:t>David</w:t>
            </w:r>
            <w:r w:rsidRPr="00BD445C">
              <w:t>: Can you show us your earnings model?</w:t>
            </w:r>
          </w:p>
          <w:p w:rsidR="004C6CFF" w:rsidRPr="00BD445C" w:rsidRDefault="004C6CFF" w:rsidP="004C6CFF">
            <w:pPr>
              <w:pStyle w:val="PGPText"/>
            </w:pPr>
          </w:p>
          <w:p w:rsidR="004C6CFF" w:rsidRPr="00BD445C" w:rsidRDefault="004C6CFF" w:rsidP="004C6CFF">
            <w:pPr>
              <w:pStyle w:val="PGPText"/>
            </w:pPr>
            <w:r w:rsidRPr="00BD445C">
              <w:rPr>
                <w:b/>
              </w:rPr>
              <w:t>Lucas</w:t>
            </w:r>
            <w:r w:rsidRPr="00BD445C">
              <w:t>: Here is a basic model that shows my forecast. (Lucas presents it to the committee.)</w:t>
            </w:r>
          </w:p>
          <w:p w:rsidR="004C6CFF" w:rsidRPr="00BD445C" w:rsidRDefault="004C6CFF" w:rsidP="004C6CFF">
            <w:pPr>
              <w:pStyle w:val="PGPText"/>
            </w:pPr>
          </w:p>
          <w:p w:rsidR="004C6CFF" w:rsidRPr="00BD445C" w:rsidRDefault="004C6CFF" w:rsidP="004C6CFF">
            <w:pPr>
              <w:pStyle w:val="PGPText"/>
            </w:pPr>
            <w:r w:rsidRPr="00BD445C">
              <w:rPr>
                <w:b/>
              </w:rPr>
              <w:t>Nadia</w:t>
            </w:r>
            <w:r w:rsidRPr="00BD445C">
              <w:t>: Lucas, this model is formatted like MCG’s models (a sell-side firm). Did you create this on your own?</w:t>
            </w:r>
          </w:p>
          <w:p w:rsidR="004C6CFF" w:rsidRPr="00BD445C" w:rsidRDefault="004C6CFF" w:rsidP="004C6CFF">
            <w:pPr>
              <w:pStyle w:val="PGPText"/>
            </w:pPr>
          </w:p>
          <w:p w:rsidR="004C6CFF" w:rsidRPr="00BD445C" w:rsidRDefault="004C6CFF" w:rsidP="004C6CFF">
            <w:pPr>
              <w:pStyle w:val="PGPText"/>
            </w:pPr>
            <w:r w:rsidRPr="00BD445C">
              <w:rPr>
                <w:b/>
              </w:rPr>
              <w:t>Lucas</w:t>
            </w:r>
            <w:r w:rsidRPr="00BD445C">
              <w:t>: I used MCG’s Excel model but made a few changes.</w:t>
            </w:r>
          </w:p>
          <w:p w:rsidR="004C6CFF" w:rsidRPr="00BD445C" w:rsidRDefault="004C6CFF" w:rsidP="004C6CFF">
            <w:pPr>
              <w:pStyle w:val="PGPText"/>
            </w:pPr>
          </w:p>
          <w:p w:rsidR="004C6CFF" w:rsidRPr="00BD445C" w:rsidRDefault="004C6CFF" w:rsidP="004C6CFF">
            <w:pPr>
              <w:pStyle w:val="PGPText"/>
            </w:pPr>
            <w:r w:rsidRPr="00BD445C">
              <w:rPr>
                <w:b/>
              </w:rPr>
              <w:t>Nadia</w:t>
            </w:r>
            <w:r w:rsidRPr="00BD445C">
              <w:t>: Such as?</w:t>
            </w:r>
          </w:p>
          <w:p w:rsidR="004C6CFF" w:rsidRPr="00BD445C" w:rsidRDefault="004C6CFF" w:rsidP="004C6CFF">
            <w:pPr>
              <w:pStyle w:val="PGPText"/>
            </w:pPr>
          </w:p>
          <w:p w:rsidR="004C6CFF" w:rsidRPr="00BD445C" w:rsidRDefault="004C6CFF" w:rsidP="004C6CFF">
            <w:pPr>
              <w:pStyle w:val="PGPText"/>
            </w:pPr>
            <w:r w:rsidRPr="00BD445C">
              <w:rPr>
                <w:b/>
              </w:rPr>
              <w:t>Lucas</w:t>
            </w:r>
            <w:r w:rsidRPr="00BD445C">
              <w:t xml:space="preserve">: I have </w:t>
            </w:r>
            <w:proofErr w:type="spellStart"/>
            <w:r w:rsidRPr="00BD445C">
              <w:t>Tonda’s</w:t>
            </w:r>
            <w:proofErr w:type="spellEnd"/>
            <w:r w:rsidRPr="00BD445C">
              <w:t xml:space="preserve"> pricing improving slightly more than MCG’s forecast.</w:t>
            </w:r>
          </w:p>
          <w:p w:rsidR="004C6CFF" w:rsidRPr="00BD445C" w:rsidRDefault="004C6CFF" w:rsidP="004C6CFF">
            <w:pPr>
              <w:pStyle w:val="PGPText"/>
            </w:pPr>
          </w:p>
          <w:p w:rsidR="004C6CFF" w:rsidRPr="00BD445C" w:rsidRDefault="004C6CFF" w:rsidP="004C6CFF">
            <w:pPr>
              <w:pStyle w:val="PGPText"/>
            </w:pPr>
            <w:r w:rsidRPr="00BD445C">
              <w:rPr>
                <w:b/>
              </w:rPr>
              <w:t>David</w:t>
            </w:r>
            <w:r w:rsidRPr="00BD445C">
              <w:t xml:space="preserve">: How does the pricing assumption relate to your investment thesis that </w:t>
            </w:r>
            <w:proofErr w:type="spellStart"/>
            <w:r w:rsidRPr="00BD445C">
              <w:t>Tonda’s</w:t>
            </w:r>
            <w:proofErr w:type="spellEnd"/>
            <w:r w:rsidRPr="00BD445C">
              <w:t xml:space="preserve"> cars are selling better than expected?</w:t>
            </w:r>
          </w:p>
          <w:p w:rsidR="004C6CFF" w:rsidRPr="00BD445C" w:rsidRDefault="004C6CFF" w:rsidP="004C6CFF">
            <w:pPr>
              <w:pStyle w:val="PGPText"/>
            </w:pPr>
          </w:p>
          <w:p w:rsidR="004C6CFF" w:rsidRPr="00BD445C" w:rsidRDefault="004C6CFF" w:rsidP="004C6CFF">
            <w:pPr>
              <w:pStyle w:val="PGPText"/>
            </w:pPr>
            <w:r w:rsidRPr="00BD445C">
              <w:rPr>
                <w:b/>
              </w:rPr>
              <w:t>Lucas</w:t>
            </w:r>
            <w:r w:rsidRPr="00BD445C">
              <w:t>: I guess if the cars are selling hot, that will lead to better pricing.</w:t>
            </w:r>
          </w:p>
          <w:p w:rsidR="004C6CFF" w:rsidRPr="00BD445C" w:rsidRDefault="004C6CFF" w:rsidP="004C6CFF">
            <w:pPr>
              <w:pStyle w:val="PGPText"/>
            </w:pPr>
          </w:p>
          <w:p w:rsidR="004C6CFF" w:rsidRPr="00BD445C" w:rsidRDefault="004C6CFF" w:rsidP="004C6CFF">
            <w:pPr>
              <w:pStyle w:val="PGPText"/>
            </w:pPr>
            <w:r w:rsidRPr="00BD445C">
              <w:rPr>
                <w:b/>
              </w:rPr>
              <w:t>Nadia</w:t>
            </w:r>
            <w:r w:rsidRPr="00BD445C">
              <w:t>: Lucas, where could you be wrong?</w:t>
            </w:r>
          </w:p>
          <w:p w:rsidR="004C6CFF" w:rsidRPr="00BD445C" w:rsidRDefault="004C6CFF" w:rsidP="004C6CFF">
            <w:pPr>
              <w:pStyle w:val="PGPText"/>
            </w:pPr>
          </w:p>
          <w:p w:rsidR="004C6CFF" w:rsidRPr="00BD445C" w:rsidRDefault="004C6CFF" w:rsidP="004C6CFF">
            <w:pPr>
              <w:pStyle w:val="PGPText"/>
            </w:pPr>
            <w:r w:rsidRPr="00BD445C">
              <w:rPr>
                <w:b/>
              </w:rPr>
              <w:t>Lucas</w:t>
            </w:r>
            <w:r w:rsidRPr="00BD445C">
              <w:t>: I’m sorry, I don’t understand the question.</w:t>
            </w:r>
          </w:p>
          <w:p w:rsidR="004C6CFF" w:rsidRPr="00BD445C" w:rsidRDefault="004C6CFF" w:rsidP="004C6CFF">
            <w:pPr>
              <w:pStyle w:val="PGPText"/>
            </w:pPr>
          </w:p>
          <w:p w:rsidR="004C6CFF" w:rsidRPr="00BD445C" w:rsidRDefault="004C6CFF" w:rsidP="004C6CFF">
            <w:pPr>
              <w:pStyle w:val="PGPText"/>
            </w:pPr>
            <w:r w:rsidRPr="00BD445C">
              <w:rPr>
                <w:b/>
              </w:rPr>
              <w:t>Nadia</w:t>
            </w:r>
            <w:r w:rsidRPr="00BD445C">
              <w:t>: What part of your thesis could turn out to be incorrect, and thus lead the stock to be dead money or even drop from current levels?</w:t>
            </w:r>
          </w:p>
          <w:p w:rsidR="004C6CFF" w:rsidRPr="00BD445C" w:rsidRDefault="004C6CFF" w:rsidP="004C6CFF">
            <w:pPr>
              <w:pStyle w:val="PGPText"/>
            </w:pPr>
          </w:p>
          <w:p w:rsidR="004C6CFF" w:rsidRPr="00BD445C" w:rsidRDefault="004C6CFF" w:rsidP="004C6CFF">
            <w:pPr>
              <w:pStyle w:val="PGPText"/>
            </w:pPr>
            <w:r w:rsidRPr="00BD445C">
              <w:rPr>
                <w:b/>
              </w:rPr>
              <w:t>Lucas</w:t>
            </w:r>
            <w:r w:rsidRPr="00BD445C">
              <w:t xml:space="preserve">: Well, I can’t imagine the stock going down from here, because management said on </w:t>
            </w:r>
            <w:r w:rsidRPr="00BD445C">
              <w:lastRenderedPageBreak/>
              <w:t>its last quarterly call that it’s comfortable with consensus expectations. Also, valuation levels seem low.</w:t>
            </w:r>
          </w:p>
          <w:p w:rsidR="004C6CFF" w:rsidRPr="00BD445C" w:rsidRDefault="004C6CFF" w:rsidP="004C6CFF">
            <w:pPr>
              <w:pStyle w:val="PGPText"/>
            </w:pPr>
          </w:p>
          <w:p w:rsidR="004C6CFF" w:rsidRPr="00BD445C" w:rsidRDefault="004C6CFF" w:rsidP="004C6CFF">
            <w:pPr>
              <w:pStyle w:val="PGPText"/>
            </w:pPr>
            <w:r w:rsidRPr="00BD445C">
              <w:rPr>
                <w:b/>
              </w:rPr>
              <w:t>David</w:t>
            </w:r>
            <w:r w:rsidRPr="00BD445C">
              <w:t xml:space="preserve">: How do you </w:t>
            </w:r>
            <w:r w:rsidR="00442D87">
              <w:t>draw this conclusion</w:t>
            </w:r>
            <w:r w:rsidRPr="00BD445C">
              <w:t>?</w:t>
            </w:r>
          </w:p>
          <w:p w:rsidR="004C6CFF" w:rsidRPr="00BD445C" w:rsidRDefault="004C6CFF" w:rsidP="004C6CFF">
            <w:pPr>
              <w:pStyle w:val="PGPText"/>
            </w:pPr>
          </w:p>
          <w:p w:rsidR="004C6CFF" w:rsidRPr="00BD445C" w:rsidRDefault="004C6CFF" w:rsidP="004C6CFF">
            <w:pPr>
              <w:pStyle w:val="PGPText"/>
            </w:pPr>
            <w:r w:rsidRPr="00BD445C">
              <w:rPr>
                <w:b/>
              </w:rPr>
              <w:t>Lucas</w:t>
            </w:r>
            <w:r w:rsidRPr="00BD445C">
              <w:t>: I read in a sell-side analyst’s report that the stock has been trading between a 9x and 10x forward earnings multiple for the past two years, and right now it’s at 9x.</w:t>
            </w:r>
          </w:p>
          <w:p w:rsidR="004C6CFF" w:rsidRPr="00BD445C" w:rsidRDefault="004C6CFF" w:rsidP="004C6CFF">
            <w:pPr>
              <w:pStyle w:val="PGPText"/>
            </w:pPr>
          </w:p>
          <w:p w:rsidR="004C6CFF" w:rsidRPr="00BD445C" w:rsidRDefault="004C6CFF" w:rsidP="004C6CFF">
            <w:pPr>
              <w:pStyle w:val="PGPText"/>
            </w:pPr>
            <w:r w:rsidRPr="00BD445C">
              <w:rPr>
                <w:b/>
              </w:rPr>
              <w:t>David</w:t>
            </w:r>
            <w:r w:rsidRPr="00BD445C">
              <w:t>: Is there anything else you would like to share with us?</w:t>
            </w:r>
          </w:p>
          <w:p w:rsidR="004C6CFF" w:rsidRPr="00BD445C" w:rsidRDefault="004C6CFF" w:rsidP="004C6CFF">
            <w:pPr>
              <w:pStyle w:val="PGPText"/>
            </w:pPr>
          </w:p>
          <w:p w:rsidR="004C6CFF" w:rsidRPr="00BD445C" w:rsidRDefault="004C6CFF" w:rsidP="004C6CFF">
            <w:pPr>
              <w:pStyle w:val="PGPText"/>
            </w:pPr>
            <w:r w:rsidRPr="00BD445C">
              <w:rPr>
                <w:b/>
              </w:rPr>
              <w:t>Lucas</w:t>
            </w:r>
            <w:r w:rsidRPr="00BD445C">
              <w:t>: No, that sums up my work.</w:t>
            </w:r>
          </w:p>
          <w:p w:rsidR="004C6CFF" w:rsidRPr="00BD445C" w:rsidRDefault="004C6CFF" w:rsidP="004C6CFF">
            <w:pPr>
              <w:pStyle w:val="PGPText"/>
            </w:pPr>
          </w:p>
          <w:p w:rsidR="004C6CFF" w:rsidRPr="00BD445C" w:rsidRDefault="004C6CFF" w:rsidP="004C6CFF">
            <w:pPr>
              <w:pStyle w:val="PGPText"/>
            </w:pPr>
            <w:r w:rsidRPr="00BD445C">
              <w:rPr>
                <w:b/>
              </w:rPr>
              <w:t>David</w:t>
            </w:r>
            <w:r w:rsidRPr="00BD445C">
              <w:t xml:space="preserve">: Thank you, Lucas. Please stop </w:t>
            </w:r>
            <w:r w:rsidR="00442D87">
              <w:t>by</w:t>
            </w:r>
            <w:r w:rsidRPr="00BD445C">
              <w:t xml:space="preserve"> my office later so we can discuss.</w:t>
            </w:r>
          </w:p>
          <w:p w:rsidR="004C6CFF" w:rsidRPr="00BD445C" w:rsidRDefault="004C6CFF" w:rsidP="004C6CFF">
            <w:pPr>
              <w:pStyle w:val="PGPText"/>
              <w:rPr>
                <w:color w:val="FF0000"/>
                <w:sz w:val="20"/>
              </w:rPr>
            </w:pPr>
          </w:p>
        </w:tc>
      </w:tr>
    </w:tbl>
    <w:p w:rsidR="00F23D56" w:rsidRDefault="00F23D56" w:rsidP="00F23D56">
      <w:pPr>
        <w:pStyle w:val="PGPText"/>
        <w:sectPr w:rsidR="00F23D56" w:rsidSect="008E4CCB">
          <w:headerReference w:type="even" r:id="rId23"/>
          <w:headerReference w:type="default" r:id="rId24"/>
          <w:headerReference w:type="first" r:id="rId25"/>
          <w:pgSz w:w="12240" w:h="15840" w:code="1"/>
          <w:pgMar w:top="720" w:right="720" w:bottom="720" w:left="720" w:header="720" w:footer="720" w:gutter="288"/>
          <w:pgNumType w:start="1"/>
          <w:cols w:space="720"/>
          <w:docGrid w:linePitch="360"/>
        </w:sectPr>
      </w:pPr>
    </w:p>
    <w:tbl>
      <w:tblPr>
        <w:tblW w:w="10503" w:type="dxa"/>
        <w:tblLayout w:type="fixed"/>
        <w:tblLook w:val="0000" w:firstRow="0" w:lastRow="0" w:firstColumn="0" w:lastColumn="0" w:noHBand="0" w:noVBand="0"/>
      </w:tblPr>
      <w:tblGrid>
        <w:gridCol w:w="392"/>
        <w:gridCol w:w="10111"/>
      </w:tblGrid>
      <w:tr w:rsidR="004C6CFF" w:rsidRPr="00BD445C" w:rsidTr="00F23D56">
        <w:trPr>
          <w:trHeight w:val="300"/>
          <w:hidden/>
        </w:trPr>
        <w:tc>
          <w:tcPr>
            <w:tcW w:w="392" w:type="dxa"/>
            <w:shd w:val="clear" w:color="auto" w:fill="auto"/>
          </w:tcPr>
          <w:p w:rsidR="004C6CFF" w:rsidRPr="00BD445C" w:rsidRDefault="004C6CFF" w:rsidP="008E4CCB">
            <w:pPr>
              <w:pStyle w:val="zLGPIconExtractHandout"/>
              <w:rPr>
                <w:color w:val="FF0000"/>
              </w:rPr>
            </w:pPr>
            <w:r w:rsidRPr="00BD445C">
              <w:rPr>
                <w:color w:val="FF0000"/>
              </w:rPr>
              <w:lastRenderedPageBreak/>
              <w:t>z</w:t>
            </w:r>
          </w:p>
        </w:tc>
        <w:tc>
          <w:tcPr>
            <w:tcW w:w="10111" w:type="dxa"/>
          </w:tcPr>
          <w:p w:rsidR="004C6CFF" w:rsidRPr="00BD445C" w:rsidRDefault="004C6CFF" w:rsidP="004C6CFF">
            <w:pPr>
              <w:pStyle w:val="PGPTitle"/>
            </w:pPr>
            <w:r w:rsidRPr="00BD445C">
              <w:t xml:space="preserve">Exhibit </w:t>
            </w:r>
            <w:r w:rsidR="009F4489">
              <w:fldChar w:fldCharType="begin"/>
            </w:r>
            <w:r w:rsidR="009F4489">
              <w:instrText xml:space="preserve"> SEQ Exhibit \* ARABIC </w:instrText>
            </w:r>
            <w:r w:rsidR="009F4489">
              <w:fldChar w:fldCharType="separate"/>
            </w:r>
            <w:r w:rsidR="00D31EDF">
              <w:rPr>
                <w:noProof/>
              </w:rPr>
              <w:t>1</w:t>
            </w:r>
            <w:r w:rsidR="009F4489">
              <w:rPr>
                <w:noProof/>
              </w:rPr>
              <w:fldChar w:fldCharType="end"/>
            </w:r>
            <w:r w:rsidRPr="00BD445C">
              <w:t xml:space="preserve">: </w:t>
            </w:r>
            <w:r w:rsidRPr="00BD445C">
              <w:rPr>
                <w:color w:val="auto"/>
                <w:sz w:val="22"/>
                <w:szCs w:val="22"/>
              </w:rPr>
              <w:t>ENTER™ Quality Checklist</w:t>
            </w:r>
          </w:p>
          <w:tbl>
            <w:tblPr>
              <w:tblStyle w:val="MediumShading1-Accent1"/>
              <w:tblW w:w="9648" w:type="dxa"/>
              <w:tblLayout w:type="fixed"/>
              <w:tblLook w:val="0420" w:firstRow="1" w:lastRow="0" w:firstColumn="0" w:lastColumn="0" w:noHBand="0" w:noVBand="1"/>
            </w:tblPr>
            <w:tblGrid>
              <w:gridCol w:w="6048"/>
              <w:gridCol w:w="3600"/>
            </w:tblGrid>
            <w:tr w:rsidR="004C6CFF" w:rsidRPr="004C30D1" w:rsidTr="008E4CCB">
              <w:trPr>
                <w:cnfStyle w:val="100000000000" w:firstRow="1" w:lastRow="0" w:firstColumn="0" w:lastColumn="0" w:oddVBand="0" w:evenVBand="0" w:oddHBand="0" w:evenHBand="0" w:firstRowFirstColumn="0" w:firstRowLastColumn="0" w:lastRowFirstColumn="0" w:lastRowLastColumn="0"/>
              </w:trPr>
              <w:tc>
                <w:tcPr>
                  <w:tcW w:w="6048" w:type="dxa"/>
                </w:tcPr>
                <w:p w:rsidR="004C6CFF" w:rsidRPr="004C30D1" w:rsidRDefault="00442D87" w:rsidP="00442D87">
                  <w:pPr>
                    <w:pStyle w:val="LGPTableText"/>
                    <w:rPr>
                      <w:noProof w:val="0"/>
                      <w:color w:val="auto"/>
                      <w:sz w:val="22"/>
                      <w:szCs w:val="22"/>
                    </w:rPr>
                  </w:pPr>
                  <w:r>
                    <w:rPr>
                      <w:noProof w:val="0"/>
                      <w:color w:val="auto"/>
                      <w:sz w:val="22"/>
                      <w:szCs w:val="22"/>
                    </w:rPr>
                    <w:t>ENTER™ Quality Checklist</w:t>
                  </w:r>
                </w:p>
              </w:tc>
              <w:tc>
                <w:tcPr>
                  <w:tcW w:w="3600" w:type="dxa"/>
                </w:tcPr>
                <w:p w:rsidR="004C6CFF" w:rsidRPr="004C30D1" w:rsidRDefault="004C6CFF" w:rsidP="008E4CCB">
                  <w:pPr>
                    <w:pStyle w:val="LGPTableText"/>
                    <w:rPr>
                      <w:noProof w:val="0"/>
                      <w:color w:val="auto"/>
                      <w:sz w:val="22"/>
                      <w:szCs w:val="22"/>
                    </w:rPr>
                  </w:pPr>
                  <w:r w:rsidRPr="004C30D1">
                    <w:rPr>
                      <w:noProof w:val="0"/>
                      <w:color w:val="auto"/>
                      <w:sz w:val="22"/>
                      <w:szCs w:val="22"/>
                    </w:rPr>
                    <w:t>Yes/No/Not Clear</w:t>
                  </w:r>
                </w:p>
              </w:tc>
            </w:tr>
            <w:tr w:rsidR="004C6CFF" w:rsidRPr="004C30D1" w:rsidTr="008E4CCB">
              <w:trPr>
                <w:cnfStyle w:val="000000100000" w:firstRow="0" w:lastRow="0" w:firstColumn="0" w:lastColumn="0" w:oddVBand="0" w:evenVBand="0" w:oddHBand="1" w:evenHBand="0" w:firstRowFirstColumn="0" w:firstRowLastColumn="0" w:lastRowFirstColumn="0" w:lastRowLastColumn="0"/>
              </w:trPr>
              <w:tc>
                <w:tcPr>
                  <w:tcW w:w="6048" w:type="dxa"/>
                </w:tcPr>
                <w:p w:rsidR="004C6CFF" w:rsidRPr="004C30D1" w:rsidRDefault="004C6CFF" w:rsidP="008E4CCB">
                  <w:pPr>
                    <w:pStyle w:val="LGPTableText"/>
                    <w:rPr>
                      <w:b/>
                      <w:noProof w:val="0"/>
                      <w:color w:val="auto"/>
                      <w:sz w:val="22"/>
                      <w:szCs w:val="22"/>
                    </w:rPr>
                  </w:pPr>
                  <w:proofErr w:type="spellStart"/>
                  <w:r w:rsidRPr="004C30D1">
                    <w:rPr>
                      <w:b/>
                      <w:noProof w:val="0"/>
                      <w:color w:val="auto"/>
                      <w:sz w:val="22"/>
                      <w:szCs w:val="22"/>
                      <w:u w:val="single"/>
                    </w:rPr>
                    <w:t>E</w:t>
                  </w:r>
                  <w:r w:rsidRPr="004C30D1">
                    <w:rPr>
                      <w:b/>
                      <w:noProof w:val="0"/>
                      <w:color w:val="auto"/>
                      <w:sz w:val="22"/>
                      <w:szCs w:val="22"/>
                    </w:rPr>
                    <w:t>xpectational</w:t>
                  </w:r>
                  <w:proofErr w:type="spellEnd"/>
                </w:p>
              </w:tc>
              <w:tc>
                <w:tcPr>
                  <w:tcW w:w="3600" w:type="dxa"/>
                </w:tcPr>
                <w:p w:rsidR="004C6CFF" w:rsidRPr="004C30D1" w:rsidRDefault="004C6CFF" w:rsidP="008E4CCB">
                  <w:pPr>
                    <w:pStyle w:val="LGPTableText"/>
                    <w:rPr>
                      <w:b/>
                      <w:noProof w:val="0"/>
                      <w:color w:val="auto"/>
                      <w:sz w:val="22"/>
                      <w:szCs w:val="22"/>
                    </w:rPr>
                  </w:pPr>
                </w:p>
              </w:tc>
            </w:tr>
            <w:tr w:rsidR="004C6CFF" w:rsidRPr="004C30D1" w:rsidTr="008E4CCB">
              <w:trPr>
                <w:cnfStyle w:val="000000010000" w:firstRow="0" w:lastRow="0" w:firstColumn="0" w:lastColumn="0" w:oddVBand="0" w:evenVBand="0" w:oddHBand="0" w:evenHBand="1" w:firstRowFirstColumn="0" w:firstRowLastColumn="0" w:lastRowFirstColumn="0" w:lastRowLastColumn="0"/>
                <w:trHeight w:val="1440"/>
              </w:trPr>
              <w:tc>
                <w:tcPr>
                  <w:tcW w:w="6048" w:type="dxa"/>
                </w:tcPr>
                <w:p w:rsidR="004C6CFF" w:rsidRPr="004C30D1" w:rsidRDefault="004C6CFF" w:rsidP="008E4CCB">
                  <w:pPr>
                    <w:pStyle w:val="LGPTableText"/>
                    <w:rPr>
                      <w:noProof w:val="0"/>
                      <w:color w:val="auto"/>
                      <w:sz w:val="22"/>
                      <w:szCs w:val="22"/>
                    </w:rPr>
                  </w:pPr>
                  <w:r w:rsidRPr="004C30D1">
                    <w:rPr>
                      <w:noProof w:val="0"/>
                      <w:color w:val="auto"/>
                      <w:sz w:val="22"/>
                      <w:szCs w:val="22"/>
                    </w:rPr>
                    <w:t xml:space="preserve">Does the analyst have a </w:t>
                  </w:r>
                  <w:r w:rsidRPr="004C30D1">
                    <w:rPr>
                      <w:noProof w:val="0"/>
                      <w:color w:val="auto"/>
                      <w:sz w:val="22"/>
                      <w:szCs w:val="22"/>
                      <w:u w:val="single"/>
                    </w:rPr>
                    <w:t>forward-looking</w:t>
                  </w:r>
                  <w:r w:rsidRPr="004C30D1">
                    <w:rPr>
                      <w:noProof w:val="0"/>
                      <w:color w:val="auto"/>
                      <w:sz w:val="22"/>
                      <w:szCs w:val="22"/>
                    </w:rPr>
                    <w:t xml:space="preserve"> view in terms of the stock and the critical factor(s) likely to move the stock?</w:t>
                  </w:r>
                </w:p>
              </w:tc>
              <w:tc>
                <w:tcPr>
                  <w:tcW w:w="3600" w:type="dxa"/>
                </w:tcPr>
                <w:p w:rsidR="004C6CFF" w:rsidRPr="004C30D1" w:rsidRDefault="004C6CFF" w:rsidP="008E4CCB">
                  <w:pPr>
                    <w:pStyle w:val="LGPTableText"/>
                    <w:rPr>
                      <w:noProof w:val="0"/>
                      <w:color w:val="auto"/>
                      <w:sz w:val="22"/>
                      <w:szCs w:val="22"/>
                    </w:rPr>
                  </w:pPr>
                </w:p>
              </w:tc>
            </w:tr>
            <w:tr w:rsidR="004C6CFF" w:rsidRPr="004C30D1" w:rsidTr="008E4CCB">
              <w:trPr>
                <w:cnfStyle w:val="000000100000" w:firstRow="0" w:lastRow="0" w:firstColumn="0" w:lastColumn="0" w:oddVBand="0" w:evenVBand="0" w:oddHBand="1" w:evenHBand="0" w:firstRowFirstColumn="0" w:firstRowLastColumn="0" w:lastRowFirstColumn="0" w:lastRowLastColumn="0"/>
                <w:trHeight w:val="1440"/>
              </w:trPr>
              <w:tc>
                <w:tcPr>
                  <w:tcW w:w="6048" w:type="dxa"/>
                </w:tcPr>
                <w:p w:rsidR="004C6CFF" w:rsidRPr="004C30D1" w:rsidRDefault="004C6CFF" w:rsidP="008E4CCB">
                  <w:pPr>
                    <w:pStyle w:val="LGPTableText"/>
                    <w:rPr>
                      <w:noProof w:val="0"/>
                      <w:color w:val="auto"/>
                      <w:sz w:val="22"/>
                      <w:szCs w:val="22"/>
                    </w:rPr>
                  </w:pPr>
                  <w:r w:rsidRPr="004C30D1">
                    <w:rPr>
                      <w:noProof w:val="0"/>
                      <w:color w:val="auto"/>
                      <w:sz w:val="22"/>
                      <w:szCs w:val="22"/>
                    </w:rPr>
                    <w:t>Has the analyst identified the catalyst(s) likely to move his stock and important dates when the catalyst is most likely to cause the stock to move to his price target?</w:t>
                  </w:r>
                </w:p>
              </w:tc>
              <w:tc>
                <w:tcPr>
                  <w:tcW w:w="3600" w:type="dxa"/>
                </w:tcPr>
                <w:p w:rsidR="004C6CFF" w:rsidRPr="004C30D1" w:rsidRDefault="004C6CFF" w:rsidP="008E4CCB">
                  <w:pPr>
                    <w:pStyle w:val="LGPTableText"/>
                    <w:rPr>
                      <w:noProof w:val="0"/>
                      <w:color w:val="auto"/>
                      <w:sz w:val="22"/>
                      <w:szCs w:val="22"/>
                    </w:rPr>
                  </w:pPr>
                </w:p>
              </w:tc>
            </w:tr>
            <w:tr w:rsidR="004C6CFF" w:rsidRPr="004C30D1" w:rsidTr="008E4CCB">
              <w:trPr>
                <w:cnfStyle w:val="000000010000" w:firstRow="0" w:lastRow="0" w:firstColumn="0" w:lastColumn="0" w:oddVBand="0" w:evenVBand="0" w:oddHBand="0" w:evenHBand="1" w:firstRowFirstColumn="0" w:firstRowLastColumn="0" w:lastRowFirstColumn="0" w:lastRowLastColumn="0"/>
                <w:trHeight w:val="1440"/>
              </w:trPr>
              <w:tc>
                <w:tcPr>
                  <w:tcW w:w="6048" w:type="dxa"/>
                </w:tcPr>
                <w:p w:rsidR="004C6CFF" w:rsidRPr="004C30D1" w:rsidRDefault="004C6CFF" w:rsidP="008E4CCB">
                  <w:pPr>
                    <w:pStyle w:val="LGPTableText"/>
                    <w:rPr>
                      <w:noProof w:val="0"/>
                      <w:color w:val="auto"/>
                      <w:sz w:val="22"/>
                      <w:szCs w:val="22"/>
                    </w:rPr>
                  </w:pPr>
                  <w:r w:rsidRPr="004C30D1">
                    <w:rPr>
                      <w:noProof w:val="0"/>
                      <w:color w:val="auto"/>
                      <w:sz w:val="22"/>
                      <w:szCs w:val="22"/>
                    </w:rPr>
                    <w:t xml:space="preserve">Has the analyst framed company management’s forecast in terms of his </w:t>
                  </w:r>
                  <w:r w:rsidRPr="004C30D1">
                    <w:rPr>
                      <w:noProof w:val="0"/>
                      <w:color w:val="auto"/>
                      <w:sz w:val="22"/>
                      <w:szCs w:val="22"/>
                      <w:u w:val="single"/>
                    </w:rPr>
                    <w:t>independent</w:t>
                  </w:r>
                  <w:r w:rsidRPr="004C30D1">
                    <w:rPr>
                      <w:noProof w:val="0"/>
                      <w:color w:val="auto"/>
                      <w:sz w:val="22"/>
                      <w:szCs w:val="22"/>
                    </w:rPr>
                    <w:t xml:space="preserve"> financial forecast (rather than just repeat management)?</w:t>
                  </w:r>
                </w:p>
              </w:tc>
              <w:tc>
                <w:tcPr>
                  <w:tcW w:w="3600" w:type="dxa"/>
                </w:tcPr>
                <w:p w:rsidR="004C6CFF" w:rsidRPr="004C30D1" w:rsidRDefault="004C6CFF" w:rsidP="008E4CCB">
                  <w:pPr>
                    <w:pStyle w:val="LGPTableText"/>
                    <w:rPr>
                      <w:noProof w:val="0"/>
                      <w:color w:val="auto"/>
                      <w:sz w:val="22"/>
                      <w:szCs w:val="22"/>
                    </w:rPr>
                  </w:pPr>
                </w:p>
              </w:tc>
            </w:tr>
            <w:tr w:rsidR="004C6CFF" w:rsidRPr="004C30D1" w:rsidTr="008E4CCB">
              <w:trPr>
                <w:cnfStyle w:val="000000100000" w:firstRow="0" w:lastRow="0" w:firstColumn="0" w:lastColumn="0" w:oddVBand="0" w:evenVBand="0" w:oddHBand="1" w:evenHBand="0" w:firstRowFirstColumn="0" w:firstRowLastColumn="0" w:lastRowFirstColumn="0" w:lastRowLastColumn="0"/>
              </w:trPr>
              <w:tc>
                <w:tcPr>
                  <w:tcW w:w="6048" w:type="dxa"/>
                </w:tcPr>
                <w:p w:rsidR="004C6CFF" w:rsidRPr="004C30D1" w:rsidRDefault="004C6CFF" w:rsidP="008E4CCB">
                  <w:pPr>
                    <w:pStyle w:val="LGPTableText"/>
                    <w:rPr>
                      <w:b/>
                      <w:noProof w:val="0"/>
                      <w:color w:val="auto"/>
                      <w:sz w:val="22"/>
                      <w:szCs w:val="22"/>
                    </w:rPr>
                  </w:pPr>
                  <w:r w:rsidRPr="004C30D1">
                    <w:rPr>
                      <w:b/>
                      <w:noProof w:val="0"/>
                      <w:color w:val="auto"/>
                      <w:sz w:val="22"/>
                      <w:szCs w:val="22"/>
                      <w:u w:val="single"/>
                    </w:rPr>
                    <w:t>N</w:t>
                  </w:r>
                  <w:r w:rsidRPr="004C30D1">
                    <w:rPr>
                      <w:b/>
                      <w:noProof w:val="0"/>
                      <w:color w:val="auto"/>
                      <w:sz w:val="22"/>
                      <w:szCs w:val="22"/>
                    </w:rPr>
                    <w:t>ovel</w:t>
                  </w:r>
                </w:p>
              </w:tc>
              <w:tc>
                <w:tcPr>
                  <w:tcW w:w="3600" w:type="dxa"/>
                </w:tcPr>
                <w:p w:rsidR="004C6CFF" w:rsidRPr="004C30D1" w:rsidRDefault="004C6CFF" w:rsidP="008E4CCB">
                  <w:pPr>
                    <w:pStyle w:val="LGPTableText"/>
                    <w:rPr>
                      <w:b/>
                      <w:noProof w:val="0"/>
                      <w:color w:val="auto"/>
                      <w:sz w:val="22"/>
                      <w:szCs w:val="22"/>
                    </w:rPr>
                  </w:pPr>
                </w:p>
              </w:tc>
            </w:tr>
            <w:tr w:rsidR="004C6CFF" w:rsidRPr="004C30D1" w:rsidTr="008E4CCB">
              <w:trPr>
                <w:cnfStyle w:val="000000010000" w:firstRow="0" w:lastRow="0" w:firstColumn="0" w:lastColumn="0" w:oddVBand="0" w:evenVBand="0" w:oddHBand="0" w:evenHBand="1" w:firstRowFirstColumn="0" w:firstRowLastColumn="0" w:lastRowFirstColumn="0" w:lastRowLastColumn="0"/>
                <w:trHeight w:val="1440"/>
              </w:trPr>
              <w:tc>
                <w:tcPr>
                  <w:tcW w:w="6048" w:type="dxa"/>
                </w:tcPr>
                <w:p w:rsidR="004C6CFF" w:rsidRPr="004C30D1" w:rsidRDefault="004C6CFF" w:rsidP="008E4CCB">
                  <w:pPr>
                    <w:pStyle w:val="LGPTableText"/>
                    <w:rPr>
                      <w:noProof w:val="0"/>
                      <w:color w:val="auto"/>
                      <w:sz w:val="22"/>
                      <w:szCs w:val="22"/>
                    </w:rPr>
                  </w:pPr>
                  <w:r w:rsidRPr="004C30D1">
                    <w:rPr>
                      <w:noProof w:val="0"/>
                      <w:color w:val="auto"/>
                      <w:sz w:val="22"/>
                      <w:szCs w:val="22"/>
                    </w:rPr>
                    <w:t>Does the analyst have a piece of information or insight that is new and not widely understood within the financial markets?</w:t>
                  </w:r>
                </w:p>
              </w:tc>
              <w:tc>
                <w:tcPr>
                  <w:tcW w:w="3600" w:type="dxa"/>
                </w:tcPr>
                <w:p w:rsidR="004C6CFF" w:rsidRPr="004C30D1" w:rsidRDefault="004C6CFF" w:rsidP="008E4CCB">
                  <w:pPr>
                    <w:pStyle w:val="LGPTableText"/>
                    <w:rPr>
                      <w:noProof w:val="0"/>
                      <w:color w:val="auto"/>
                      <w:sz w:val="22"/>
                      <w:szCs w:val="22"/>
                    </w:rPr>
                  </w:pPr>
                </w:p>
              </w:tc>
            </w:tr>
            <w:tr w:rsidR="004C6CFF" w:rsidRPr="004C30D1" w:rsidTr="008E4CCB">
              <w:trPr>
                <w:cnfStyle w:val="000000100000" w:firstRow="0" w:lastRow="0" w:firstColumn="0" w:lastColumn="0" w:oddVBand="0" w:evenVBand="0" w:oddHBand="1" w:evenHBand="0" w:firstRowFirstColumn="0" w:firstRowLastColumn="0" w:lastRowFirstColumn="0" w:lastRowLastColumn="0"/>
                <w:trHeight w:val="1440"/>
              </w:trPr>
              <w:tc>
                <w:tcPr>
                  <w:tcW w:w="6048" w:type="dxa"/>
                </w:tcPr>
                <w:p w:rsidR="004C6CFF" w:rsidRPr="004C30D1" w:rsidRDefault="004C6CFF" w:rsidP="008E4CCB">
                  <w:pPr>
                    <w:pStyle w:val="LGPTableText"/>
                    <w:rPr>
                      <w:noProof w:val="0"/>
                      <w:color w:val="auto"/>
                      <w:sz w:val="22"/>
                      <w:szCs w:val="22"/>
                    </w:rPr>
                  </w:pPr>
                  <w:r w:rsidRPr="004C30D1">
                    <w:rPr>
                      <w:noProof w:val="0"/>
                      <w:color w:val="auto"/>
                      <w:sz w:val="22"/>
                      <w:szCs w:val="22"/>
                    </w:rPr>
                    <w:t xml:space="preserve">Has the analyst explained where his view falls within the </w:t>
                  </w:r>
                  <w:proofErr w:type="spellStart"/>
                  <w:r w:rsidRPr="004C30D1">
                    <w:rPr>
                      <w:noProof w:val="0"/>
                      <w:color w:val="auto"/>
                      <w:sz w:val="22"/>
                      <w:szCs w:val="22"/>
                    </w:rPr>
                    <w:t>FaVeS</w:t>
                  </w:r>
                  <w:proofErr w:type="spellEnd"/>
                  <w:r w:rsidRPr="004C30D1">
                    <w:rPr>
                      <w:noProof w:val="0"/>
                      <w:color w:val="auto"/>
                      <w:sz w:val="22"/>
                      <w:szCs w:val="22"/>
                    </w:rPr>
                    <w:t xml:space="preserve">™ framework, in terms of identifying if he has a superior </w:t>
                  </w:r>
                  <w:r w:rsidRPr="004C30D1">
                    <w:rPr>
                      <w:noProof w:val="0"/>
                      <w:color w:val="auto"/>
                      <w:sz w:val="22"/>
                      <w:szCs w:val="22"/>
                      <w:u w:val="single"/>
                    </w:rPr>
                    <w:t>F</w:t>
                  </w:r>
                  <w:r w:rsidRPr="004C30D1">
                    <w:rPr>
                      <w:noProof w:val="0"/>
                      <w:color w:val="auto"/>
                      <w:sz w:val="22"/>
                      <w:szCs w:val="22"/>
                    </w:rPr>
                    <w:t xml:space="preserve">inancial forecast, </w:t>
                  </w:r>
                  <w:r w:rsidRPr="004C30D1">
                    <w:rPr>
                      <w:noProof w:val="0"/>
                      <w:color w:val="auto"/>
                      <w:sz w:val="22"/>
                      <w:szCs w:val="22"/>
                      <w:u w:val="single"/>
                    </w:rPr>
                    <w:t>V</w:t>
                  </w:r>
                  <w:r w:rsidRPr="004C30D1">
                    <w:rPr>
                      <w:noProof w:val="0"/>
                      <w:color w:val="auto"/>
                      <w:sz w:val="22"/>
                      <w:szCs w:val="22"/>
                    </w:rPr>
                    <w:t xml:space="preserve">aluation method/multiple, or unique view about market </w:t>
                  </w:r>
                  <w:r w:rsidRPr="004C30D1">
                    <w:rPr>
                      <w:noProof w:val="0"/>
                      <w:color w:val="auto"/>
                      <w:sz w:val="22"/>
                      <w:szCs w:val="22"/>
                      <w:u w:val="single"/>
                    </w:rPr>
                    <w:t>S</w:t>
                  </w:r>
                  <w:r w:rsidRPr="004C30D1">
                    <w:rPr>
                      <w:noProof w:val="0"/>
                      <w:color w:val="auto"/>
                      <w:sz w:val="22"/>
                      <w:szCs w:val="22"/>
                    </w:rPr>
                    <w:t>entiment?</w:t>
                  </w:r>
                </w:p>
              </w:tc>
              <w:tc>
                <w:tcPr>
                  <w:tcW w:w="3600" w:type="dxa"/>
                </w:tcPr>
                <w:p w:rsidR="004C6CFF" w:rsidRPr="004C30D1" w:rsidRDefault="004C6CFF" w:rsidP="008E4CCB">
                  <w:pPr>
                    <w:pStyle w:val="LGPTableText"/>
                    <w:rPr>
                      <w:noProof w:val="0"/>
                      <w:color w:val="auto"/>
                      <w:sz w:val="22"/>
                      <w:szCs w:val="22"/>
                    </w:rPr>
                  </w:pPr>
                </w:p>
              </w:tc>
            </w:tr>
            <w:tr w:rsidR="004C6CFF" w:rsidRPr="004C30D1" w:rsidTr="008E4CCB">
              <w:trPr>
                <w:cnfStyle w:val="000000010000" w:firstRow="0" w:lastRow="0" w:firstColumn="0" w:lastColumn="0" w:oddVBand="0" w:evenVBand="0" w:oddHBand="0" w:evenHBand="1" w:firstRowFirstColumn="0" w:firstRowLastColumn="0" w:lastRowFirstColumn="0" w:lastRowLastColumn="0"/>
                <w:trHeight w:val="1440"/>
              </w:trPr>
              <w:tc>
                <w:tcPr>
                  <w:tcW w:w="6048" w:type="dxa"/>
                </w:tcPr>
                <w:p w:rsidR="004C6CFF" w:rsidRPr="004C30D1" w:rsidRDefault="004C6CFF" w:rsidP="008E4CCB">
                  <w:pPr>
                    <w:pStyle w:val="LGPTableText"/>
                    <w:rPr>
                      <w:noProof w:val="0"/>
                      <w:color w:val="auto"/>
                      <w:sz w:val="22"/>
                      <w:szCs w:val="22"/>
                    </w:rPr>
                  </w:pPr>
                  <w:r w:rsidRPr="004C30D1">
                    <w:rPr>
                      <w:noProof w:val="0"/>
                      <w:color w:val="auto"/>
                      <w:sz w:val="22"/>
                      <w:szCs w:val="22"/>
                    </w:rPr>
                    <w:t>Does the analyst know why the market does not have his view?</w:t>
                  </w:r>
                </w:p>
              </w:tc>
              <w:tc>
                <w:tcPr>
                  <w:tcW w:w="3600" w:type="dxa"/>
                </w:tcPr>
                <w:p w:rsidR="004C6CFF" w:rsidRPr="004C30D1" w:rsidRDefault="004C6CFF" w:rsidP="008E4CCB">
                  <w:pPr>
                    <w:pStyle w:val="LGPTableText"/>
                    <w:rPr>
                      <w:noProof w:val="0"/>
                      <w:color w:val="auto"/>
                      <w:sz w:val="22"/>
                      <w:szCs w:val="22"/>
                    </w:rPr>
                  </w:pPr>
                </w:p>
              </w:tc>
            </w:tr>
            <w:tr w:rsidR="004C6CFF" w:rsidRPr="004C30D1" w:rsidTr="008E4CCB">
              <w:trPr>
                <w:cnfStyle w:val="000000100000" w:firstRow="0" w:lastRow="0" w:firstColumn="0" w:lastColumn="0" w:oddVBand="0" w:evenVBand="0" w:oddHBand="1" w:evenHBand="0" w:firstRowFirstColumn="0" w:firstRowLastColumn="0" w:lastRowFirstColumn="0" w:lastRowLastColumn="0"/>
              </w:trPr>
              <w:tc>
                <w:tcPr>
                  <w:tcW w:w="6048" w:type="dxa"/>
                </w:tcPr>
                <w:p w:rsidR="004C6CFF" w:rsidRPr="004C30D1" w:rsidRDefault="004C6CFF" w:rsidP="008E4CCB">
                  <w:pPr>
                    <w:pStyle w:val="LGPTableText"/>
                    <w:rPr>
                      <w:b/>
                      <w:noProof w:val="0"/>
                      <w:color w:val="auto"/>
                      <w:sz w:val="22"/>
                      <w:szCs w:val="22"/>
                    </w:rPr>
                  </w:pPr>
                  <w:r w:rsidRPr="004C30D1">
                    <w:rPr>
                      <w:b/>
                      <w:noProof w:val="0"/>
                      <w:color w:val="auto"/>
                      <w:sz w:val="22"/>
                      <w:szCs w:val="22"/>
                      <w:u w:val="single"/>
                    </w:rPr>
                    <w:t>T</w:t>
                  </w:r>
                  <w:r w:rsidRPr="004C30D1">
                    <w:rPr>
                      <w:b/>
                      <w:noProof w:val="0"/>
                      <w:color w:val="auto"/>
                      <w:sz w:val="22"/>
                      <w:szCs w:val="22"/>
                    </w:rPr>
                    <w:t>horough</w:t>
                  </w:r>
                </w:p>
              </w:tc>
              <w:tc>
                <w:tcPr>
                  <w:tcW w:w="3600" w:type="dxa"/>
                </w:tcPr>
                <w:p w:rsidR="004C6CFF" w:rsidRPr="004C30D1" w:rsidRDefault="004C6CFF" w:rsidP="008E4CCB">
                  <w:pPr>
                    <w:pStyle w:val="LGPTableText"/>
                    <w:rPr>
                      <w:b/>
                      <w:noProof w:val="0"/>
                      <w:color w:val="auto"/>
                      <w:sz w:val="22"/>
                      <w:szCs w:val="22"/>
                    </w:rPr>
                  </w:pPr>
                </w:p>
              </w:tc>
            </w:tr>
            <w:tr w:rsidR="004C6CFF" w:rsidRPr="004C30D1" w:rsidTr="008E4CCB">
              <w:trPr>
                <w:cnfStyle w:val="000000010000" w:firstRow="0" w:lastRow="0" w:firstColumn="0" w:lastColumn="0" w:oddVBand="0" w:evenVBand="0" w:oddHBand="0" w:evenHBand="1" w:firstRowFirstColumn="0" w:firstRowLastColumn="0" w:lastRowFirstColumn="0" w:lastRowLastColumn="0"/>
                <w:trHeight w:val="1440"/>
              </w:trPr>
              <w:tc>
                <w:tcPr>
                  <w:tcW w:w="6048" w:type="dxa"/>
                </w:tcPr>
                <w:p w:rsidR="004C6CFF" w:rsidRPr="004C30D1" w:rsidRDefault="004C6CFF" w:rsidP="008E4CCB">
                  <w:pPr>
                    <w:pStyle w:val="LGPTableText"/>
                    <w:rPr>
                      <w:noProof w:val="0"/>
                      <w:color w:val="auto"/>
                      <w:sz w:val="22"/>
                      <w:szCs w:val="22"/>
                    </w:rPr>
                  </w:pPr>
                  <w:r w:rsidRPr="004C30D1">
                    <w:rPr>
                      <w:noProof w:val="0"/>
                      <w:color w:val="auto"/>
                      <w:sz w:val="22"/>
                      <w:szCs w:val="22"/>
                    </w:rPr>
                    <w:t>For the critical factors that are key to the stock call, did the analyst research more than one source or confirm the insight with an independent source?</w:t>
                  </w:r>
                </w:p>
              </w:tc>
              <w:tc>
                <w:tcPr>
                  <w:tcW w:w="3600" w:type="dxa"/>
                </w:tcPr>
                <w:p w:rsidR="004C6CFF" w:rsidRPr="004C30D1" w:rsidRDefault="004C6CFF" w:rsidP="008E4CCB">
                  <w:pPr>
                    <w:pStyle w:val="LGPTableText"/>
                    <w:rPr>
                      <w:noProof w:val="0"/>
                      <w:color w:val="auto"/>
                      <w:sz w:val="22"/>
                      <w:szCs w:val="22"/>
                    </w:rPr>
                  </w:pPr>
                </w:p>
              </w:tc>
            </w:tr>
            <w:tr w:rsidR="004C6CFF" w:rsidRPr="004C30D1" w:rsidTr="008E4CCB">
              <w:trPr>
                <w:cnfStyle w:val="000000100000" w:firstRow="0" w:lastRow="0" w:firstColumn="0" w:lastColumn="0" w:oddVBand="0" w:evenVBand="0" w:oddHBand="1" w:evenHBand="0" w:firstRowFirstColumn="0" w:firstRowLastColumn="0" w:lastRowFirstColumn="0" w:lastRowLastColumn="0"/>
                <w:trHeight w:val="1440"/>
              </w:trPr>
              <w:tc>
                <w:tcPr>
                  <w:tcW w:w="6048" w:type="dxa"/>
                </w:tcPr>
                <w:p w:rsidR="004C6CFF" w:rsidRPr="004C30D1" w:rsidRDefault="004C6CFF" w:rsidP="008E4CCB">
                  <w:pPr>
                    <w:pStyle w:val="LGPTableText"/>
                    <w:rPr>
                      <w:noProof w:val="0"/>
                      <w:color w:val="auto"/>
                      <w:sz w:val="22"/>
                      <w:szCs w:val="22"/>
                    </w:rPr>
                  </w:pPr>
                  <w:r w:rsidRPr="004C30D1">
                    <w:rPr>
                      <w:noProof w:val="0"/>
                      <w:color w:val="auto"/>
                      <w:sz w:val="22"/>
                      <w:szCs w:val="22"/>
                    </w:rPr>
                    <w:t>Did the analyst conduct detailed modeling in the area surrounding the critical factor(s)?</w:t>
                  </w:r>
                </w:p>
              </w:tc>
              <w:tc>
                <w:tcPr>
                  <w:tcW w:w="3600" w:type="dxa"/>
                </w:tcPr>
                <w:p w:rsidR="004C6CFF" w:rsidRPr="004C30D1" w:rsidRDefault="004C6CFF" w:rsidP="008E4CCB">
                  <w:pPr>
                    <w:pStyle w:val="LGPTableText"/>
                    <w:rPr>
                      <w:noProof w:val="0"/>
                      <w:color w:val="auto"/>
                      <w:sz w:val="22"/>
                      <w:szCs w:val="22"/>
                    </w:rPr>
                  </w:pPr>
                </w:p>
              </w:tc>
            </w:tr>
            <w:tr w:rsidR="004C6CFF" w:rsidRPr="004C30D1" w:rsidTr="008E4CCB">
              <w:trPr>
                <w:cnfStyle w:val="000000010000" w:firstRow="0" w:lastRow="0" w:firstColumn="0" w:lastColumn="0" w:oddVBand="0" w:evenVBand="0" w:oddHBand="0" w:evenHBand="1" w:firstRowFirstColumn="0" w:firstRowLastColumn="0" w:lastRowFirstColumn="0" w:lastRowLastColumn="0"/>
                <w:trHeight w:val="1440"/>
              </w:trPr>
              <w:tc>
                <w:tcPr>
                  <w:tcW w:w="6048" w:type="dxa"/>
                </w:tcPr>
                <w:p w:rsidR="004C6CFF" w:rsidRPr="004C30D1" w:rsidRDefault="004C6CFF" w:rsidP="008E4CCB">
                  <w:pPr>
                    <w:pStyle w:val="LGPTableText"/>
                    <w:rPr>
                      <w:noProof w:val="0"/>
                      <w:color w:val="auto"/>
                      <w:sz w:val="22"/>
                      <w:szCs w:val="22"/>
                    </w:rPr>
                  </w:pPr>
                  <w:r w:rsidRPr="004C30D1">
                    <w:rPr>
                      <w:noProof w:val="0"/>
                      <w:color w:val="auto"/>
                      <w:sz w:val="22"/>
                      <w:szCs w:val="22"/>
                    </w:rPr>
                    <w:lastRenderedPageBreak/>
                    <w:t>Does the analyst avoid using management guidance as the primary justification for the call?</w:t>
                  </w:r>
                </w:p>
              </w:tc>
              <w:tc>
                <w:tcPr>
                  <w:tcW w:w="3600" w:type="dxa"/>
                </w:tcPr>
                <w:p w:rsidR="004C6CFF" w:rsidRPr="004C30D1" w:rsidRDefault="004C6CFF" w:rsidP="008E4CCB">
                  <w:pPr>
                    <w:pStyle w:val="LGPTableText"/>
                    <w:rPr>
                      <w:noProof w:val="0"/>
                      <w:color w:val="auto"/>
                      <w:sz w:val="22"/>
                      <w:szCs w:val="22"/>
                    </w:rPr>
                  </w:pPr>
                </w:p>
              </w:tc>
            </w:tr>
            <w:tr w:rsidR="004C6CFF" w:rsidRPr="004C30D1" w:rsidTr="008E4CCB">
              <w:trPr>
                <w:cnfStyle w:val="000000100000" w:firstRow="0" w:lastRow="0" w:firstColumn="0" w:lastColumn="0" w:oddVBand="0" w:evenVBand="0" w:oddHBand="1" w:evenHBand="0" w:firstRowFirstColumn="0" w:firstRowLastColumn="0" w:lastRowFirstColumn="0" w:lastRowLastColumn="0"/>
              </w:trPr>
              <w:tc>
                <w:tcPr>
                  <w:tcW w:w="6048" w:type="dxa"/>
                </w:tcPr>
                <w:p w:rsidR="004C6CFF" w:rsidRPr="004C30D1" w:rsidRDefault="004C6CFF" w:rsidP="008E4CCB">
                  <w:pPr>
                    <w:pStyle w:val="LGPTableText"/>
                    <w:rPr>
                      <w:b/>
                      <w:noProof w:val="0"/>
                      <w:color w:val="auto"/>
                      <w:sz w:val="22"/>
                      <w:szCs w:val="22"/>
                    </w:rPr>
                  </w:pPr>
                  <w:r w:rsidRPr="004C30D1">
                    <w:rPr>
                      <w:b/>
                      <w:noProof w:val="0"/>
                      <w:color w:val="auto"/>
                      <w:sz w:val="22"/>
                      <w:szCs w:val="22"/>
                      <w:u w:val="single"/>
                    </w:rPr>
                    <w:t>E</w:t>
                  </w:r>
                  <w:r w:rsidRPr="004C30D1">
                    <w:rPr>
                      <w:b/>
                      <w:noProof w:val="0"/>
                      <w:color w:val="auto"/>
                      <w:sz w:val="22"/>
                      <w:szCs w:val="22"/>
                    </w:rPr>
                    <w:t>xaminable</w:t>
                  </w:r>
                </w:p>
              </w:tc>
              <w:tc>
                <w:tcPr>
                  <w:tcW w:w="3600" w:type="dxa"/>
                </w:tcPr>
                <w:p w:rsidR="004C6CFF" w:rsidRPr="004C30D1" w:rsidRDefault="004C6CFF" w:rsidP="008E4CCB">
                  <w:pPr>
                    <w:pStyle w:val="LGPTableText"/>
                    <w:rPr>
                      <w:b/>
                      <w:noProof w:val="0"/>
                      <w:color w:val="auto"/>
                      <w:sz w:val="22"/>
                      <w:szCs w:val="22"/>
                    </w:rPr>
                  </w:pPr>
                </w:p>
              </w:tc>
            </w:tr>
            <w:tr w:rsidR="004C6CFF" w:rsidRPr="004C30D1" w:rsidTr="008E4CCB">
              <w:trPr>
                <w:cnfStyle w:val="000000010000" w:firstRow="0" w:lastRow="0" w:firstColumn="0" w:lastColumn="0" w:oddVBand="0" w:evenVBand="0" w:oddHBand="0" w:evenHBand="1" w:firstRowFirstColumn="0" w:firstRowLastColumn="0" w:lastRowFirstColumn="0" w:lastRowLastColumn="0"/>
                <w:trHeight w:val="1440"/>
              </w:trPr>
              <w:tc>
                <w:tcPr>
                  <w:tcW w:w="6048" w:type="dxa"/>
                </w:tcPr>
                <w:p w:rsidR="004C6CFF" w:rsidRPr="004C30D1" w:rsidRDefault="004C6CFF" w:rsidP="008E4CCB">
                  <w:pPr>
                    <w:pStyle w:val="LGPTableText"/>
                    <w:rPr>
                      <w:noProof w:val="0"/>
                      <w:color w:val="auto"/>
                      <w:sz w:val="22"/>
                      <w:szCs w:val="22"/>
                    </w:rPr>
                  </w:pPr>
                  <w:r w:rsidRPr="004C30D1">
                    <w:rPr>
                      <w:noProof w:val="0"/>
                      <w:color w:val="auto"/>
                      <w:sz w:val="22"/>
                      <w:szCs w:val="22"/>
                    </w:rPr>
                    <w:t>Do you think the analyst has the following details that he could present to the committee?</w:t>
                  </w:r>
                </w:p>
                <w:p w:rsidR="004C6CFF" w:rsidRPr="004C30D1" w:rsidRDefault="004C6CFF" w:rsidP="004C6CFF">
                  <w:pPr>
                    <w:pStyle w:val="LGPTableText"/>
                    <w:numPr>
                      <w:ilvl w:val="0"/>
                      <w:numId w:val="18"/>
                    </w:numPr>
                    <w:rPr>
                      <w:noProof w:val="0"/>
                      <w:color w:val="auto"/>
                      <w:sz w:val="22"/>
                      <w:szCs w:val="22"/>
                    </w:rPr>
                  </w:pPr>
                  <w:r w:rsidRPr="004C30D1">
                    <w:rPr>
                      <w:noProof w:val="0"/>
                      <w:color w:val="auto"/>
                      <w:sz w:val="22"/>
                      <w:szCs w:val="22"/>
                    </w:rPr>
                    <w:t>Data or insights about the critical factor(s)?</w:t>
                  </w:r>
                </w:p>
                <w:p w:rsidR="004C6CFF" w:rsidRPr="004C30D1" w:rsidRDefault="004C6CFF" w:rsidP="004C6CFF">
                  <w:pPr>
                    <w:pStyle w:val="LGPTableText"/>
                    <w:numPr>
                      <w:ilvl w:val="0"/>
                      <w:numId w:val="18"/>
                    </w:numPr>
                    <w:rPr>
                      <w:noProof w:val="0"/>
                      <w:color w:val="auto"/>
                      <w:sz w:val="22"/>
                      <w:szCs w:val="22"/>
                    </w:rPr>
                  </w:pPr>
                  <w:r w:rsidRPr="004C30D1">
                    <w:rPr>
                      <w:noProof w:val="0"/>
                      <w:color w:val="auto"/>
                      <w:sz w:val="22"/>
                      <w:szCs w:val="22"/>
                    </w:rPr>
                    <w:t>Detailed financial forecast or valuation analysis, key to the investment thesis?</w:t>
                  </w:r>
                </w:p>
              </w:tc>
              <w:tc>
                <w:tcPr>
                  <w:tcW w:w="3600" w:type="dxa"/>
                </w:tcPr>
                <w:p w:rsidR="004C6CFF" w:rsidRPr="004C30D1" w:rsidRDefault="004C6CFF" w:rsidP="008E4CCB">
                  <w:pPr>
                    <w:pStyle w:val="LGPTableText"/>
                    <w:rPr>
                      <w:noProof w:val="0"/>
                      <w:color w:val="auto"/>
                      <w:sz w:val="22"/>
                      <w:szCs w:val="22"/>
                    </w:rPr>
                  </w:pPr>
                </w:p>
              </w:tc>
            </w:tr>
            <w:tr w:rsidR="004C6CFF" w:rsidRPr="004C30D1" w:rsidTr="008E4CCB">
              <w:trPr>
                <w:cnfStyle w:val="000000100000" w:firstRow="0" w:lastRow="0" w:firstColumn="0" w:lastColumn="0" w:oddVBand="0" w:evenVBand="0" w:oddHBand="1" w:evenHBand="0" w:firstRowFirstColumn="0" w:firstRowLastColumn="0" w:lastRowFirstColumn="0" w:lastRowLastColumn="0"/>
              </w:trPr>
              <w:tc>
                <w:tcPr>
                  <w:tcW w:w="6048" w:type="dxa"/>
                </w:tcPr>
                <w:p w:rsidR="004C6CFF" w:rsidRPr="004C30D1" w:rsidRDefault="004C6CFF" w:rsidP="008E4CCB">
                  <w:pPr>
                    <w:pStyle w:val="LGPTableText"/>
                    <w:rPr>
                      <w:b/>
                      <w:noProof w:val="0"/>
                      <w:color w:val="auto"/>
                      <w:sz w:val="22"/>
                      <w:szCs w:val="22"/>
                    </w:rPr>
                  </w:pPr>
                  <w:r w:rsidRPr="004C30D1">
                    <w:rPr>
                      <w:b/>
                      <w:noProof w:val="0"/>
                      <w:color w:val="auto"/>
                      <w:sz w:val="22"/>
                      <w:szCs w:val="22"/>
                      <w:u w:val="single"/>
                    </w:rPr>
                    <w:t>R</w:t>
                  </w:r>
                  <w:r w:rsidRPr="004C30D1">
                    <w:rPr>
                      <w:b/>
                      <w:noProof w:val="0"/>
                      <w:color w:val="auto"/>
                      <w:sz w:val="22"/>
                      <w:szCs w:val="22"/>
                    </w:rPr>
                    <w:t>evealing</w:t>
                  </w:r>
                </w:p>
              </w:tc>
              <w:tc>
                <w:tcPr>
                  <w:tcW w:w="3600" w:type="dxa"/>
                </w:tcPr>
                <w:p w:rsidR="004C6CFF" w:rsidRPr="004C30D1" w:rsidRDefault="004C6CFF" w:rsidP="008E4CCB">
                  <w:pPr>
                    <w:pStyle w:val="LGPTableText"/>
                    <w:rPr>
                      <w:b/>
                      <w:noProof w:val="0"/>
                      <w:color w:val="auto"/>
                      <w:sz w:val="22"/>
                      <w:szCs w:val="22"/>
                    </w:rPr>
                  </w:pPr>
                </w:p>
              </w:tc>
            </w:tr>
            <w:tr w:rsidR="004C6CFF" w:rsidRPr="004C30D1" w:rsidTr="008E4CCB">
              <w:trPr>
                <w:cnfStyle w:val="000000010000" w:firstRow="0" w:lastRow="0" w:firstColumn="0" w:lastColumn="0" w:oddVBand="0" w:evenVBand="0" w:oddHBand="0" w:evenHBand="1" w:firstRowFirstColumn="0" w:firstRowLastColumn="0" w:lastRowFirstColumn="0" w:lastRowLastColumn="0"/>
                <w:trHeight w:val="1440"/>
              </w:trPr>
              <w:tc>
                <w:tcPr>
                  <w:tcW w:w="6048" w:type="dxa"/>
                </w:tcPr>
                <w:p w:rsidR="004C6CFF" w:rsidRPr="004C30D1" w:rsidRDefault="004C6CFF" w:rsidP="008E4CCB">
                  <w:pPr>
                    <w:pStyle w:val="LGPTableText"/>
                    <w:rPr>
                      <w:noProof w:val="0"/>
                      <w:color w:val="auto"/>
                      <w:sz w:val="22"/>
                      <w:szCs w:val="22"/>
                    </w:rPr>
                  </w:pPr>
                  <w:r w:rsidRPr="004C30D1">
                    <w:rPr>
                      <w:noProof w:val="0"/>
                      <w:color w:val="auto"/>
                      <w:sz w:val="22"/>
                      <w:szCs w:val="22"/>
                    </w:rPr>
                    <w:t>Has the analyst created upside, downside, and base-case scenarios to identify where the investment thesis could have flaws?</w:t>
                  </w:r>
                </w:p>
              </w:tc>
              <w:tc>
                <w:tcPr>
                  <w:tcW w:w="3600" w:type="dxa"/>
                </w:tcPr>
                <w:p w:rsidR="004C6CFF" w:rsidRPr="004C30D1" w:rsidRDefault="004C6CFF" w:rsidP="008E4CCB">
                  <w:pPr>
                    <w:pStyle w:val="LGPTableText"/>
                    <w:rPr>
                      <w:noProof w:val="0"/>
                      <w:color w:val="auto"/>
                      <w:sz w:val="22"/>
                      <w:szCs w:val="22"/>
                    </w:rPr>
                  </w:pPr>
                </w:p>
              </w:tc>
            </w:tr>
            <w:tr w:rsidR="004C6CFF" w:rsidRPr="004C30D1" w:rsidTr="008E4CCB">
              <w:trPr>
                <w:cnfStyle w:val="000000100000" w:firstRow="0" w:lastRow="0" w:firstColumn="0" w:lastColumn="0" w:oddVBand="0" w:evenVBand="0" w:oddHBand="1" w:evenHBand="0" w:firstRowFirstColumn="0" w:firstRowLastColumn="0" w:lastRowFirstColumn="0" w:lastRowLastColumn="0"/>
                <w:trHeight w:val="1440"/>
              </w:trPr>
              <w:tc>
                <w:tcPr>
                  <w:tcW w:w="6048" w:type="dxa"/>
                </w:tcPr>
                <w:p w:rsidR="004C6CFF" w:rsidRPr="004C30D1" w:rsidRDefault="004C6CFF" w:rsidP="008E4CCB">
                  <w:pPr>
                    <w:pStyle w:val="LGPTableText"/>
                    <w:rPr>
                      <w:noProof w:val="0"/>
                      <w:color w:val="auto"/>
                      <w:sz w:val="22"/>
                      <w:szCs w:val="22"/>
                    </w:rPr>
                  </w:pPr>
                  <w:r w:rsidRPr="004C30D1">
                    <w:rPr>
                      <w:noProof w:val="0"/>
                      <w:color w:val="auto"/>
                      <w:sz w:val="22"/>
                      <w:szCs w:val="22"/>
                    </w:rPr>
                    <w:t>Has the analyst identified specific risks beyond the macro?</w:t>
                  </w:r>
                </w:p>
              </w:tc>
              <w:tc>
                <w:tcPr>
                  <w:tcW w:w="3600" w:type="dxa"/>
                </w:tcPr>
                <w:p w:rsidR="004C6CFF" w:rsidRPr="004C30D1" w:rsidRDefault="004C6CFF" w:rsidP="008E4CCB">
                  <w:pPr>
                    <w:pStyle w:val="LGPTableText"/>
                    <w:rPr>
                      <w:noProof w:val="0"/>
                      <w:color w:val="auto"/>
                      <w:sz w:val="22"/>
                      <w:szCs w:val="22"/>
                    </w:rPr>
                  </w:pPr>
                </w:p>
              </w:tc>
            </w:tr>
            <w:tr w:rsidR="004C6CFF" w:rsidRPr="004C30D1" w:rsidTr="008E4CCB">
              <w:trPr>
                <w:cnfStyle w:val="000000010000" w:firstRow="0" w:lastRow="0" w:firstColumn="0" w:lastColumn="0" w:oddVBand="0" w:evenVBand="0" w:oddHBand="0" w:evenHBand="1" w:firstRowFirstColumn="0" w:firstRowLastColumn="0" w:lastRowFirstColumn="0" w:lastRowLastColumn="0"/>
                <w:trHeight w:val="1440"/>
              </w:trPr>
              <w:tc>
                <w:tcPr>
                  <w:tcW w:w="6048" w:type="dxa"/>
                </w:tcPr>
                <w:p w:rsidR="004C6CFF" w:rsidRPr="004C30D1" w:rsidRDefault="004C6CFF" w:rsidP="008E4CCB">
                  <w:pPr>
                    <w:pStyle w:val="LGPTableText"/>
                    <w:rPr>
                      <w:noProof w:val="0"/>
                      <w:color w:val="auto"/>
                      <w:sz w:val="22"/>
                      <w:szCs w:val="22"/>
                    </w:rPr>
                  </w:pPr>
                  <w:r w:rsidRPr="004C30D1">
                    <w:rPr>
                      <w:noProof w:val="0"/>
                      <w:color w:val="auto"/>
                      <w:sz w:val="22"/>
                      <w:szCs w:val="22"/>
                    </w:rPr>
                    <w:t>Has the analyst provided his conviction level to others, even if it is not strong?</w:t>
                  </w:r>
                </w:p>
              </w:tc>
              <w:tc>
                <w:tcPr>
                  <w:tcW w:w="3600" w:type="dxa"/>
                </w:tcPr>
                <w:p w:rsidR="004C6CFF" w:rsidRPr="004C30D1" w:rsidRDefault="004C6CFF" w:rsidP="008E4CCB">
                  <w:pPr>
                    <w:pStyle w:val="LGPTableText"/>
                    <w:rPr>
                      <w:noProof w:val="0"/>
                      <w:color w:val="auto"/>
                      <w:sz w:val="22"/>
                      <w:szCs w:val="22"/>
                    </w:rPr>
                  </w:pPr>
                </w:p>
              </w:tc>
            </w:tr>
          </w:tbl>
          <w:p w:rsidR="004C6CFF" w:rsidRPr="00BD445C" w:rsidRDefault="004C6CFF" w:rsidP="004C6CFF">
            <w:pPr>
              <w:pStyle w:val="PGPText"/>
            </w:pPr>
          </w:p>
          <w:p w:rsidR="004C6CFF" w:rsidRPr="00BD445C" w:rsidRDefault="00463F8E" w:rsidP="008E4CCB">
            <w:pPr>
              <w:pStyle w:val="LGPTableHeaderText"/>
              <w:rPr>
                <w:noProof w:val="0"/>
              </w:rPr>
            </w:pPr>
            <w:r>
              <w:rPr>
                <w:noProof w:val="0"/>
              </w:rPr>
              <w:t>After you have completed your responses above</w:t>
            </w:r>
            <w:r w:rsidR="004C6CFF" w:rsidRPr="00BD445C">
              <w:rPr>
                <w:noProof w:val="0"/>
              </w:rPr>
              <w:t>, review the a</w:t>
            </w:r>
            <w:r>
              <w:rPr>
                <w:noProof w:val="0"/>
              </w:rPr>
              <w:t>nswer key on the following page</w:t>
            </w:r>
          </w:p>
          <w:p w:rsidR="004C6CFF" w:rsidRPr="00BD445C" w:rsidRDefault="004C6CFF" w:rsidP="004C6CFF">
            <w:pPr>
              <w:pStyle w:val="PGPText"/>
              <w:rPr>
                <w:color w:val="FF0000"/>
                <w:sz w:val="20"/>
              </w:rPr>
            </w:pPr>
          </w:p>
        </w:tc>
      </w:tr>
    </w:tbl>
    <w:p w:rsidR="00F23D56" w:rsidRDefault="00F23D56" w:rsidP="00F23D56">
      <w:pPr>
        <w:pStyle w:val="PGPText"/>
        <w:sectPr w:rsidR="00F23D56" w:rsidSect="00F23D56">
          <w:type w:val="evenPage"/>
          <w:pgSz w:w="12240" w:h="15840" w:code="1"/>
          <w:pgMar w:top="720" w:right="720" w:bottom="720" w:left="720" w:header="720" w:footer="720" w:gutter="288"/>
          <w:cols w:space="720"/>
          <w:docGrid w:linePitch="360"/>
        </w:sectPr>
      </w:pPr>
    </w:p>
    <w:tbl>
      <w:tblPr>
        <w:tblW w:w="10503" w:type="dxa"/>
        <w:tblLayout w:type="fixed"/>
        <w:tblLook w:val="0000" w:firstRow="0" w:lastRow="0" w:firstColumn="0" w:lastColumn="0" w:noHBand="0" w:noVBand="0"/>
      </w:tblPr>
      <w:tblGrid>
        <w:gridCol w:w="392"/>
        <w:gridCol w:w="10111"/>
      </w:tblGrid>
      <w:tr w:rsidR="004C6CFF" w:rsidRPr="00BD445C" w:rsidTr="00F23D56">
        <w:trPr>
          <w:trHeight w:val="300"/>
          <w:hidden/>
        </w:trPr>
        <w:tc>
          <w:tcPr>
            <w:tcW w:w="392" w:type="dxa"/>
            <w:shd w:val="clear" w:color="auto" w:fill="auto"/>
          </w:tcPr>
          <w:p w:rsidR="004C6CFF" w:rsidRPr="00BD445C" w:rsidRDefault="004C6CFF" w:rsidP="008E4CCB">
            <w:pPr>
              <w:pStyle w:val="zLGPIconExtractHandout"/>
              <w:rPr>
                <w:color w:val="FF0000"/>
              </w:rPr>
            </w:pPr>
            <w:r w:rsidRPr="00BD445C">
              <w:rPr>
                <w:color w:val="FF0000"/>
              </w:rPr>
              <w:lastRenderedPageBreak/>
              <w:t>z</w:t>
            </w:r>
          </w:p>
        </w:tc>
        <w:tc>
          <w:tcPr>
            <w:tcW w:w="10111" w:type="dxa"/>
          </w:tcPr>
          <w:p w:rsidR="004C6CFF" w:rsidRPr="00BD445C" w:rsidRDefault="004C6CFF" w:rsidP="004C6CFF">
            <w:pPr>
              <w:pStyle w:val="PGPTitle"/>
            </w:pPr>
            <w:r w:rsidRPr="00BD445C">
              <w:t xml:space="preserve">Exhibit </w:t>
            </w:r>
            <w:r w:rsidR="009F4489">
              <w:fldChar w:fldCharType="begin"/>
            </w:r>
            <w:r w:rsidR="009F4489">
              <w:instrText xml:space="preserve"> SEQ Exhibit \* ARABIC </w:instrText>
            </w:r>
            <w:r w:rsidR="009F4489">
              <w:fldChar w:fldCharType="separate"/>
            </w:r>
            <w:r w:rsidR="00D31EDF">
              <w:rPr>
                <w:noProof/>
              </w:rPr>
              <w:t>2</w:t>
            </w:r>
            <w:r w:rsidR="009F4489">
              <w:rPr>
                <w:noProof/>
              </w:rPr>
              <w:fldChar w:fldCharType="end"/>
            </w:r>
            <w:r w:rsidRPr="00BD445C">
              <w:t xml:space="preserve">: </w:t>
            </w:r>
            <w:r w:rsidRPr="00BD445C">
              <w:rPr>
                <w:color w:val="auto"/>
                <w:sz w:val="22"/>
                <w:szCs w:val="22"/>
              </w:rPr>
              <w:t>ANSWER KEY TO OPENING CASE STUDY</w:t>
            </w:r>
          </w:p>
          <w:tbl>
            <w:tblPr>
              <w:tblStyle w:val="MediumShading1-Accent1"/>
              <w:tblW w:w="9936" w:type="dxa"/>
              <w:tblLayout w:type="fixed"/>
              <w:tblLook w:val="0420" w:firstRow="1" w:lastRow="0" w:firstColumn="0" w:lastColumn="0" w:noHBand="0" w:noVBand="1"/>
            </w:tblPr>
            <w:tblGrid>
              <w:gridCol w:w="6048"/>
              <w:gridCol w:w="3888"/>
            </w:tblGrid>
            <w:tr w:rsidR="004C6CFF" w:rsidRPr="004C30D1" w:rsidTr="004C30D1">
              <w:trPr>
                <w:cnfStyle w:val="100000000000" w:firstRow="1" w:lastRow="0" w:firstColumn="0" w:lastColumn="0" w:oddVBand="0" w:evenVBand="0" w:oddHBand="0" w:evenHBand="0" w:firstRowFirstColumn="0" w:firstRowLastColumn="0" w:lastRowFirstColumn="0" w:lastRowLastColumn="0"/>
              </w:trPr>
              <w:tc>
                <w:tcPr>
                  <w:tcW w:w="6048" w:type="dxa"/>
                </w:tcPr>
                <w:p w:rsidR="004C6CFF" w:rsidRPr="004C30D1" w:rsidRDefault="004C6CFF" w:rsidP="000F5247">
                  <w:pPr>
                    <w:pStyle w:val="LGPTableText"/>
                    <w:spacing w:before="0" w:after="0"/>
                    <w:rPr>
                      <w:noProof w:val="0"/>
                      <w:color w:val="auto"/>
                      <w:sz w:val="22"/>
                      <w:szCs w:val="22"/>
                    </w:rPr>
                  </w:pPr>
                  <w:r w:rsidRPr="004C30D1">
                    <w:rPr>
                      <w:noProof w:val="0"/>
                      <w:color w:val="auto"/>
                      <w:sz w:val="22"/>
                      <w:szCs w:val="22"/>
                    </w:rPr>
                    <w:t xml:space="preserve">ENTER™ Quality Checklist (to be used </w:t>
                  </w:r>
                  <w:r w:rsidRPr="004C30D1">
                    <w:rPr>
                      <w:noProof w:val="0"/>
                      <w:color w:val="auto"/>
                      <w:sz w:val="22"/>
                      <w:szCs w:val="22"/>
                      <w:u w:val="single"/>
                    </w:rPr>
                    <w:t>before</w:t>
                  </w:r>
                  <w:r w:rsidRPr="004C30D1">
                    <w:rPr>
                      <w:noProof w:val="0"/>
                      <w:color w:val="auto"/>
                      <w:sz w:val="22"/>
                      <w:szCs w:val="22"/>
                    </w:rPr>
                    <w:t xml:space="preserve"> starting the communication of a stock recommendation)</w:t>
                  </w:r>
                </w:p>
              </w:tc>
              <w:tc>
                <w:tcPr>
                  <w:tcW w:w="3888" w:type="dxa"/>
                </w:tcPr>
                <w:p w:rsidR="004C6CFF" w:rsidRPr="004C30D1" w:rsidRDefault="004C6CFF" w:rsidP="000F5247">
                  <w:pPr>
                    <w:pStyle w:val="LGPTableText"/>
                    <w:spacing w:before="0" w:after="0"/>
                    <w:rPr>
                      <w:noProof w:val="0"/>
                      <w:color w:val="auto"/>
                      <w:sz w:val="22"/>
                      <w:szCs w:val="22"/>
                    </w:rPr>
                  </w:pPr>
                  <w:r w:rsidRPr="004C30D1">
                    <w:rPr>
                      <w:noProof w:val="0"/>
                      <w:color w:val="auto"/>
                      <w:sz w:val="22"/>
                      <w:szCs w:val="22"/>
                    </w:rPr>
                    <w:t>Yes/No/Not Clear</w:t>
                  </w:r>
                </w:p>
              </w:tc>
            </w:tr>
            <w:tr w:rsidR="004C6CFF" w:rsidRPr="004C30D1" w:rsidTr="004C30D1">
              <w:trPr>
                <w:cnfStyle w:val="000000100000" w:firstRow="0" w:lastRow="0" w:firstColumn="0" w:lastColumn="0" w:oddVBand="0" w:evenVBand="0" w:oddHBand="1" w:evenHBand="0" w:firstRowFirstColumn="0" w:firstRowLastColumn="0" w:lastRowFirstColumn="0" w:lastRowLastColumn="0"/>
              </w:trPr>
              <w:tc>
                <w:tcPr>
                  <w:tcW w:w="6048" w:type="dxa"/>
                </w:tcPr>
                <w:p w:rsidR="004C6CFF" w:rsidRPr="004C30D1" w:rsidRDefault="004C6CFF" w:rsidP="000F5247">
                  <w:pPr>
                    <w:pStyle w:val="LGPTableText"/>
                    <w:spacing w:before="0" w:after="0"/>
                    <w:rPr>
                      <w:b/>
                      <w:noProof w:val="0"/>
                      <w:sz w:val="22"/>
                      <w:szCs w:val="22"/>
                    </w:rPr>
                  </w:pPr>
                  <w:proofErr w:type="spellStart"/>
                  <w:r w:rsidRPr="004C30D1">
                    <w:rPr>
                      <w:b/>
                      <w:noProof w:val="0"/>
                      <w:sz w:val="22"/>
                      <w:szCs w:val="22"/>
                      <w:u w:val="single"/>
                    </w:rPr>
                    <w:t>E</w:t>
                  </w:r>
                  <w:r w:rsidRPr="004C30D1">
                    <w:rPr>
                      <w:b/>
                      <w:noProof w:val="0"/>
                      <w:sz w:val="22"/>
                      <w:szCs w:val="22"/>
                    </w:rPr>
                    <w:t>xpectational</w:t>
                  </w:r>
                  <w:proofErr w:type="spellEnd"/>
                </w:p>
              </w:tc>
              <w:tc>
                <w:tcPr>
                  <w:tcW w:w="3888" w:type="dxa"/>
                </w:tcPr>
                <w:p w:rsidR="004C6CFF" w:rsidRPr="004C30D1" w:rsidRDefault="004C6CFF" w:rsidP="000F5247">
                  <w:pPr>
                    <w:pStyle w:val="LGPTableText"/>
                    <w:spacing w:before="0" w:after="0"/>
                    <w:rPr>
                      <w:b/>
                      <w:noProof w:val="0"/>
                      <w:sz w:val="22"/>
                      <w:szCs w:val="22"/>
                    </w:rPr>
                  </w:pPr>
                </w:p>
              </w:tc>
            </w:tr>
            <w:tr w:rsidR="004C6CFF" w:rsidRPr="004C30D1" w:rsidTr="004C30D1">
              <w:trPr>
                <w:cnfStyle w:val="000000010000" w:firstRow="0" w:lastRow="0" w:firstColumn="0" w:lastColumn="0" w:oddVBand="0" w:evenVBand="0" w:oddHBand="0" w:evenHBand="1" w:firstRowFirstColumn="0" w:firstRowLastColumn="0" w:lastRowFirstColumn="0" w:lastRowLastColumn="0"/>
              </w:trPr>
              <w:tc>
                <w:tcPr>
                  <w:tcW w:w="6048" w:type="dxa"/>
                </w:tcPr>
                <w:p w:rsidR="004C6CFF" w:rsidRPr="004C30D1" w:rsidRDefault="004C6CFF" w:rsidP="000F5247">
                  <w:pPr>
                    <w:pStyle w:val="LGPTableText"/>
                    <w:spacing w:before="0" w:after="0"/>
                    <w:rPr>
                      <w:noProof w:val="0"/>
                      <w:sz w:val="22"/>
                      <w:szCs w:val="22"/>
                    </w:rPr>
                  </w:pPr>
                  <w:r w:rsidRPr="004C30D1">
                    <w:rPr>
                      <w:noProof w:val="0"/>
                      <w:sz w:val="22"/>
                      <w:szCs w:val="22"/>
                    </w:rPr>
                    <w:t xml:space="preserve">Does the analyst have a </w:t>
                  </w:r>
                  <w:r w:rsidRPr="004C30D1">
                    <w:rPr>
                      <w:noProof w:val="0"/>
                      <w:sz w:val="22"/>
                      <w:szCs w:val="22"/>
                      <w:u w:val="single"/>
                    </w:rPr>
                    <w:t>forward-looking</w:t>
                  </w:r>
                  <w:r w:rsidRPr="004C30D1">
                    <w:rPr>
                      <w:noProof w:val="0"/>
                      <w:sz w:val="22"/>
                      <w:szCs w:val="22"/>
                    </w:rPr>
                    <w:t xml:space="preserve"> view in terms of the stock and the critical factor(s) likely to move the stock?</w:t>
                  </w:r>
                </w:p>
              </w:tc>
              <w:tc>
                <w:tcPr>
                  <w:tcW w:w="3888" w:type="dxa"/>
                </w:tcPr>
                <w:p w:rsidR="004C6CFF" w:rsidRPr="004C30D1" w:rsidRDefault="004C6CFF" w:rsidP="000F5247">
                  <w:pPr>
                    <w:pStyle w:val="LGPTableText"/>
                    <w:spacing w:before="0" w:after="0"/>
                    <w:rPr>
                      <w:noProof w:val="0"/>
                      <w:sz w:val="22"/>
                      <w:szCs w:val="22"/>
                    </w:rPr>
                  </w:pPr>
                  <w:r w:rsidRPr="004C30D1">
                    <w:rPr>
                      <w:noProof w:val="0"/>
                      <w:sz w:val="22"/>
                      <w:szCs w:val="22"/>
                    </w:rPr>
                    <w:t>Not clear: He has a forecast but it’s not clear he’s done any work on understanding the critical factor(s) that will drive his forecast.</w:t>
                  </w:r>
                </w:p>
              </w:tc>
            </w:tr>
            <w:tr w:rsidR="004C6CFF" w:rsidRPr="004C30D1" w:rsidTr="004C30D1">
              <w:trPr>
                <w:cnfStyle w:val="000000100000" w:firstRow="0" w:lastRow="0" w:firstColumn="0" w:lastColumn="0" w:oddVBand="0" w:evenVBand="0" w:oddHBand="1" w:evenHBand="0" w:firstRowFirstColumn="0" w:firstRowLastColumn="0" w:lastRowFirstColumn="0" w:lastRowLastColumn="0"/>
              </w:trPr>
              <w:tc>
                <w:tcPr>
                  <w:tcW w:w="6048" w:type="dxa"/>
                </w:tcPr>
                <w:p w:rsidR="004C6CFF" w:rsidRPr="004C30D1" w:rsidRDefault="004C6CFF" w:rsidP="000F5247">
                  <w:pPr>
                    <w:pStyle w:val="LGPTableText"/>
                    <w:spacing w:before="0" w:after="0"/>
                    <w:rPr>
                      <w:noProof w:val="0"/>
                      <w:sz w:val="22"/>
                      <w:szCs w:val="22"/>
                    </w:rPr>
                  </w:pPr>
                  <w:r w:rsidRPr="004C30D1">
                    <w:rPr>
                      <w:noProof w:val="0"/>
                      <w:sz w:val="22"/>
                      <w:szCs w:val="22"/>
                    </w:rPr>
                    <w:t>Has the analyst identified the catalyst(s) likely to move his stock and important dates when the catalyst is most likely to cause the stock to move to his price target?</w:t>
                  </w:r>
                </w:p>
              </w:tc>
              <w:tc>
                <w:tcPr>
                  <w:tcW w:w="3888" w:type="dxa"/>
                </w:tcPr>
                <w:p w:rsidR="004C6CFF" w:rsidRPr="004C30D1" w:rsidRDefault="004C6CFF" w:rsidP="000F5247">
                  <w:pPr>
                    <w:pStyle w:val="LGPTableText"/>
                    <w:spacing w:before="0" w:after="0"/>
                    <w:rPr>
                      <w:noProof w:val="0"/>
                      <w:sz w:val="22"/>
                      <w:szCs w:val="22"/>
                    </w:rPr>
                  </w:pPr>
                  <w:r w:rsidRPr="004C30D1">
                    <w:rPr>
                      <w:noProof w:val="0"/>
                      <w:sz w:val="22"/>
                      <w:szCs w:val="22"/>
                    </w:rPr>
                    <w:t>No: He’s unsure as to what will move the stock.</w:t>
                  </w:r>
                </w:p>
              </w:tc>
            </w:tr>
            <w:tr w:rsidR="004C6CFF" w:rsidRPr="004C30D1" w:rsidTr="004C30D1">
              <w:trPr>
                <w:cnfStyle w:val="000000010000" w:firstRow="0" w:lastRow="0" w:firstColumn="0" w:lastColumn="0" w:oddVBand="0" w:evenVBand="0" w:oddHBand="0" w:evenHBand="1" w:firstRowFirstColumn="0" w:firstRowLastColumn="0" w:lastRowFirstColumn="0" w:lastRowLastColumn="0"/>
              </w:trPr>
              <w:tc>
                <w:tcPr>
                  <w:tcW w:w="6048" w:type="dxa"/>
                </w:tcPr>
                <w:p w:rsidR="004C6CFF" w:rsidRPr="004C30D1" w:rsidRDefault="004C6CFF" w:rsidP="000F5247">
                  <w:pPr>
                    <w:pStyle w:val="LGPTableText"/>
                    <w:spacing w:before="0" w:after="0"/>
                    <w:rPr>
                      <w:noProof w:val="0"/>
                      <w:sz w:val="22"/>
                      <w:szCs w:val="22"/>
                    </w:rPr>
                  </w:pPr>
                  <w:r w:rsidRPr="004C30D1">
                    <w:rPr>
                      <w:noProof w:val="0"/>
                      <w:sz w:val="22"/>
                      <w:szCs w:val="22"/>
                    </w:rPr>
                    <w:t xml:space="preserve">Has the analyst framed company management’s forecast in terms of his </w:t>
                  </w:r>
                  <w:r w:rsidRPr="004C30D1">
                    <w:rPr>
                      <w:noProof w:val="0"/>
                      <w:sz w:val="22"/>
                      <w:szCs w:val="22"/>
                      <w:u w:val="single"/>
                    </w:rPr>
                    <w:t>independent</w:t>
                  </w:r>
                  <w:r w:rsidRPr="004C30D1">
                    <w:rPr>
                      <w:noProof w:val="0"/>
                      <w:sz w:val="22"/>
                      <w:szCs w:val="22"/>
                    </w:rPr>
                    <w:t xml:space="preserve"> financial forecast (rather than just repeat management)?</w:t>
                  </w:r>
                </w:p>
              </w:tc>
              <w:tc>
                <w:tcPr>
                  <w:tcW w:w="3888" w:type="dxa"/>
                </w:tcPr>
                <w:p w:rsidR="004C6CFF" w:rsidRPr="004C30D1" w:rsidRDefault="004C6CFF" w:rsidP="000F5247">
                  <w:pPr>
                    <w:pStyle w:val="LGPTableText"/>
                    <w:spacing w:before="0" w:after="0"/>
                    <w:rPr>
                      <w:noProof w:val="0"/>
                      <w:sz w:val="22"/>
                      <w:szCs w:val="22"/>
                    </w:rPr>
                  </w:pPr>
                  <w:r w:rsidRPr="004C30D1">
                    <w:rPr>
                      <w:noProof w:val="0"/>
                      <w:sz w:val="22"/>
                      <w:szCs w:val="22"/>
                    </w:rPr>
                    <w:t>Not clear: It appears as though he’s just accepting management guidance.</w:t>
                  </w:r>
                </w:p>
              </w:tc>
            </w:tr>
            <w:tr w:rsidR="004C6CFF" w:rsidRPr="004C30D1" w:rsidTr="004C30D1">
              <w:trPr>
                <w:cnfStyle w:val="000000100000" w:firstRow="0" w:lastRow="0" w:firstColumn="0" w:lastColumn="0" w:oddVBand="0" w:evenVBand="0" w:oddHBand="1" w:evenHBand="0" w:firstRowFirstColumn="0" w:firstRowLastColumn="0" w:lastRowFirstColumn="0" w:lastRowLastColumn="0"/>
              </w:trPr>
              <w:tc>
                <w:tcPr>
                  <w:tcW w:w="6048" w:type="dxa"/>
                </w:tcPr>
                <w:p w:rsidR="004C6CFF" w:rsidRPr="004C30D1" w:rsidRDefault="004C6CFF" w:rsidP="000F5247">
                  <w:pPr>
                    <w:pStyle w:val="LGPTableText"/>
                    <w:spacing w:before="0" w:after="0"/>
                    <w:rPr>
                      <w:b/>
                      <w:noProof w:val="0"/>
                      <w:sz w:val="22"/>
                      <w:szCs w:val="22"/>
                    </w:rPr>
                  </w:pPr>
                  <w:r w:rsidRPr="004C30D1">
                    <w:rPr>
                      <w:b/>
                      <w:noProof w:val="0"/>
                      <w:sz w:val="22"/>
                      <w:szCs w:val="22"/>
                      <w:u w:val="single"/>
                    </w:rPr>
                    <w:t>N</w:t>
                  </w:r>
                  <w:r w:rsidRPr="004C30D1">
                    <w:rPr>
                      <w:b/>
                      <w:noProof w:val="0"/>
                      <w:sz w:val="22"/>
                      <w:szCs w:val="22"/>
                    </w:rPr>
                    <w:t>ovel</w:t>
                  </w:r>
                </w:p>
              </w:tc>
              <w:tc>
                <w:tcPr>
                  <w:tcW w:w="3888" w:type="dxa"/>
                </w:tcPr>
                <w:p w:rsidR="004C6CFF" w:rsidRPr="004C30D1" w:rsidRDefault="004C6CFF" w:rsidP="000F5247">
                  <w:pPr>
                    <w:pStyle w:val="LGPTableText"/>
                    <w:spacing w:before="0" w:after="0"/>
                    <w:rPr>
                      <w:b/>
                      <w:noProof w:val="0"/>
                      <w:sz w:val="22"/>
                      <w:szCs w:val="22"/>
                    </w:rPr>
                  </w:pPr>
                </w:p>
              </w:tc>
            </w:tr>
            <w:tr w:rsidR="004C6CFF" w:rsidRPr="004C30D1" w:rsidTr="004C30D1">
              <w:trPr>
                <w:cnfStyle w:val="000000010000" w:firstRow="0" w:lastRow="0" w:firstColumn="0" w:lastColumn="0" w:oddVBand="0" w:evenVBand="0" w:oddHBand="0" w:evenHBand="1" w:firstRowFirstColumn="0" w:firstRowLastColumn="0" w:lastRowFirstColumn="0" w:lastRowLastColumn="0"/>
              </w:trPr>
              <w:tc>
                <w:tcPr>
                  <w:tcW w:w="6048" w:type="dxa"/>
                </w:tcPr>
                <w:p w:rsidR="004C6CFF" w:rsidRPr="004C30D1" w:rsidRDefault="004C6CFF" w:rsidP="000F5247">
                  <w:pPr>
                    <w:pStyle w:val="LGPTableText"/>
                    <w:spacing w:before="0" w:after="0"/>
                    <w:rPr>
                      <w:noProof w:val="0"/>
                      <w:sz w:val="22"/>
                      <w:szCs w:val="22"/>
                    </w:rPr>
                  </w:pPr>
                  <w:r w:rsidRPr="004C30D1">
                    <w:rPr>
                      <w:noProof w:val="0"/>
                      <w:sz w:val="22"/>
                      <w:szCs w:val="22"/>
                    </w:rPr>
                    <w:t>Does the analyst have a piece of information or insight that is new and not widely understood within the financial markets?</w:t>
                  </w:r>
                </w:p>
              </w:tc>
              <w:tc>
                <w:tcPr>
                  <w:tcW w:w="3888" w:type="dxa"/>
                </w:tcPr>
                <w:p w:rsidR="004C6CFF" w:rsidRPr="004C30D1" w:rsidRDefault="004C6CFF" w:rsidP="000F5247">
                  <w:pPr>
                    <w:pStyle w:val="LGPTableText"/>
                    <w:spacing w:before="0" w:after="0"/>
                    <w:rPr>
                      <w:noProof w:val="0"/>
                      <w:sz w:val="22"/>
                      <w:szCs w:val="22"/>
                    </w:rPr>
                  </w:pPr>
                  <w:r w:rsidRPr="004C30D1">
                    <w:rPr>
                      <w:noProof w:val="0"/>
                      <w:sz w:val="22"/>
                      <w:szCs w:val="22"/>
                    </w:rPr>
                    <w:t>Not clear: He doesn’t offer any unique insight based on research.</w:t>
                  </w:r>
                </w:p>
              </w:tc>
            </w:tr>
            <w:tr w:rsidR="004C6CFF" w:rsidRPr="004C30D1" w:rsidTr="004C30D1">
              <w:trPr>
                <w:cnfStyle w:val="000000100000" w:firstRow="0" w:lastRow="0" w:firstColumn="0" w:lastColumn="0" w:oddVBand="0" w:evenVBand="0" w:oddHBand="1" w:evenHBand="0" w:firstRowFirstColumn="0" w:firstRowLastColumn="0" w:lastRowFirstColumn="0" w:lastRowLastColumn="0"/>
              </w:trPr>
              <w:tc>
                <w:tcPr>
                  <w:tcW w:w="6048" w:type="dxa"/>
                </w:tcPr>
                <w:p w:rsidR="004C6CFF" w:rsidRPr="004C30D1" w:rsidRDefault="004C6CFF" w:rsidP="000F5247">
                  <w:pPr>
                    <w:pStyle w:val="LGPTableText"/>
                    <w:spacing w:before="0" w:after="0"/>
                    <w:rPr>
                      <w:noProof w:val="0"/>
                      <w:sz w:val="22"/>
                      <w:szCs w:val="22"/>
                    </w:rPr>
                  </w:pPr>
                  <w:r w:rsidRPr="004C30D1">
                    <w:rPr>
                      <w:noProof w:val="0"/>
                      <w:sz w:val="22"/>
                      <w:szCs w:val="22"/>
                    </w:rPr>
                    <w:t xml:space="preserve">Has the analyst explained where his view falls within the </w:t>
                  </w:r>
                  <w:proofErr w:type="spellStart"/>
                  <w:r w:rsidRPr="004C30D1">
                    <w:rPr>
                      <w:noProof w:val="0"/>
                      <w:sz w:val="22"/>
                      <w:szCs w:val="22"/>
                    </w:rPr>
                    <w:t>FaVeS</w:t>
                  </w:r>
                  <w:proofErr w:type="spellEnd"/>
                  <w:r w:rsidRPr="004C30D1">
                    <w:rPr>
                      <w:noProof w:val="0"/>
                      <w:sz w:val="22"/>
                      <w:szCs w:val="22"/>
                    </w:rPr>
                    <w:t xml:space="preserve">™ framework, in terms of identifying if he has a superior </w:t>
                  </w:r>
                  <w:r w:rsidRPr="004C30D1">
                    <w:rPr>
                      <w:noProof w:val="0"/>
                      <w:sz w:val="22"/>
                      <w:szCs w:val="22"/>
                      <w:u w:val="single"/>
                    </w:rPr>
                    <w:t>F</w:t>
                  </w:r>
                  <w:r w:rsidRPr="004C30D1">
                    <w:rPr>
                      <w:noProof w:val="0"/>
                      <w:sz w:val="22"/>
                      <w:szCs w:val="22"/>
                    </w:rPr>
                    <w:t xml:space="preserve">inancial forecast, </w:t>
                  </w:r>
                  <w:r w:rsidRPr="004C30D1">
                    <w:rPr>
                      <w:noProof w:val="0"/>
                      <w:sz w:val="22"/>
                      <w:szCs w:val="22"/>
                      <w:u w:val="single"/>
                    </w:rPr>
                    <w:t>V</w:t>
                  </w:r>
                  <w:r w:rsidRPr="004C30D1">
                    <w:rPr>
                      <w:noProof w:val="0"/>
                      <w:sz w:val="22"/>
                      <w:szCs w:val="22"/>
                    </w:rPr>
                    <w:t xml:space="preserve">aluation method/multiple, or unique view about market </w:t>
                  </w:r>
                  <w:r w:rsidRPr="004C30D1">
                    <w:rPr>
                      <w:noProof w:val="0"/>
                      <w:sz w:val="22"/>
                      <w:szCs w:val="22"/>
                      <w:u w:val="single"/>
                    </w:rPr>
                    <w:t>S</w:t>
                  </w:r>
                  <w:r w:rsidRPr="004C30D1">
                    <w:rPr>
                      <w:noProof w:val="0"/>
                      <w:sz w:val="22"/>
                      <w:szCs w:val="22"/>
                    </w:rPr>
                    <w:t>entiment?</w:t>
                  </w:r>
                </w:p>
              </w:tc>
              <w:tc>
                <w:tcPr>
                  <w:tcW w:w="3888" w:type="dxa"/>
                </w:tcPr>
                <w:p w:rsidR="004C6CFF" w:rsidRPr="004C30D1" w:rsidRDefault="004C6CFF" w:rsidP="000F5247">
                  <w:pPr>
                    <w:pStyle w:val="LGPTableText"/>
                    <w:spacing w:before="0" w:after="0"/>
                    <w:rPr>
                      <w:noProof w:val="0"/>
                      <w:sz w:val="22"/>
                      <w:szCs w:val="22"/>
                    </w:rPr>
                  </w:pPr>
                  <w:r w:rsidRPr="004C30D1">
                    <w:rPr>
                      <w:noProof w:val="0"/>
                      <w:sz w:val="22"/>
                      <w:szCs w:val="22"/>
                    </w:rPr>
                    <w:t xml:space="preserve">No: He has the same estimates as consensus and believes the stock will trade within its historical </w:t>
                  </w:r>
                  <w:r w:rsidR="00463F8E">
                    <w:rPr>
                      <w:noProof w:val="0"/>
                      <w:sz w:val="22"/>
                      <w:szCs w:val="22"/>
                    </w:rPr>
                    <w:t xml:space="preserve">valuation multiple </w:t>
                  </w:r>
                  <w:r w:rsidRPr="004C30D1">
                    <w:rPr>
                      <w:noProof w:val="0"/>
                      <w:sz w:val="22"/>
                      <w:szCs w:val="22"/>
                    </w:rPr>
                    <w:t>range.</w:t>
                  </w:r>
                </w:p>
              </w:tc>
            </w:tr>
            <w:tr w:rsidR="004C6CFF" w:rsidRPr="004C30D1" w:rsidTr="004C30D1">
              <w:trPr>
                <w:cnfStyle w:val="000000010000" w:firstRow="0" w:lastRow="0" w:firstColumn="0" w:lastColumn="0" w:oddVBand="0" w:evenVBand="0" w:oddHBand="0" w:evenHBand="1" w:firstRowFirstColumn="0" w:firstRowLastColumn="0" w:lastRowFirstColumn="0" w:lastRowLastColumn="0"/>
              </w:trPr>
              <w:tc>
                <w:tcPr>
                  <w:tcW w:w="6048" w:type="dxa"/>
                </w:tcPr>
                <w:p w:rsidR="004C6CFF" w:rsidRPr="004C30D1" w:rsidRDefault="004C6CFF" w:rsidP="000F5247">
                  <w:pPr>
                    <w:pStyle w:val="LGPTableText"/>
                    <w:spacing w:before="0" w:after="0"/>
                    <w:rPr>
                      <w:noProof w:val="0"/>
                      <w:sz w:val="22"/>
                      <w:szCs w:val="22"/>
                    </w:rPr>
                  </w:pPr>
                  <w:r w:rsidRPr="004C30D1">
                    <w:rPr>
                      <w:noProof w:val="0"/>
                      <w:sz w:val="22"/>
                      <w:szCs w:val="22"/>
                    </w:rPr>
                    <w:t>Does the analyst know why the market does not have his view?</w:t>
                  </w:r>
                </w:p>
              </w:tc>
              <w:tc>
                <w:tcPr>
                  <w:tcW w:w="3888" w:type="dxa"/>
                </w:tcPr>
                <w:p w:rsidR="004C6CFF" w:rsidRPr="004C30D1" w:rsidRDefault="004C6CFF" w:rsidP="000F5247">
                  <w:pPr>
                    <w:pStyle w:val="LGPTableText"/>
                    <w:spacing w:before="0" w:after="0"/>
                    <w:rPr>
                      <w:noProof w:val="0"/>
                      <w:sz w:val="22"/>
                      <w:szCs w:val="22"/>
                    </w:rPr>
                  </w:pPr>
                  <w:r w:rsidRPr="004C30D1">
                    <w:rPr>
                      <w:noProof w:val="0"/>
                      <w:sz w:val="22"/>
                      <w:szCs w:val="22"/>
                    </w:rPr>
                    <w:t>No: He says he hasn’t spoken to anyone about his view.</w:t>
                  </w:r>
                </w:p>
              </w:tc>
            </w:tr>
            <w:tr w:rsidR="004C6CFF" w:rsidRPr="004C30D1" w:rsidTr="004C30D1">
              <w:trPr>
                <w:cnfStyle w:val="000000100000" w:firstRow="0" w:lastRow="0" w:firstColumn="0" w:lastColumn="0" w:oddVBand="0" w:evenVBand="0" w:oddHBand="1" w:evenHBand="0" w:firstRowFirstColumn="0" w:firstRowLastColumn="0" w:lastRowFirstColumn="0" w:lastRowLastColumn="0"/>
              </w:trPr>
              <w:tc>
                <w:tcPr>
                  <w:tcW w:w="6048" w:type="dxa"/>
                </w:tcPr>
                <w:p w:rsidR="004C6CFF" w:rsidRPr="004C30D1" w:rsidRDefault="004C6CFF" w:rsidP="000F5247">
                  <w:pPr>
                    <w:pStyle w:val="LGPTableText"/>
                    <w:spacing w:before="0" w:after="0"/>
                    <w:rPr>
                      <w:b/>
                      <w:noProof w:val="0"/>
                      <w:sz w:val="22"/>
                      <w:szCs w:val="22"/>
                    </w:rPr>
                  </w:pPr>
                  <w:r w:rsidRPr="004C30D1">
                    <w:rPr>
                      <w:b/>
                      <w:noProof w:val="0"/>
                      <w:sz w:val="22"/>
                      <w:szCs w:val="22"/>
                      <w:u w:val="single"/>
                    </w:rPr>
                    <w:t>T</w:t>
                  </w:r>
                  <w:r w:rsidRPr="004C30D1">
                    <w:rPr>
                      <w:b/>
                      <w:noProof w:val="0"/>
                      <w:sz w:val="22"/>
                      <w:szCs w:val="22"/>
                    </w:rPr>
                    <w:t>horough</w:t>
                  </w:r>
                </w:p>
              </w:tc>
              <w:tc>
                <w:tcPr>
                  <w:tcW w:w="3888" w:type="dxa"/>
                </w:tcPr>
                <w:p w:rsidR="004C6CFF" w:rsidRPr="004C30D1" w:rsidRDefault="004C6CFF" w:rsidP="000F5247">
                  <w:pPr>
                    <w:pStyle w:val="LGPTableText"/>
                    <w:spacing w:before="0" w:after="0"/>
                    <w:rPr>
                      <w:b/>
                      <w:noProof w:val="0"/>
                      <w:sz w:val="22"/>
                      <w:szCs w:val="22"/>
                    </w:rPr>
                  </w:pPr>
                </w:p>
              </w:tc>
            </w:tr>
            <w:tr w:rsidR="004C6CFF" w:rsidRPr="004C30D1" w:rsidTr="004C30D1">
              <w:trPr>
                <w:cnfStyle w:val="000000010000" w:firstRow="0" w:lastRow="0" w:firstColumn="0" w:lastColumn="0" w:oddVBand="0" w:evenVBand="0" w:oddHBand="0" w:evenHBand="1" w:firstRowFirstColumn="0" w:firstRowLastColumn="0" w:lastRowFirstColumn="0" w:lastRowLastColumn="0"/>
              </w:trPr>
              <w:tc>
                <w:tcPr>
                  <w:tcW w:w="6048" w:type="dxa"/>
                </w:tcPr>
                <w:p w:rsidR="004C6CFF" w:rsidRPr="004C30D1" w:rsidRDefault="004C6CFF" w:rsidP="000F5247">
                  <w:pPr>
                    <w:pStyle w:val="LGPTableText"/>
                    <w:spacing w:before="0" w:after="0"/>
                    <w:rPr>
                      <w:noProof w:val="0"/>
                      <w:sz w:val="22"/>
                      <w:szCs w:val="22"/>
                    </w:rPr>
                  </w:pPr>
                  <w:r w:rsidRPr="004C30D1">
                    <w:rPr>
                      <w:noProof w:val="0"/>
                      <w:sz w:val="22"/>
                      <w:szCs w:val="22"/>
                    </w:rPr>
                    <w:t>For the critical factors that are key to the stock call, did the analyst research more than one source or confirm the insight with an independent source?</w:t>
                  </w:r>
                </w:p>
              </w:tc>
              <w:tc>
                <w:tcPr>
                  <w:tcW w:w="3888" w:type="dxa"/>
                </w:tcPr>
                <w:p w:rsidR="004C6CFF" w:rsidRPr="004C30D1" w:rsidRDefault="004C6CFF" w:rsidP="000F5247">
                  <w:pPr>
                    <w:pStyle w:val="LGPTableText"/>
                    <w:spacing w:before="0" w:after="0"/>
                    <w:rPr>
                      <w:noProof w:val="0"/>
                      <w:sz w:val="22"/>
                      <w:szCs w:val="22"/>
                    </w:rPr>
                  </w:pPr>
                  <w:r w:rsidRPr="004C30D1">
                    <w:rPr>
                      <w:noProof w:val="0"/>
                      <w:sz w:val="22"/>
                      <w:szCs w:val="22"/>
                    </w:rPr>
                    <w:t>No. He only read regulatory filings, transcripts and met with management.</w:t>
                  </w:r>
                </w:p>
              </w:tc>
            </w:tr>
            <w:tr w:rsidR="004C6CFF" w:rsidRPr="004C30D1" w:rsidTr="004C30D1">
              <w:trPr>
                <w:cnfStyle w:val="000000100000" w:firstRow="0" w:lastRow="0" w:firstColumn="0" w:lastColumn="0" w:oddVBand="0" w:evenVBand="0" w:oddHBand="1" w:evenHBand="0" w:firstRowFirstColumn="0" w:firstRowLastColumn="0" w:lastRowFirstColumn="0" w:lastRowLastColumn="0"/>
              </w:trPr>
              <w:tc>
                <w:tcPr>
                  <w:tcW w:w="6048" w:type="dxa"/>
                </w:tcPr>
                <w:p w:rsidR="004C6CFF" w:rsidRPr="004C30D1" w:rsidRDefault="004C6CFF" w:rsidP="000F5247">
                  <w:pPr>
                    <w:pStyle w:val="LGPTableText"/>
                    <w:spacing w:before="0" w:after="0"/>
                    <w:rPr>
                      <w:noProof w:val="0"/>
                      <w:sz w:val="22"/>
                      <w:szCs w:val="22"/>
                    </w:rPr>
                  </w:pPr>
                  <w:r w:rsidRPr="004C30D1">
                    <w:rPr>
                      <w:noProof w:val="0"/>
                      <w:sz w:val="22"/>
                      <w:szCs w:val="22"/>
                    </w:rPr>
                    <w:t>Did the analyst conduct detailed modeling in the area surrounding the critical factor(s)?</w:t>
                  </w:r>
                </w:p>
              </w:tc>
              <w:tc>
                <w:tcPr>
                  <w:tcW w:w="3888" w:type="dxa"/>
                </w:tcPr>
                <w:p w:rsidR="004C6CFF" w:rsidRPr="004C30D1" w:rsidRDefault="004C6CFF" w:rsidP="000F5247">
                  <w:pPr>
                    <w:pStyle w:val="LGPTableText"/>
                    <w:spacing w:before="0" w:after="0"/>
                    <w:rPr>
                      <w:noProof w:val="0"/>
                      <w:sz w:val="22"/>
                      <w:szCs w:val="22"/>
                    </w:rPr>
                  </w:pPr>
                  <w:r w:rsidRPr="004C30D1">
                    <w:rPr>
                      <w:noProof w:val="0"/>
                      <w:sz w:val="22"/>
                      <w:szCs w:val="22"/>
                    </w:rPr>
                    <w:t>No: He mentioned his modeling is for better pricing, not volume growth due to the new models selling better than expected.</w:t>
                  </w:r>
                </w:p>
              </w:tc>
            </w:tr>
            <w:tr w:rsidR="004C6CFF" w:rsidRPr="004C30D1" w:rsidTr="004C30D1">
              <w:trPr>
                <w:cnfStyle w:val="000000010000" w:firstRow="0" w:lastRow="0" w:firstColumn="0" w:lastColumn="0" w:oddVBand="0" w:evenVBand="0" w:oddHBand="0" w:evenHBand="1" w:firstRowFirstColumn="0" w:firstRowLastColumn="0" w:lastRowFirstColumn="0" w:lastRowLastColumn="0"/>
              </w:trPr>
              <w:tc>
                <w:tcPr>
                  <w:tcW w:w="6048" w:type="dxa"/>
                </w:tcPr>
                <w:p w:rsidR="004C6CFF" w:rsidRPr="004C30D1" w:rsidRDefault="004C6CFF" w:rsidP="000F5247">
                  <w:pPr>
                    <w:pStyle w:val="LGPTableText"/>
                    <w:spacing w:before="0" w:after="0"/>
                    <w:rPr>
                      <w:noProof w:val="0"/>
                      <w:sz w:val="22"/>
                      <w:szCs w:val="22"/>
                    </w:rPr>
                  </w:pPr>
                  <w:r w:rsidRPr="004C30D1">
                    <w:rPr>
                      <w:noProof w:val="0"/>
                      <w:sz w:val="22"/>
                      <w:szCs w:val="22"/>
                    </w:rPr>
                    <w:t>Does the analyst avoid using management guidance as the primary justification for the call?</w:t>
                  </w:r>
                </w:p>
              </w:tc>
              <w:tc>
                <w:tcPr>
                  <w:tcW w:w="3888" w:type="dxa"/>
                </w:tcPr>
                <w:p w:rsidR="004C6CFF" w:rsidRPr="004C30D1" w:rsidRDefault="004C6CFF" w:rsidP="000F5247">
                  <w:pPr>
                    <w:pStyle w:val="LGPTableText"/>
                    <w:spacing w:before="0" w:after="0"/>
                    <w:rPr>
                      <w:noProof w:val="0"/>
                      <w:sz w:val="22"/>
                      <w:szCs w:val="22"/>
                    </w:rPr>
                  </w:pPr>
                  <w:r w:rsidRPr="004C30D1">
                    <w:rPr>
                      <w:noProof w:val="0"/>
                      <w:sz w:val="22"/>
                      <w:szCs w:val="22"/>
                    </w:rPr>
                    <w:t>No: It appears based primarily on management guidance.</w:t>
                  </w:r>
                </w:p>
              </w:tc>
            </w:tr>
            <w:tr w:rsidR="004C6CFF" w:rsidRPr="004C30D1" w:rsidTr="004C30D1">
              <w:trPr>
                <w:cnfStyle w:val="000000100000" w:firstRow="0" w:lastRow="0" w:firstColumn="0" w:lastColumn="0" w:oddVBand="0" w:evenVBand="0" w:oddHBand="1" w:evenHBand="0" w:firstRowFirstColumn="0" w:firstRowLastColumn="0" w:lastRowFirstColumn="0" w:lastRowLastColumn="0"/>
              </w:trPr>
              <w:tc>
                <w:tcPr>
                  <w:tcW w:w="6048" w:type="dxa"/>
                </w:tcPr>
                <w:p w:rsidR="004C6CFF" w:rsidRPr="004C30D1" w:rsidRDefault="004C6CFF" w:rsidP="000F5247">
                  <w:pPr>
                    <w:pStyle w:val="LGPTableText"/>
                    <w:spacing w:before="0" w:after="0"/>
                    <w:rPr>
                      <w:b/>
                      <w:noProof w:val="0"/>
                      <w:sz w:val="22"/>
                      <w:szCs w:val="22"/>
                    </w:rPr>
                  </w:pPr>
                  <w:r w:rsidRPr="004C30D1">
                    <w:rPr>
                      <w:b/>
                      <w:noProof w:val="0"/>
                      <w:sz w:val="22"/>
                      <w:szCs w:val="22"/>
                      <w:u w:val="single"/>
                    </w:rPr>
                    <w:t>E</w:t>
                  </w:r>
                  <w:r w:rsidRPr="004C30D1">
                    <w:rPr>
                      <w:b/>
                      <w:noProof w:val="0"/>
                      <w:sz w:val="22"/>
                      <w:szCs w:val="22"/>
                    </w:rPr>
                    <w:t>xaminable</w:t>
                  </w:r>
                </w:p>
              </w:tc>
              <w:tc>
                <w:tcPr>
                  <w:tcW w:w="3888" w:type="dxa"/>
                </w:tcPr>
                <w:p w:rsidR="004C6CFF" w:rsidRPr="004C30D1" w:rsidRDefault="004C6CFF" w:rsidP="000F5247">
                  <w:pPr>
                    <w:pStyle w:val="LGPTableText"/>
                    <w:spacing w:before="0" w:after="0"/>
                    <w:rPr>
                      <w:b/>
                      <w:noProof w:val="0"/>
                      <w:sz w:val="22"/>
                      <w:szCs w:val="22"/>
                    </w:rPr>
                  </w:pPr>
                </w:p>
              </w:tc>
            </w:tr>
            <w:tr w:rsidR="004C6CFF" w:rsidRPr="004C30D1" w:rsidTr="004C30D1">
              <w:trPr>
                <w:cnfStyle w:val="000000010000" w:firstRow="0" w:lastRow="0" w:firstColumn="0" w:lastColumn="0" w:oddVBand="0" w:evenVBand="0" w:oddHBand="0" w:evenHBand="1" w:firstRowFirstColumn="0" w:firstRowLastColumn="0" w:lastRowFirstColumn="0" w:lastRowLastColumn="0"/>
              </w:trPr>
              <w:tc>
                <w:tcPr>
                  <w:tcW w:w="6048" w:type="dxa"/>
                </w:tcPr>
                <w:p w:rsidR="004C6CFF" w:rsidRPr="004C30D1" w:rsidRDefault="004C6CFF" w:rsidP="000F5247">
                  <w:pPr>
                    <w:pStyle w:val="LGPTableText"/>
                    <w:spacing w:before="0" w:after="0"/>
                    <w:rPr>
                      <w:noProof w:val="0"/>
                      <w:sz w:val="22"/>
                      <w:szCs w:val="22"/>
                    </w:rPr>
                  </w:pPr>
                  <w:r w:rsidRPr="004C30D1">
                    <w:rPr>
                      <w:noProof w:val="0"/>
                      <w:sz w:val="22"/>
                      <w:szCs w:val="22"/>
                    </w:rPr>
                    <w:t>Do you think the analyst has the following details that he could present to the committee?</w:t>
                  </w:r>
                </w:p>
                <w:p w:rsidR="004C6CFF" w:rsidRPr="004C30D1" w:rsidRDefault="004C6CFF" w:rsidP="000F5247">
                  <w:pPr>
                    <w:pStyle w:val="LGPTableText"/>
                    <w:numPr>
                      <w:ilvl w:val="0"/>
                      <w:numId w:val="19"/>
                    </w:numPr>
                    <w:spacing w:before="0" w:after="0"/>
                    <w:rPr>
                      <w:noProof w:val="0"/>
                      <w:sz w:val="22"/>
                      <w:szCs w:val="22"/>
                    </w:rPr>
                  </w:pPr>
                  <w:r w:rsidRPr="004C30D1">
                    <w:rPr>
                      <w:noProof w:val="0"/>
                      <w:sz w:val="22"/>
                      <w:szCs w:val="22"/>
                    </w:rPr>
                    <w:t>Data or insights about the critical factor(s)?</w:t>
                  </w:r>
                </w:p>
                <w:p w:rsidR="004C6CFF" w:rsidRPr="004C30D1" w:rsidRDefault="004C6CFF" w:rsidP="000F5247">
                  <w:pPr>
                    <w:pStyle w:val="LGPTableText"/>
                    <w:numPr>
                      <w:ilvl w:val="0"/>
                      <w:numId w:val="19"/>
                    </w:numPr>
                    <w:spacing w:before="0" w:after="0"/>
                    <w:rPr>
                      <w:noProof w:val="0"/>
                      <w:sz w:val="22"/>
                      <w:szCs w:val="22"/>
                    </w:rPr>
                  </w:pPr>
                  <w:r w:rsidRPr="004C30D1">
                    <w:rPr>
                      <w:noProof w:val="0"/>
                      <w:sz w:val="22"/>
                      <w:szCs w:val="22"/>
                    </w:rPr>
                    <w:t>Detailed financial forecast or valuation analysis, key to the investment thesis?</w:t>
                  </w:r>
                </w:p>
              </w:tc>
              <w:tc>
                <w:tcPr>
                  <w:tcW w:w="3888" w:type="dxa"/>
                </w:tcPr>
                <w:p w:rsidR="004C6CFF" w:rsidRPr="004C30D1" w:rsidRDefault="004C6CFF" w:rsidP="000F5247">
                  <w:pPr>
                    <w:pStyle w:val="LGPTableText"/>
                    <w:spacing w:before="0" w:after="0"/>
                    <w:rPr>
                      <w:noProof w:val="0"/>
                      <w:sz w:val="22"/>
                      <w:szCs w:val="22"/>
                    </w:rPr>
                  </w:pPr>
                  <w:r w:rsidRPr="004C30D1">
                    <w:rPr>
                      <w:noProof w:val="0"/>
                      <w:sz w:val="22"/>
                      <w:szCs w:val="22"/>
                    </w:rPr>
                    <w:t>No: It doesn’t appear as though he has any unique data or a detailed financial forecast to support his view.</w:t>
                  </w:r>
                </w:p>
              </w:tc>
            </w:tr>
            <w:tr w:rsidR="004C6CFF" w:rsidRPr="004C30D1" w:rsidTr="004C30D1">
              <w:trPr>
                <w:cnfStyle w:val="000000100000" w:firstRow="0" w:lastRow="0" w:firstColumn="0" w:lastColumn="0" w:oddVBand="0" w:evenVBand="0" w:oddHBand="1" w:evenHBand="0" w:firstRowFirstColumn="0" w:firstRowLastColumn="0" w:lastRowFirstColumn="0" w:lastRowLastColumn="0"/>
              </w:trPr>
              <w:tc>
                <w:tcPr>
                  <w:tcW w:w="6048" w:type="dxa"/>
                </w:tcPr>
                <w:p w:rsidR="004C6CFF" w:rsidRPr="004C30D1" w:rsidRDefault="004C6CFF" w:rsidP="000F5247">
                  <w:pPr>
                    <w:pStyle w:val="LGPTableText"/>
                    <w:spacing w:before="0" w:after="0"/>
                    <w:rPr>
                      <w:b/>
                      <w:noProof w:val="0"/>
                      <w:sz w:val="22"/>
                      <w:szCs w:val="22"/>
                    </w:rPr>
                  </w:pPr>
                  <w:r w:rsidRPr="004C30D1">
                    <w:rPr>
                      <w:b/>
                      <w:noProof w:val="0"/>
                      <w:sz w:val="22"/>
                      <w:szCs w:val="22"/>
                      <w:u w:val="single"/>
                    </w:rPr>
                    <w:t>R</w:t>
                  </w:r>
                  <w:r w:rsidRPr="004C30D1">
                    <w:rPr>
                      <w:b/>
                      <w:noProof w:val="0"/>
                      <w:sz w:val="22"/>
                      <w:szCs w:val="22"/>
                    </w:rPr>
                    <w:t>evealing</w:t>
                  </w:r>
                </w:p>
              </w:tc>
              <w:tc>
                <w:tcPr>
                  <w:tcW w:w="3888" w:type="dxa"/>
                </w:tcPr>
                <w:p w:rsidR="004C6CFF" w:rsidRPr="004C30D1" w:rsidRDefault="004C6CFF" w:rsidP="000F5247">
                  <w:pPr>
                    <w:pStyle w:val="LGPTableText"/>
                    <w:spacing w:before="0" w:after="0"/>
                    <w:rPr>
                      <w:b/>
                      <w:noProof w:val="0"/>
                      <w:sz w:val="22"/>
                      <w:szCs w:val="22"/>
                    </w:rPr>
                  </w:pPr>
                </w:p>
              </w:tc>
            </w:tr>
            <w:tr w:rsidR="004C6CFF" w:rsidRPr="004C30D1" w:rsidTr="004C30D1">
              <w:trPr>
                <w:cnfStyle w:val="000000010000" w:firstRow="0" w:lastRow="0" w:firstColumn="0" w:lastColumn="0" w:oddVBand="0" w:evenVBand="0" w:oddHBand="0" w:evenHBand="1" w:firstRowFirstColumn="0" w:firstRowLastColumn="0" w:lastRowFirstColumn="0" w:lastRowLastColumn="0"/>
              </w:trPr>
              <w:tc>
                <w:tcPr>
                  <w:tcW w:w="6048" w:type="dxa"/>
                </w:tcPr>
                <w:p w:rsidR="004C6CFF" w:rsidRPr="004C30D1" w:rsidRDefault="004C6CFF" w:rsidP="000F5247">
                  <w:pPr>
                    <w:pStyle w:val="LGPTableText"/>
                    <w:spacing w:before="0" w:after="0"/>
                    <w:rPr>
                      <w:noProof w:val="0"/>
                      <w:sz w:val="22"/>
                      <w:szCs w:val="22"/>
                    </w:rPr>
                  </w:pPr>
                  <w:r w:rsidRPr="004C30D1">
                    <w:rPr>
                      <w:noProof w:val="0"/>
                      <w:sz w:val="22"/>
                      <w:szCs w:val="22"/>
                    </w:rPr>
                    <w:t>Has the analyst created upside, downside, and base-case scenarios to identify where the investment thesis could have flaws?</w:t>
                  </w:r>
                </w:p>
              </w:tc>
              <w:tc>
                <w:tcPr>
                  <w:tcW w:w="3888" w:type="dxa"/>
                </w:tcPr>
                <w:p w:rsidR="004C6CFF" w:rsidRPr="004C30D1" w:rsidRDefault="004C6CFF" w:rsidP="00463F8E">
                  <w:pPr>
                    <w:pStyle w:val="LGPTableText"/>
                    <w:spacing w:before="0" w:after="0"/>
                    <w:rPr>
                      <w:noProof w:val="0"/>
                      <w:sz w:val="22"/>
                      <w:szCs w:val="22"/>
                    </w:rPr>
                  </w:pPr>
                  <w:r w:rsidRPr="004C30D1">
                    <w:rPr>
                      <w:noProof w:val="0"/>
                      <w:sz w:val="22"/>
                      <w:szCs w:val="22"/>
                    </w:rPr>
                    <w:t xml:space="preserve">No: He doesn’t have an answer when </w:t>
                  </w:r>
                  <w:r w:rsidR="00463F8E">
                    <w:rPr>
                      <w:noProof w:val="0"/>
                      <w:sz w:val="22"/>
                      <w:szCs w:val="22"/>
                    </w:rPr>
                    <w:t>Nadia</w:t>
                  </w:r>
                  <w:r w:rsidRPr="004C30D1">
                    <w:rPr>
                      <w:noProof w:val="0"/>
                      <w:sz w:val="22"/>
                      <w:szCs w:val="22"/>
                    </w:rPr>
                    <w:t xml:space="preserve"> asks him, “Where could you be wrong?”</w:t>
                  </w:r>
                </w:p>
              </w:tc>
            </w:tr>
            <w:tr w:rsidR="004C6CFF" w:rsidRPr="004C30D1" w:rsidTr="004C30D1">
              <w:trPr>
                <w:cnfStyle w:val="000000100000" w:firstRow="0" w:lastRow="0" w:firstColumn="0" w:lastColumn="0" w:oddVBand="0" w:evenVBand="0" w:oddHBand="1" w:evenHBand="0" w:firstRowFirstColumn="0" w:firstRowLastColumn="0" w:lastRowFirstColumn="0" w:lastRowLastColumn="0"/>
              </w:trPr>
              <w:tc>
                <w:tcPr>
                  <w:tcW w:w="6048" w:type="dxa"/>
                </w:tcPr>
                <w:p w:rsidR="004C6CFF" w:rsidRPr="004C30D1" w:rsidRDefault="004C6CFF" w:rsidP="000F5247">
                  <w:pPr>
                    <w:pStyle w:val="LGPTableText"/>
                    <w:spacing w:before="0" w:after="0"/>
                    <w:rPr>
                      <w:noProof w:val="0"/>
                      <w:sz w:val="22"/>
                      <w:szCs w:val="22"/>
                    </w:rPr>
                  </w:pPr>
                  <w:r w:rsidRPr="004C30D1">
                    <w:rPr>
                      <w:noProof w:val="0"/>
                      <w:sz w:val="22"/>
                      <w:szCs w:val="22"/>
                    </w:rPr>
                    <w:t>Has the analyst identified specific risks beyond the macro?</w:t>
                  </w:r>
                </w:p>
              </w:tc>
              <w:tc>
                <w:tcPr>
                  <w:tcW w:w="3888" w:type="dxa"/>
                </w:tcPr>
                <w:p w:rsidR="004C6CFF" w:rsidRPr="004C30D1" w:rsidRDefault="004C6CFF" w:rsidP="000F5247">
                  <w:pPr>
                    <w:pStyle w:val="LGPTableText"/>
                    <w:spacing w:before="0" w:after="0"/>
                    <w:rPr>
                      <w:noProof w:val="0"/>
                      <w:sz w:val="22"/>
                      <w:szCs w:val="22"/>
                    </w:rPr>
                  </w:pPr>
                  <w:r w:rsidRPr="004C30D1">
                    <w:rPr>
                      <w:noProof w:val="0"/>
                      <w:sz w:val="22"/>
                      <w:szCs w:val="22"/>
                    </w:rPr>
                    <w:t>Same as above</w:t>
                  </w:r>
                </w:p>
              </w:tc>
            </w:tr>
            <w:tr w:rsidR="004C6CFF" w:rsidRPr="004C30D1" w:rsidTr="004C30D1">
              <w:trPr>
                <w:cnfStyle w:val="000000010000" w:firstRow="0" w:lastRow="0" w:firstColumn="0" w:lastColumn="0" w:oddVBand="0" w:evenVBand="0" w:oddHBand="0" w:evenHBand="1" w:firstRowFirstColumn="0" w:firstRowLastColumn="0" w:lastRowFirstColumn="0" w:lastRowLastColumn="0"/>
              </w:trPr>
              <w:tc>
                <w:tcPr>
                  <w:tcW w:w="6048" w:type="dxa"/>
                </w:tcPr>
                <w:p w:rsidR="004C6CFF" w:rsidRPr="004C30D1" w:rsidRDefault="004C6CFF" w:rsidP="000F5247">
                  <w:pPr>
                    <w:pStyle w:val="LGPTableText"/>
                    <w:spacing w:before="0" w:after="0"/>
                    <w:rPr>
                      <w:noProof w:val="0"/>
                      <w:sz w:val="22"/>
                      <w:szCs w:val="22"/>
                    </w:rPr>
                  </w:pPr>
                  <w:r w:rsidRPr="004C30D1">
                    <w:rPr>
                      <w:noProof w:val="0"/>
                      <w:sz w:val="22"/>
                      <w:szCs w:val="22"/>
                    </w:rPr>
                    <w:t>Has the analyst provided his conviction level to others, even if it is not strong?</w:t>
                  </w:r>
                </w:p>
              </w:tc>
              <w:tc>
                <w:tcPr>
                  <w:tcW w:w="3888" w:type="dxa"/>
                </w:tcPr>
                <w:p w:rsidR="004C6CFF" w:rsidRPr="004C30D1" w:rsidRDefault="004C6CFF" w:rsidP="000F5247">
                  <w:pPr>
                    <w:pStyle w:val="LGPTableText"/>
                    <w:spacing w:before="0" w:after="0"/>
                    <w:rPr>
                      <w:noProof w:val="0"/>
                      <w:sz w:val="22"/>
                      <w:szCs w:val="22"/>
                    </w:rPr>
                  </w:pPr>
                  <w:r w:rsidRPr="004C30D1">
                    <w:rPr>
                      <w:noProof w:val="0"/>
                      <w:sz w:val="22"/>
                      <w:szCs w:val="22"/>
                    </w:rPr>
                    <w:t>No</w:t>
                  </w:r>
                </w:p>
              </w:tc>
            </w:tr>
          </w:tbl>
          <w:p w:rsidR="004C6CFF" w:rsidRPr="00BD445C" w:rsidRDefault="004C6CFF" w:rsidP="003508D2">
            <w:pPr>
              <w:pStyle w:val="LGPTableHeaderText"/>
              <w:jc w:val="left"/>
              <w:rPr>
                <w:color w:val="FF0000"/>
              </w:rPr>
            </w:pPr>
          </w:p>
        </w:tc>
      </w:tr>
    </w:tbl>
    <w:p w:rsidR="004C6CFF" w:rsidRDefault="004C6CFF">
      <w:pPr>
        <w:rPr>
          <w:rFonts w:ascii="Arial" w:eastAsia="Times New Roman" w:hAnsi="Arial" w:cs="Arial"/>
          <w:color w:val="002868"/>
          <w:sz w:val="24"/>
          <w:szCs w:val="20"/>
        </w:rPr>
      </w:pPr>
      <w:r>
        <w:br w:type="page"/>
      </w:r>
    </w:p>
    <w:p w:rsidR="004C6CFF" w:rsidRDefault="004C6CFF" w:rsidP="008E4CCB">
      <w:pPr>
        <w:pStyle w:val="PGPText"/>
      </w:pPr>
    </w:p>
    <w:p w:rsidR="004C6CFF" w:rsidRDefault="004C6CFF" w:rsidP="008E4CCB">
      <w:pPr>
        <w:pStyle w:val="PGPModuleName"/>
      </w:pPr>
      <w:bookmarkStart w:id="8" w:name="_Toc412216605"/>
      <w:r>
        <w:t>Step 1: Improve Content Quality With the ENTER™ Quality Framework</w:t>
      </w:r>
      <w:bookmarkEnd w:id="8"/>
    </w:p>
    <w:tbl>
      <w:tblPr>
        <w:tblW w:w="10638" w:type="dxa"/>
        <w:tblLayout w:type="fixed"/>
        <w:tblLook w:val="01E0" w:firstRow="1" w:lastRow="1" w:firstColumn="1" w:lastColumn="1" w:noHBand="0" w:noVBand="0"/>
      </w:tblPr>
      <w:tblGrid>
        <w:gridCol w:w="378"/>
        <w:gridCol w:w="1347"/>
        <w:gridCol w:w="8787"/>
        <w:gridCol w:w="126"/>
      </w:tblGrid>
      <w:tr w:rsidR="004C6CFF" w:rsidRPr="00F009D2" w:rsidTr="004C30D1">
        <w:trPr>
          <w:gridAfter w:val="1"/>
          <w:wAfter w:w="126" w:type="dxa"/>
          <w:cantSplit/>
          <w:tblHeader/>
        </w:trPr>
        <w:tc>
          <w:tcPr>
            <w:tcW w:w="10512" w:type="dxa"/>
            <w:gridSpan w:val="3"/>
          </w:tcPr>
          <w:p w:rsidR="004C6CFF" w:rsidRPr="00F009D2" w:rsidRDefault="004C6CFF" w:rsidP="008E4CCB">
            <w:pPr>
              <w:pStyle w:val="PGPLessonName"/>
            </w:pPr>
            <w:r>
              <w:br w:type="page"/>
            </w:r>
            <w:bookmarkStart w:id="9" w:name="_Toc412216606"/>
            <w:r>
              <w:t>Be Expectational in Your Approach</w:t>
            </w:r>
            <w:bookmarkEnd w:id="9"/>
          </w:p>
        </w:tc>
      </w:tr>
      <w:tr w:rsidR="004C6CFF" w:rsidRPr="00BD445C" w:rsidTr="004C30D1">
        <w:tblPrEx>
          <w:tblLook w:val="0000" w:firstRow="0" w:lastRow="0" w:firstColumn="0" w:lastColumn="0" w:noHBand="0" w:noVBand="0"/>
        </w:tblPrEx>
        <w:tc>
          <w:tcPr>
            <w:tcW w:w="1725" w:type="dxa"/>
            <w:gridSpan w:val="2"/>
          </w:tcPr>
          <w:p w:rsidR="004C6CFF" w:rsidRPr="00BD445C" w:rsidRDefault="004C6CFF" w:rsidP="008E4CCB">
            <w:pPr>
              <w:pStyle w:val="zLGPIconHandouts"/>
            </w:pPr>
            <w:r w:rsidRPr="00BD445C">
              <w:rPr>
                <w:noProof/>
              </w:rPr>
              <w:drawing>
                <wp:inline distT="0" distB="0" distL="0" distR="0" wp14:anchorId="6E4C84A9" wp14:editId="088A34DE">
                  <wp:extent cx="658368" cy="658368"/>
                  <wp:effectExtent l="0" t="0" r="0" b="0"/>
                  <wp:docPr id="44" name="Picture 44"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913" w:type="dxa"/>
            <w:gridSpan w:val="2"/>
            <w:tcBorders>
              <w:top w:val="single" w:sz="6" w:space="0" w:color="808080"/>
              <w:bottom w:val="single" w:sz="6" w:space="0" w:color="808080"/>
            </w:tcBorders>
          </w:tcPr>
          <w:p w:rsidR="004C6CFF" w:rsidRPr="00BD445C" w:rsidRDefault="004C6CFF" w:rsidP="004C6CFF">
            <w:pPr>
              <w:pStyle w:val="PGPTitle"/>
            </w:pPr>
            <w:r w:rsidRPr="00BD445C">
              <w:t xml:space="preserve">Instructions for the “Be </w:t>
            </w:r>
            <w:proofErr w:type="spellStart"/>
            <w:r w:rsidRPr="00BD445C">
              <w:t>Expectational</w:t>
            </w:r>
            <w:proofErr w:type="spellEnd"/>
            <w:r w:rsidRPr="00BD445C">
              <w:t xml:space="preserve"> in Your Approach” Exercise:</w:t>
            </w:r>
          </w:p>
          <w:p w:rsidR="004C6CFF" w:rsidRPr="00BD445C" w:rsidRDefault="004C6CFF" w:rsidP="004C6CFF">
            <w:pPr>
              <w:pStyle w:val="PGPBullet1"/>
            </w:pPr>
            <w:r w:rsidRPr="00BD445C">
              <w:t>Too often, analysts are focusing on historical data and past events, at the expense of conducting research to forecast the future</w:t>
            </w:r>
          </w:p>
          <w:p w:rsidR="004C6CFF" w:rsidRPr="00BD445C" w:rsidRDefault="004C6CFF" w:rsidP="004C6CFF">
            <w:pPr>
              <w:pStyle w:val="PGPBullet1"/>
            </w:pPr>
            <w:r w:rsidRPr="00BD445C">
              <w:t>Read the example quotes below which could be from a typical analyst’s report or presentation, and notice how the “Bad Practice” in column 1 is converted to a “Best Practice” in column 2</w:t>
            </w:r>
          </w:p>
          <w:p w:rsidR="004C6CFF" w:rsidRPr="00BD445C" w:rsidRDefault="004C6CFF" w:rsidP="004C6CFF">
            <w:pPr>
              <w:pStyle w:val="PGPBullet1"/>
            </w:pPr>
            <w:r w:rsidRPr="00BD445C">
              <w:t xml:space="preserve">Even though you are being asked to review the analyst’s </w:t>
            </w:r>
            <w:r w:rsidRPr="00BD445C">
              <w:rPr>
                <w:i/>
              </w:rPr>
              <w:t>message</w:t>
            </w:r>
            <w:r w:rsidRPr="00BD445C">
              <w:t xml:space="preserve"> (which </w:t>
            </w:r>
            <w:r w:rsidR="003508D2">
              <w:t>is</w:t>
            </w:r>
            <w:r w:rsidRPr="00BD445C">
              <w:t xml:space="preserve"> covered later as Step 3 of our 3-step pro</w:t>
            </w:r>
            <w:r w:rsidR="003508D2">
              <w:t>cess), try to focus on Step 1, by s</w:t>
            </w:r>
            <w:r w:rsidRPr="00BD445C">
              <w:t>pecifically</w:t>
            </w:r>
            <w:r w:rsidR="003508D2">
              <w:t xml:space="preserve"> asking</w:t>
            </w:r>
            <w:r w:rsidRPr="00BD445C">
              <w:t xml:space="preserve">, </w:t>
            </w:r>
            <w:r w:rsidR="003508D2">
              <w:t>“I</w:t>
            </w:r>
            <w:r w:rsidRPr="00BD445C">
              <w:t xml:space="preserve">s the analyst approaching his or her </w:t>
            </w:r>
            <w:r w:rsidRPr="003508D2">
              <w:rPr>
                <w:i/>
              </w:rPr>
              <w:t>research efforts</w:t>
            </w:r>
            <w:r w:rsidRPr="00BD445C">
              <w:t xml:space="preserve"> in </w:t>
            </w:r>
            <w:r w:rsidR="003508D2">
              <w:t>a</w:t>
            </w:r>
            <w:r w:rsidRPr="00BD445C">
              <w:t xml:space="preserve"> manner</w:t>
            </w:r>
            <w:r w:rsidR="003508D2">
              <w:t xml:space="preserve"> to be </w:t>
            </w:r>
            <w:proofErr w:type="spellStart"/>
            <w:r w:rsidR="003508D2">
              <w:t>expectational</w:t>
            </w:r>
            <w:proofErr w:type="spellEnd"/>
            <w:r w:rsidRPr="00BD445C">
              <w:t>?</w:t>
            </w:r>
            <w:r w:rsidR="003508D2">
              <w:t>”</w:t>
            </w:r>
          </w:p>
          <w:p w:rsidR="004C6CFF" w:rsidRPr="00BD445C" w:rsidRDefault="004C6CFF" w:rsidP="00966A97">
            <w:pPr>
              <w:pStyle w:val="PGPBullet1"/>
            </w:pPr>
            <w:r w:rsidRPr="00BD445C">
              <w:t xml:space="preserve">If you brought your own sample research, review to see if it focuses </w:t>
            </w:r>
            <w:r w:rsidR="00966A97">
              <w:t>primarily</w:t>
            </w:r>
            <w:r w:rsidR="004C30D1">
              <w:t xml:space="preserve"> on the past, present or future</w:t>
            </w:r>
          </w:p>
        </w:tc>
      </w:tr>
      <w:tr w:rsidR="004C6CFF" w:rsidRPr="00BD445C" w:rsidTr="004C30D1">
        <w:tblPrEx>
          <w:tblLook w:val="0000" w:firstRow="0" w:lastRow="0" w:firstColumn="0" w:lastColumn="0" w:noHBand="0" w:noVBand="0"/>
        </w:tblPrEx>
        <w:trPr>
          <w:trHeight w:val="300"/>
          <w:hidden/>
        </w:trPr>
        <w:tc>
          <w:tcPr>
            <w:tcW w:w="378" w:type="dxa"/>
            <w:shd w:val="clear" w:color="auto" w:fill="auto"/>
          </w:tcPr>
          <w:p w:rsidR="004C6CFF" w:rsidRPr="00BD445C" w:rsidRDefault="004C6CFF" w:rsidP="008E4CCB">
            <w:pPr>
              <w:pStyle w:val="zLGPIconExtractHandout"/>
              <w:rPr>
                <w:color w:val="FF0000"/>
              </w:rPr>
            </w:pPr>
            <w:r w:rsidRPr="00BD445C">
              <w:rPr>
                <w:color w:val="FF0000"/>
              </w:rPr>
              <w:t>z</w:t>
            </w:r>
          </w:p>
        </w:tc>
        <w:tc>
          <w:tcPr>
            <w:tcW w:w="10260" w:type="dxa"/>
            <w:gridSpan w:val="3"/>
          </w:tcPr>
          <w:p w:rsidR="004C6CFF" w:rsidRPr="00BD445C" w:rsidRDefault="004C6CFF" w:rsidP="004C6CFF">
            <w:pPr>
              <w:pStyle w:val="PGPTitle"/>
            </w:pPr>
            <w:r w:rsidRPr="00BD445C">
              <w:t xml:space="preserve">Exhibit </w:t>
            </w:r>
            <w:r w:rsidR="009F4489">
              <w:fldChar w:fldCharType="begin"/>
            </w:r>
            <w:r w:rsidR="009F4489">
              <w:instrText xml:space="preserve"> SEQ Exhibit \* ARABIC </w:instrText>
            </w:r>
            <w:r w:rsidR="009F4489">
              <w:fldChar w:fldCharType="separate"/>
            </w:r>
            <w:r w:rsidR="00D31EDF">
              <w:rPr>
                <w:noProof/>
              </w:rPr>
              <w:t>3</w:t>
            </w:r>
            <w:r w:rsidR="009F4489">
              <w:rPr>
                <w:noProof/>
              </w:rPr>
              <w:fldChar w:fldCharType="end"/>
            </w:r>
            <w:r w:rsidRPr="00BD445C">
              <w:t xml:space="preserve">:Examples for “Be </w:t>
            </w:r>
            <w:proofErr w:type="spellStart"/>
            <w:r w:rsidRPr="00BD445C">
              <w:t>Expectational</w:t>
            </w:r>
            <w:proofErr w:type="spellEnd"/>
            <w:r w:rsidRPr="00BD445C">
              <w:t xml:space="preserve"> in Your Approach” Exercise</w:t>
            </w:r>
          </w:p>
          <w:tbl>
            <w:tblPr>
              <w:tblStyle w:val="MediumShading1-Accent1"/>
              <w:tblW w:w="10080" w:type="dxa"/>
              <w:tblLayout w:type="fixed"/>
              <w:tblLook w:val="0420" w:firstRow="1" w:lastRow="0" w:firstColumn="0" w:lastColumn="0" w:noHBand="0" w:noVBand="1"/>
            </w:tblPr>
            <w:tblGrid>
              <w:gridCol w:w="2592"/>
              <w:gridCol w:w="3888"/>
              <w:gridCol w:w="3600"/>
            </w:tblGrid>
            <w:tr w:rsidR="004C6CFF" w:rsidRPr="004C30D1" w:rsidTr="004C30D1">
              <w:trPr>
                <w:cnfStyle w:val="100000000000" w:firstRow="1" w:lastRow="0" w:firstColumn="0" w:lastColumn="0" w:oddVBand="0" w:evenVBand="0" w:oddHBand="0" w:evenHBand="0" w:firstRowFirstColumn="0" w:firstRowLastColumn="0" w:lastRowFirstColumn="0" w:lastRowLastColumn="0"/>
              </w:trPr>
              <w:tc>
                <w:tcPr>
                  <w:tcW w:w="2592" w:type="dxa"/>
                </w:tcPr>
                <w:p w:rsidR="004C6CFF" w:rsidRPr="004C30D1" w:rsidRDefault="004C6CFF" w:rsidP="008E4CCB">
                  <w:pPr>
                    <w:pStyle w:val="LGPTableText"/>
                    <w:spacing w:before="0" w:after="0"/>
                    <w:rPr>
                      <w:noProof w:val="0"/>
                      <w:color w:val="auto"/>
                      <w:sz w:val="22"/>
                    </w:rPr>
                  </w:pPr>
                  <w:r w:rsidRPr="004C30D1">
                    <w:rPr>
                      <w:noProof w:val="0"/>
                      <w:color w:val="auto"/>
                      <w:sz w:val="22"/>
                    </w:rPr>
                    <w:t>Bad Practice:</w:t>
                  </w:r>
                </w:p>
                <w:p w:rsidR="004C6CFF" w:rsidRPr="004C30D1" w:rsidRDefault="004C6CFF" w:rsidP="008E4CCB">
                  <w:pPr>
                    <w:pStyle w:val="LGPTableText"/>
                    <w:spacing w:before="0" w:after="0"/>
                    <w:rPr>
                      <w:noProof w:val="0"/>
                      <w:color w:val="auto"/>
                      <w:sz w:val="22"/>
                    </w:rPr>
                  </w:pPr>
                  <w:r w:rsidRPr="004C30D1">
                    <w:rPr>
                      <w:noProof w:val="0"/>
                      <w:color w:val="auto"/>
                      <w:sz w:val="22"/>
                    </w:rPr>
                    <w:t>Backward looking (reviewing old news)</w:t>
                  </w:r>
                </w:p>
              </w:tc>
              <w:tc>
                <w:tcPr>
                  <w:tcW w:w="3888" w:type="dxa"/>
                </w:tcPr>
                <w:p w:rsidR="004C6CFF" w:rsidRPr="004C30D1" w:rsidRDefault="004C6CFF" w:rsidP="008E4CCB">
                  <w:pPr>
                    <w:pStyle w:val="LGPTableText"/>
                    <w:spacing w:before="0" w:after="0"/>
                    <w:rPr>
                      <w:noProof w:val="0"/>
                      <w:color w:val="auto"/>
                      <w:sz w:val="22"/>
                    </w:rPr>
                  </w:pPr>
                  <w:r w:rsidRPr="004C30D1">
                    <w:rPr>
                      <w:noProof w:val="0"/>
                      <w:color w:val="auto"/>
                      <w:sz w:val="22"/>
                    </w:rPr>
                    <w:t>Best Practice:</w:t>
                  </w:r>
                </w:p>
                <w:p w:rsidR="004C6CFF" w:rsidRPr="004C30D1" w:rsidRDefault="004C6CFF" w:rsidP="008E4CCB">
                  <w:pPr>
                    <w:pStyle w:val="LGPTableText"/>
                    <w:spacing w:before="0" w:after="0"/>
                    <w:rPr>
                      <w:noProof w:val="0"/>
                      <w:color w:val="auto"/>
                      <w:sz w:val="22"/>
                    </w:rPr>
                  </w:pPr>
                  <w:r w:rsidRPr="004C30D1">
                    <w:rPr>
                      <w:noProof w:val="0"/>
                      <w:color w:val="auto"/>
                      <w:sz w:val="22"/>
                    </w:rPr>
                    <w:t>Using the past to support forward-looking view</w:t>
                  </w:r>
                </w:p>
              </w:tc>
              <w:tc>
                <w:tcPr>
                  <w:tcW w:w="3600" w:type="dxa"/>
                </w:tcPr>
                <w:p w:rsidR="004C6CFF" w:rsidRPr="004C30D1" w:rsidRDefault="004C6CFF" w:rsidP="008E4CCB">
                  <w:pPr>
                    <w:pStyle w:val="LGPTableText"/>
                    <w:spacing w:before="0" w:after="0"/>
                    <w:rPr>
                      <w:noProof w:val="0"/>
                      <w:color w:val="auto"/>
                      <w:sz w:val="22"/>
                    </w:rPr>
                  </w:pPr>
                  <w:r w:rsidRPr="004C30D1">
                    <w:rPr>
                      <w:noProof w:val="0"/>
                      <w:color w:val="auto"/>
                      <w:sz w:val="22"/>
                    </w:rPr>
                    <w:t>Recommendations</w:t>
                  </w:r>
                </w:p>
              </w:tc>
            </w:tr>
            <w:tr w:rsidR="004C6CFF" w:rsidRPr="004C30D1" w:rsidTr="004C30D1">
              <w:trPr>
                <w:cnfStyle w:val="000000100000" w:firstRow="0" w:lastRow="0" w:firstColumn="0" w:lastColumn="0" w:oddVBand="0" w:evenVBand="0" w:oddHBand="1" w:evenHBand="0" w:firstRowFirstColumn="0" w:firstRowLastColumn="0" w:lastRowFirstColumn="0" w:lastRowLastColumn="0"/>
              </w:trPr>
              <w:tc>
                <w:tcPr>
                  <w:tcW w:w="2592" w:type="dxa"/>
                </w:tcPr>
                <w:p w:rsidR="004C6CFF" w:rsidRPr="004C30D1" w:rsidRDefault="004C6CFF" w:rsidP="008E4CCB">
                  <w:pPr>
                    <w:pStyle w:val="LGPTableText"/>
                    <w:spacing w:before="0" w:after="0"/>
                    <w:rPr>
                      <w:noProof w:val="0"/>
                      <w:sz w:val="22"/>
                    </w:rPr>
                  </w:pPr>
                  <w:r w:rsidRPr="004C30D1">
                    <w:rPr>
                      <w:noProof w:val="0"/>
                      <w:sz w:val="22"/>
                    </w:rPr>
                    <w:t>“Apple’s quarterly results fell short of consensus expectations because iPhone sales were weaker than expected.”</w:t>
                  </w:r>
                </w:p>
              </w:tc>
              <w:tc>
                <w:tcPr>
                  <w:tcW w:w="3888" w:type="dxa"/>
                </w:tcPr>
                <w:p w:rsidR="004C6CFF" w:rsidRPr="004C30D1" w:rsidRDefault="004C6CFF" w:rsidP="008E4CCB">
                  <w:pPr>
                    <w:pStyle w:val="LGPTableText"/>
                    <w:spacing w:before="0" w:after="0"/>
                    <w:rPr>
                      <w:noProof w:val="0"/>
                      <w:sz w:val="22"/>
                    </w:rPr>
                  </w:pPr>
                  <w:r w:rsidRPr="004C30D1">
                    <w:rPr>
                      <w:noProof w:val="0"/>
                      <w:sz w:val="22"/>
                    </w:rPr>
                    <w:t>“Even though Apple’s near-term results fell short due to weak iPhone sales, we should note the stock outperformed the S&amp;P 500 more than 10% during the three months leading up to prior iPhone product launches, which we forecast to occur again in the upcoming months before the next launch.”</w:t>
                  </w:r>
                </w:p>
              </w:tc>
              <w:tc>
                <w:tcPr>
                  <w:tcW w:w="3600" w:type="dxa"/>
                </w:tcPr>
                <w:p w:rsidR="004C6CFF" w:rsidRPr="004C30D1" w:rsidRDefault="004C6CFF" w:rsidP="008E4CCB">
                  <w:pPr>
                    <w:pStyle w:val="LGPTableText"/>
                    <w:spacing w:before="0" w:after="0"/>
                    <w:rPr>
                      <w:noProof w:val="0"/>
                      <w:sz w:val="22"/>
                    </w:rPr>
                  </w:pPr>
                  <w:r w:rsidRPr="004C30D1">
                    <w:rPr>
                      <w:noProof w:val="0"/>
                      <w:sz w:val="22"/>
                    </w:rPr>
                    <w:t xml:space="preserve">If referencing the past, analyze and quantify historical trends as they pertain specifically to the critical factors likely to impact the stock in the </w:t>
                  </w:r>
                  <w:r w:rsidRPr="004C30D1">
                    <w:rPr>
                      <w:noProof w:val="0"/>
                      <w:sz w:val="22"/>
                      <w:u w:val="single"/>
                    </w:rPr>
                    <w:t>future.</w:t>
                  </w:r>
                  <w:r w:rsidRPr="004C30D1">
                    <w:rPr>
                      <w:noProof w:val="0"/>
                      <w:sz w:val="22"/>
                    </w:rPr>
                    <w:t xml:space="preserve"> (Don’t review the past unless it helps forecast the</w:t>
                  </w:r>
                  <w:r w:rsidR="004C30D1">
                    <w:rPr>
                      <w:noProof w:val="0"/>
                      <w:sz w:val="22"/>
                    </w:rPr>
                    <w:t xml:space="preserve"> future.)</w:t>
                  </w:r>
                </w:p>
              </w:tc>
            </w:tr>
            <w:tr w:rsidR="004C6CFF" w:rsidRPr="004C30D1" w:rsidTr="004C30D1">
              <w:trPr>
                <w:cnfStyle w:val="000000010000" w:firstRow="0" w:lastRow="0" w:firstColumn="0" w:lastColumn="0" w:oddVBand="0" w:evenVBand="0" w:oddHBand="0" w:evenHBand="1" w:firstRowFirstColumn="0" w:firstRowLastColumn="0" w:lastRowFirstColumn="0" w:lastRowLastColumn="0"/>
              </w:trPr>
              <w:tc>
                <w:tcPr>
                  <w:tcW w:w="2592" w:type="dxa"/>
                </w:tcPr>
                <w:p w:rsidR="004C6CFF" w:rsidRPr="004C30D1" w:rsidRDefault="004C6CFF" w:rsidP="008E4CCB">
                  <w:pPr>
                    <w:pStyle w:val="LGPTableText"/>
                    <w:spacing w:before="0" w:after="0"/>
                    <w:rPr>
                      <w:noProof w:val="0"/>
                      <w:sz w:val="22"/>
                    </w:rPr>
                  </w:pPr>
                  <w:r w:rsidRPr="004C30D1">
                    <w:rPr>
                      <w:noProof w:val="0"/>
                      <w:sz w:val="22"/>
                    </w:rPr>
                    <w:t>“We attended AT&amp;T’s analyst meeting on Wednesday where management discussed its strategy.”</w:t>
                  </w:r>
                </w:p>
              </w:tc>
              <w:tc>
                <w:tcPr>
                  <w:tcW w:w="3888" w:type="dxa"/>
                </w:tcPr>
                <w:p w:rsidR="004C6CFF" w:rsidRPr="004C30D1" w:rsidRDefault="004C6CFF" w:rsidP="008E4CCB">
                  <w:pPr>
                    <w:pStyle w:val="LGPTableText"/>
                    <w:spacing w:before="0" w:after="0"/>
                    <w:rPr>
                      <w:noProof w:val="0"/>
                      <w:sz w:val="22"/>
                    </w:rPr>
                  </w:pPr>
                  <w:r w:rsidRPr="004C30D1">
                    <w:rPr>
                      <w:noProof w:val="0"/>
                      <w:sz w:val="22"/>
                    </w:rPr>
                    <w:t>“Our bullish view towards AT&amp;T was further confirmed at Wednesday’s analyst meeting because the company continues to succeed in improving margins by moving more of its mobile subscribers to data-centric pricing.”</w:t>
                  </w:r>
                </w:p>
              </w:tc>
              <w:tc>
                <w:tcPr>
                  <w:tcW w:w="3600" w:type="dxa"/>
                </w:tcPr>
                <w:p w:rsidR="004C6CFF" w:rsidRPr="004C30D1" w:rsidRDefault="004C6CFF" w:rsidP="008E4CCB">
                  <w:pPr>
                    <w:pStyle w:val="LGPTableText"/>
                    <w:spacing w:before="0" w:after="0"/>
                    <w:rPr>
                      <w:noProof w:val="0"/>
                      <w:sz w:val="22"/>
                    </w:rPr>
                  </w:pPr>
                  <w:r w:rsidRPr="004C30D1">
                    <w:rPr>
                      <w:noProof w:val="0"/>
                      <w:sz w:val="22"/>
                    </w:rPr>
                    <w:t>Prepare for the meeting by focusing on the critical factors likely to be discussed.</w:t>
                  </w:r>
                </w:p>
                <w:p w:rsidR="004C6CFF" w:rsidRPr="004C30D1" w:rsidRDefault="004C6CFF" w:rsidP="008E4CCB">
                  <w:pPr>
                    <w:pStyle w:val="LGPTableText"/>
                    <w:spacing w:before="0" w:after="0"/>
                    <w:rPr>
                      <w:noProof w:val="0"/>
                      <w:sz w:val="22"/>
                    </w:rPr>
                  </w:pPr>
                  <w:r w:rsidRPr="004C30D1">
                    <w:rPr>
                      <w:noProof w:val="0"/>
                      <w:sz w:val="22"/>
                    </w:rPr>
                    <w:t>If you differ from consensus on any critical factor, probe that area with management. (Make the meeting an opportunity to compare your scorecard against theirs, rather than be a passive journalist.)</w:t>
                  </w:r>
                </w:p>
              </w:tc>
            </w:tr>
            <w:tr w:rsidR="004C6CFF" w:rsidRPr="004C30D1" w:rsidTr="004C30D1">
              <w:trPr>
                <w:cnfStyle w:val="000000100000" w:firstRow="0" w:lastRow="0" w:firstColumn="0" w:lastColumn="0" w:oddVBand="0" w:evenVBand="0" w:oddHBand="1" w:evenHBand="0" w:firstRowFirstColumn="0" w:firstRowLastColumn="0" w:lastRowFirstColumn="0" w:lastRowLastColumn="0"/>
              </w:trPr>
              <w:tc>
                <w:tcPr>
                  <w:tcW w:w="2592" w:type="dxa"/>
                </w:tcPr>
                <w:p w:rsidR="004C6CFF" w:rsidRPr="004C30D1" w:rsidRDefault="004C6CFF" w:rsidP="008E4CCB">
                  <w:pPr>
                    <w:pStyle w:val="LGPTableText"/>
                    <w:spacing w:before="0" w:after="0"/>
                    <w:rPr>
                      <w:noProof w:val="0"/>
                      <w:sz w:val="22"/>
                    </w:rPr>
                  </w:pPr>
                  <w:r w:rsidRPr="004C30D1">
                    <w:rPr>
                      <w:noProof w:val="0"/>
                      <w:sz w:val="22"/>
                    </w:rPr>
                    <w:t>“During Daimler’s quarterly call, management reiterated its €6B cost savings and goal to keep truck margins at least flat.”</w:t>
                  </w:r>
                </w:p>
              </w:tc>
              <w:tc>
                <w:tcPr>
                  <w:tcW w:w="3888" w:type="dxa"/>
                </w:tcPr>
                <w:p w:rsidR="004C6CFF" w:rsidRPr="004C30D1" w:rsidRDefault="004C6CFF" w:rsidP="008E4CCB">
                  <w:pPr>
                    <w:pStyle w:val="LGPTableText"/>
                    <w:spacing w:before="0" w:after="0"/>
                    <w:rPr>
                      <w:noProof w:val="0"/>
                      <w:sz w:val="22"/>
                    </w:rPr>
                  </w:pPr>
                  <w:r w:rsidRPr="004C30D1">
                    <w:rPr>
                      <w:noProof w:val="0"/>
                      <w:sz w:val="22"/>
                    </w:rPr>
                    <w:t>“Based on our work, we believe Daimler’s €6B cost savings plan will take at least 12 months longer to achieve than the target management discussed on its quarterly call.”</w:t>
                  </w:r>
                </w:p>
              </w:tc>
              <w:tc>
                <w:tcPr>
                  <w:tcW w:w="3600" w:type="dxa"/>
                </w:tcPr>
                <w:p w:rsidR="004C6CFF" w:rsidRPr="004C30D1" w:rsidRDefault="004C6CFF" w:rsidP="008E4CCB">
                  <w:pPr>
                    <w:pStyle w:val="LGPTableText"/>
                    <w:spacing w:before="0" w:after="0"/>
                    <w:rPr>
                      <w:noProof w:val="0"/>
                      <w:sz w:val="22"/>
                    </w:rPr>
                  </w:pPr>
                  <w:r w:rsidRPr="004C30D1">
                    <w:rPr>
                      <w:noProof w:val="0"/>
                      <w:sz w:val="22"/>
                    </w:rPr>
                    <w:t>Prepare for the call by focusing on the critical factors likely to be discussed.</w:t>
                  </w:r>
                </w:p>
                <w:p w:rsidR="004C6CFF" w:rsidRPr="004C30D1" w:rsidRDefault="004C6CFF" w:rsidP="008E4CCB">
                  <w:pPr>
                    <w:pStyle w:val="LGPTableText"/>
                    <w:spacing w:before="0" w:after="0"/>
                    <w:rPr>
                      <w:noProof w:val="0"/>
                      <w:sz w:val="22"/>
                    </w:rPr>
                  </w:pPr>
                  <w:r w:rsidRPr="004C30D1">
                    <w:rPr>
                      <w:noProof w:val="0"/>
                      <w:sz w:val="22"/>
                    </w:rPr>
                    <w:t>If you differ from consensus on any critical factor, probe that area in advance with your information sources.</w:t>
                  </w:r>
                </w:p>
              </w:tc>
            </w:tr>
          </w:tbl>
          <w:p w:rsidR="004C6CFF" w:rsidRPr="00BD445C" w:rsidRDefault="004C6CFF" w:rsidP="003508D2">
            <w:pPr>
              <w:pStyle w:val="LGPTableHeaderText"/>
              <w:jc w:val="left"/>
              <w:rPr>
                <w:noProof w:val="0"/>
              </w:rPr>
            </w:pPr>
          </w:p>
        </w:tc>
      </w:tr>
    </w:tbl>
    <w:p w:rsidR="004C6CFF" w:rsidRPr="00295669" w:rsidRDefault="004C6CFF" w:rsidP="008E4CCB">
      <w:pPr>
        <w:pStyle w:val="zLGPNewLessonSpacer"/>
      </w:pPr>
      <w:r>
        <w:br w:type="page"/>
      </w:r>
    </w:p>
    <w:p w:rsidR="004C6CFF" w:rsidRDefault="004C6CFF" w:rsidP="008E4CCB">
      <w:pPr>
        <w:pStyle w:val="PGPModuleContinued"/>
      </w:pPr>
    </w:p>
    <w:tbl>
      <w:tblPr>
        <w:tblW w:w="0" w:type="auto"/>
        <w:tblLayout w:type="fixed"/>
        <w:tblCellMar>
          <w:left w:w="115" w:type="dxa"/>
          <w:right w:w="115" w:type="dxa"/>
        </w:tblCellMar>
        <w:tblLook w:val="01E0" w:firstRow="1" w:lastRow="1" w:firstColumn="1" w:lastColumn="1" w:noHBand="0" w:noVBand="0"/>
      </w:tblPr>
      <w:tblGrid>
        <w:gridCol w:w="383"/>
        <w:gridCol w:w="53"/>
        <w:gridCol w:w="1297"/>
        <w:gridCol w:w="8784"/>
        <w:gridCol w:w="12"/>
      </w:tblGrid>
      <w:tr w:rsidR="004C6CFF" w:rsidRPr="007026C6" w:rsidTr="004C30D1">
        <w:trPr>
          <w:tblHeader/>
        </w:trPr>
        <w:tc>
          <w:tcPr>
            <w:tcW w:w="10524" w:type="dxa"/>
            <w:gridSpan w:val="5"/>
            <w:tcBorders>
              <w:top w:val="nil"/>
              <w:left w:val="nil"/>
              <w:bottom w:val="nil"/>
              <w:right w:val="nil"/>
            </w:tcBorders>
          </w:tcPr>
          <w:p w:rsidR="004C6CFF" w:rsidRPr="00E449A2" w:rsidRDefault="004C6CFF" w:rsidP="008E4CCB">
            <w:pPr>
              <w:pStyle w:val="PGPLessonName"/>
            </w:pPr>
            <w:r>
              <w:br w:type="page"/>
            </w:r>
            <w:bookmarkStart w:id="10" w:name="_Toc412216607"/>
            <w:r w:rsidRPr="00966A97">
              <w:rPr>
                <w:sz w:val="40"/>
              </w:rPr>
              <w:t>Is the Analyst’s Research Expectational and Novel?</w:t>
            </w:r>
            <w:bookmarkEnd w:id="10"/>
          </w:p>
        </w:tc>
      </w:tr>
      <w:tr w:rsidR="004C6CFF" w:rsidRPr="00BD445C" w:rsidTr="004C30D1">
        <w:tblPrEx>
          <w:tblCellMar>
            <w:left w:w="108" w:type="dxa"/>
            <w:right w:w="108" w:type="dxa"/>
          </w:tblCellMar>
          <w:tblLook w:val="0000" w:firstRow="0" w:lastRow="0" w:firstColumn="0" w:lastColumn="0" w:noHBand="0" w:noVBand="0"/>
        </w:tblPrEx>
        <w:trPr>
          <w:gridAfter w:val="1"/>
          <w:wAfter w:w="7" w:type="dxa"/>
        </w:trPr>
        <w:tc>
          <w:tcPr>
            <w:tcW w:w="1733" w:type="dxa"/>
            <w:gridSpan w:val="3"/>
          </w:tcPr>
          <w:p w:rsidR="004C6CFF" w:rsidRPr="00BD445C" w:rsidRDefault="004C6CFF" w:rsidP="008E4CCB">
            <w:pPr>
              <w:pStyle w:val="zLGPIconHandouts"/>
            </w:pPr>
            <w:r w:rsidRPr="00BD445C">
              <w:rPr>
                <w:noProof/>
              </w:rPr>
              <w:drawing>
                <wp:inline distT="0" distB="0" distL="0" distR="0" wp14:anchorId="391AEAA9" wp14:editId="58A93035">
                  <wp:extent cx="658368" cy="658368"/>
                  <wp:effectExtent l="0" t="0" r="8890" b="8890"/>
                  <wp:docPr id="45" name="Picture 45"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84" w:type="dxa"/>
            <w:tcBorders>
              <w:top w:val="single" w:sz="6" w:space="0" w:color="808080"/>
              <w:bottom w:val="single" w:sz="6" w:space="0" w:color="808080"/>
            </w:tcBorders>
          </w:tcPr>
          <w:p w:rsidR="004C6CFF" w:rsidRPr="00BD445C" w:rsidRDefault="004C6CFF" w:rsidP="004C6CFF">
            <w:pPr>
              <w:pStyle w:val="PGPTitle"/>
            </w:pPr>
            <w:r w:rsidRPr="00BD445C">
              <w:t>Instructions for the “Is the Analyst’s Rese</w:t>
            </w:r>
            <w:r w:rsidR="00966A97">
              <w:t xml:space="preserve">arch </w:t>
            </w:r>
            <w:proofErr w:type="spellStart"/>
            <w:r w:rsidR="00966A97">
              <w:t>Expectational</w:t>
            </w:r>
            <w:proofErr w:type="spellEnd"/>
            <w:r w:rsidR="00966A97">
              <w:t xml:space="preserve"> and Novel?” e</w:t>
            </w:r>
            <w:r w:rsidRPr="00BD445C">
              <w:t>xercise:</w:t>
            </w:r>
          </w:p>
          <w:p w:rsidR="004C6CFF" w:rsidRPr="00BD445C" w:rsidRDefault="00966A97" w:rsidP="004C6CFF">
            <w:pPr>
              <w:pStyle w:val="PGPBullet1"/>
            </w:pPr>
            <w:r>
              <w:t>This exercise has</w:t>
            </w:r>
            <w:r w:rsidR="004C6CFF" w:rsidRPr="00BD445C">
              <w:t xml:space="preserve"> two brief examples </w:t>
            </w:r>
            <w:r>
              <w:t>of</w:t>
            </w:r>
            <w:r w:rsidR="004C6CFF" w:rsidRPr="00BD445C">
              <w:t xml:space="preserve"> bullet</w:t>
            </w:r>
            <w:r>
              <w:t xml:space="preserve"> points found in</w:t>
            </w:r>
            <w:r w:rsidR="004C6CFF" w:rsidRPr="00BD445C">
              <w:t xml:space="preserve"> an analyst’s report about a stock</w:t>
            </w:r>
          </w:p>
          <w:p w:rsidR="004C6CFF" w:rsidRPr="00BD445C" w:rsidRDefault="004C6CFF" w:rsidP="004C6CFF">
            <w:pPr>
              <w:pStyle w:val="PGPBullet1"/>
            </w:pPr>
            <w:r w:rsidRPr="00BD445C">
              <w:t>In the table that follows, identify if the analyst’s approach is missing either of these elements:</w:t>
            </w:r>
          </w:p>
          <w:p w:rsidR="004C6CFF" w:rsidRPr="00BD445C" w:rsidRDefault="004C6CFF" w:rsidP="004C6CFF">
            <w:pPr>
              <w:pStyle w:val="PGPBullet2"/>
            </w:pPr>
            <w:proofErr w:type="spellStart"/>
            <w:r w:rsidRPr="00BD445C">
              <w:t>Expectational</w:t>
            </w:r>
            <w:proofErr w:type="spellEnd"/>
          </w:p>
          <w:p w:rsidR="004C6CFF" w:rsidRPr="00BD445C" w:rsidRDefault="004C6CFF" w:rsidP="004C6CFF">
            <w:pPr>
              <w:pStyle w:val="PGPBullet2"/>
            </w:pPr>
            <w:r w:rsidRPr="00BD445C">
              <w:t>Novel</w:t>
            </w:r>
          </w:p>
          <w:p w:rsidR="004C6CFF" w:rsidRPr="00BD445C" w:rsidRDefault="004C6CFF" w:rsidP="004C6CFF">
            <w:pPr>
              <w:pStyle w:val="PGPBullet1"/>
            </w:pPr>
            <w:r w:rsidRPr="00BD445C">
              <w:t>When you have finished, read the answer key that follows</w:t>
            </w:r>
          </w:p>
          <w:p w:rsidR="004C6CFF" w:rsidRPr="00BD445C" w:rsidRDefault="004C6CFF" w:rsidP="004C6CFF">
            <w:pPr>
              <w:pStyle w:val="PGPBullet1"/>
            </w:pPr>
            <w:r w:rsidRPr="00BD445C">
              <w:t xml:space="preserve">If you brought your own sample research, review to see if the first 2-3 bullets or paragraphs are </w:t>
            </w:r>
            <w:proofErr w:type="spellStart"/>
            <w:r w:rsidRPr="00BD445C">
              <w:t>expectational</w:t>
            </w:r>
            <w:proofErr w:type="spellEnd"/>
            <w:r w:rsidRPr="00BD445C">
              <w:t xml:space="preserve"> and</w:t>
            </w:r>
            <w:r w:rsidR="00F23D56">
              <w:t xml:space="preserve"> novel</w:t>
            </w:r>
          </w:p>
        </w:tc>
      </w:tr>
      <w:tr w:rsidR="004C6CFF" w:rsidRPr="00BD445C" w:rsidTr="004C30D1">
        <w:tblPrEx>
          <w:tblCellMar>
            <w:left w:w="108" w:type="dxa"/>
            <w:right w:w="108" w:type="dxa"/>
          </w:tblCellMar>
          <w:tblLook w:val="0000" w:firstRow="0" w:lastRow="0" w:firstColumn="0" w:lastColumn="0" w:noHBand="0" w:noVBand="0"/>
        </w:tblPrEx>
        <w:trPr>
          <w:gridAfter w:val="1"/>
          <w:wAfter w:w="7" w:type="dxa"/>
          <w:trHeight w:val="300"/>
          <w:hidden/>
        </w:trPr>
        <w:tc>
          <w:tcPr>
            <w:tcW w:w="383" w:type="dxa"/>
            <w:shd w:val="clear" w:color="auto" w:fill="auto"/>
          </w:tcPr>
          <w:p w:rsidR="004C6CFF" w:rsidRPr="00BD445C" w:rsidRDefault="004C6CFF" w:rsidP="008E4CCB">
            <w:pPr>
              <w:pStyle w:val="zLGPIconExtractHandout"/>
              <w:rPr>
                <w:color w:val="FF0000"/>
              </w:rPr>
            </w:pPr>
            <w:r w:rsidRPr="00BD445C">
              <w:rPr>
                <w:color w:val="FF0000"/>
              </w:rPr>
              <w:t>z</w:t>
            </w:r>
          </w:p>
        </w:tc>
        <w:tc>
          <w:tcPr>
            <w:tcW w:w="10134" w:type="dxa"/>
            <w:gridSpan w:val="3"/>
          </w:tcPr>
          <w:p w:rsidR="004C6CFF" w:rsidRPr="00BD445C" w:rsidRDefault="004C6CFF" w:rsidP="004C6CFF">
            <w:pPr>
              <w:pStyle w:val="PGPTitle"/>
            </w:pPr>
            <w:r w:rsidRPr="00BD445C">
              <w:t xml:space="preserve">Example 1: Excerpt from analyst’s report on company ABC (household and personal care </w:t>
            </w:r>
            <w:r w:rsidR="00D309E8">
              <w:t>company</w:t>
            </w:r>
            <w:r w:rsidRPr="00BD445C">
              <w:t>):</w:t>
            </w:r>
          </w:p>
          <w:p w:rsidR="004C6CFF" w:rsidRPr="00BD445C" w:rsidRDefault="004C6CFF" w:rsidP="004C6CFF">
            <w:pPr>
              <w:pStyle w:val="PGPText"/>
            </w:pPr>
            <w:r w:rsidRPr="00BD445C">
              <w:t>“Based on its quarterly release, ABC's 2Q sales increased 3% year-over-year, which compared to the 2% growth in 1Q. The data shows the strong volume growth in paper towel and toilet tissue were offset by weakness elsewhere in the portfolio. Market share was up in paper towels, toilet tissue, toothpaste, and deodorants, but down in diapers, laundry, batteries, and razor blades. We continue to recommend buying the stock.”</w:t>
            </w:r>
          </w:p>
          <w:tbl>
            <w:tblPr>
              <w:tblStyle w:val="MediumShading1-Accent1"/>
              <w:tblW w:w="10005" w:type="dxa"/>
              <w:tblLayout w:type="fixed"/>
              <w:tblLook w:val="0420" w:firstRow="1" w:lastRow="0" w:firstColumn="0" w:lastColumn="0" w:noHBand="0" w:noVBand="1"/>
            </w:tblPr>
            <w:tblGrid>
              <w:gridCol w:w="3300"/>
              <w:gridCol w:w="1320"/>
              <w:gridCol w:w="5385"/>
            </w:tblGrid>
            <w:tr w:rsidR="004C6CFF" w:rsidRPr="00BD445C" w:rsidTr="008E4CCB">
              <w:trPr>
                <w:cnfStyle w:val="100000000000" w:firstRow="1" w:lastRow="0" w:firstColumn="0" w:lastColumn="0" w:oddVBand="0" w:evenVBand="0" w:oddHBand="0" w:evenHBand="0" w:firstRowFirstColumn="0" w:firstRowLastColumn="0" w:lastRowFirstColumn="0" w:lastRowLastColumn="0"/>
                <w:trHeight w:val="900"/>
              </w:trPr>
              <w:tc>
                <w:tcPr>
                  <w:tcW w:w="3300" w:type="dxa"/>
                  <w:hideMark/>
                </w:tcPr>
                <w:p w:rsidR="004C6CFF" w:rsidRPr="00BD445C" w:rsidRDefault="004C6CFF" w:rsidP="008E4CCB">
                  <w:pPr>
                    <w:rPr>
                      <w:rFonts w:cs="Arial"/>
                    </w:rPr>
                  </w:pPr>
                  <w:r w:rsidRPr="00BD445C">
                    <w:rPr>
                      <w:rFonts w:cs="Arial"/>
                    </w:rPr>
                    <w:t>ENTER™ Element</w:t>
                  </w:r>
                </w:p>
              </w:tc>
              <w:tc>
                <w:tcPr>
                  <w:tcW w:w="1320" w:type="dxa"/>
                  <w:hideMark/>
                </w:tcPr>
                <w:p w:rsidR="004C6CFF" w:rsidRPr="00BD445C" w:rsidRDefault="004C6CFF" w:rsidP="008E4CCB">
                  <w:pPr>
                    <w:rPr>
                      <w:rFonts w:cs="Arial"/>
                    </w:rPr>
                  </w:pPr>
                  <w:r w:rsidRPr="00BD445C">
                    <w:rPr>
                      <w:rFonts w:cs="Arial"/>
                    </w:rPr>
                    <w:t>Does it have this element?</w:t>
                  </w:r>
                </w:p>
              </w:tc>
              <w:tc>
                <w:tcPr>
                  <w:tcW w:w="5385" w:type="dxa"/>
                  <w:hideMark/>
                </w:tcPr>
                <w:p w:rsidR="004C6CFF" w:rsidRPr="00BD445C" w:rsidRDefault="004C6CFF" w:rsidP="008E4CCB">
                  <w:pPr>
                    <w:rPr>
                      <w:rFonts w:cs="Arial"/>
                    </w:rPr>
                  </w:pPr>
                  <w:r w:rsidRPr="00BD445C">
                    <w:rPr>
                      <w:rFonts w:cs="Arial"/>
                    </w:rPr>
                    <w:t>What does the reader want the analyst to convey in the first paragraph to fully meet this criteria?</w:t>
                  </w:r>
                </w:p>
              </w:tc>
            </w:tr>
            <w:tr w:rsidR="004C6CFF" w:rsidRPr="00BD445C" w:rsidTr="008E4CCB">
              <w:trPr>
                <w:cnfStyle w:val="000000100000" w:firstRow="0" w:lastRow="0" w:firstColumn="0" w:lastColumn="0" w:oddVBand="0" w:evenVBand="0" w:oddHBand="1" w:evenHBand="0" w:firstRowFirstColumn="0" w:firstRowLastColumn="0" w:lastRowFirstColumn="0" w:lastRowLastColumn="0"/>
                <w:trHeight w:val="1140"/>
              </w:trPr>
              <w:tc>
                <w:tcPr>
                  <w:tcW w:w="3300" w:type="dxa"/>
                  <w:hideMark/>
                </w:tcPr>
                <w:p w:rsidR="004C6CFF" w:rsidRPr="00BD445C" w:rsidRDefault="004C6CFF" w:rsidP="008E4CCB">
                  <w:pPr>
                    <w:rPr>
                      <w:rFonts w:cs="Arial"/>
                    </w:rPr>
                  </w:pPr>
                  <w:proofErr w:type="spellStart"/>
                  <w:r w:rsidRPr="00BD445C">
                    <w:rPr>
                      <w:rFonts w:cs="Arial"/>
                    </w:rPr>
                    <w:t>Expectational</w:t>
                  </w:r>
                  <w:proofErr w:type="spellEnd"/>
                  <w:r w:rsidRPr="00BD445C">
                    <w:rPr>
                      <w:rFonts w:cs="Arial"/>
                    </w:rPr>
                    <w:t xml:space="preserve"> (the analyst should offer a unique, </w:t>
                  </w:r>
                  <w:r w:rsidRPr="00BD445C">
                    <w:rPr>
                      <w:rFonts w:cs="Arial"/>
                      <w:u w:val="single"/>
                    </w:rPr>
                    <w:t>forward-looking</w:t>
                  </w:r>
                  <w:r w:rsidRPr="00BD445C">
                    <w:rPr>
                      <w:rFonts w:cs="Arial"/>
                    </w:rPr>
                    <w:t xml:space="preserve"> view in terms of the stock or the critical factor being discussed)</w:t>
                  </w:r>
                </w:p>
              </w:tc>
              <w:tc>
                <w:tcPr>
                  <w:tcW w:w="1320" w:type="dxa"/>
                  <w:vAlign w:val="top"/>
                  <w:hideMark/>
                </w:tcPr>
                <w:p w:rsidR="004C6CFF" w:rsidRPr="00BD445C" w:rsidRDefault="004C6CFF" w:rsidP="008E4CCB">
                  <w:pPr>
                    <w:rPr>
                      <w:rFonts w:cs="Arial"/>
                    </w:rPr>
                  </w:pPr>
                </w:p>
              </w:tc>
              <w:tc>
                <w:tcPr>
                  <w:tcW w:w="5385" w:type="dxa"/>
                  <w:vAlign w:val="top"/>
                  <w:hideMark/>
                </w:tcPr>
                <w:p w:rsidR="004C6CFF" w:rsidRPr="00BD445C" w:rsidRDefault="004C6CFF" w:rsidP="008E4CCB">
                  <w:pPr>
                    <w:rPr>
                      <w:rFonts w:cs="Arial"/>
                    </w:rPr>
                  </w:pPr>
                </w:p>
              </w:tc>
            </w:tr>
            <w:tr w:rsidR="004C6CFF" w:rsidRPr="00BD445C" w:rsidTr="008E4CCB">
              <w:trPr>
                <w:cnfStyle w:val="000000010000" w:firstRow="0" w:lastRow="0" w:firstColumn="0" w:lastColumn="0" w:oddVBand="0" w:evenVBand="0" w:oddHBand="0" w:evenHBand="1" w:firstRowFirstColumn="0" w:firstRowLastColumn="0" w:lastRowFirstColumn="0" w:lastRowLastColumn="0"/>
                <w:trHeight w:val="1425"/>
              </w:trPr>
              <w:tc>
                <w:tcPr>
                  <w:tcW w:w="3300" w:type="dxa"/>
                  <w:hideMark/>
                </w:tcPr>
                <w:p w:rsidR="004C6CFF" w:rsidRPr="00BD445C" w:rsidRDefault="004C6CFF" w:rsidP="008E4CCB">
                  <w:pPr>
                    <w:rPr>
                      <w:rFonts w:cs="Arial"/>
                    </w:rPr>
                  </w:pPr>
                  <w:r w:rsidRPr="00BD445C">
                    <w:rPr>
                      <w:rFonts w:cs="Arial"/>
                    </w:rPr>
                    <w:t xml:space="preserve">Novel (the analyst should have a </w:t>
                  </w:r>
                  <w:r w:rsidRPr="00BD445C">
                    <w:rPr>
                      <w:rFonts w:cs="Arial"/>
                      <w:u w:val="single"/>
                    </w:rPr>
                    <w:t>new</w:t>
                  </w:r>
                  <w:r w:rsidRPr="00BD445C">
                    <w:rPr>
                      <w:rFonts w:cs="Arial"/>
                    </w:rPr>
                    <w:t xml:space="preserve"> piece of information or insight impacting a critical factor that is </w:t>
                  </w:r>
                  <w:r w:rsidRPr="00BD445C">
                    <w:rPr>
                      <w:rFonts w:cs="Arial"/>
                      <w:u w:val="single"/>
                    </w:rPr>
                    <w:t>not widely understood by the market</w:t>
                  </w:r>
                  <w:r w:rsidRPr="00BD445C">
                    <w:rPr>
                      <w:rFonts w:cs="Arial"/>
                    </w:rPr>
                    <w:t>)</w:t>
                  </w:r>
                </w:p>
              </w:tc>
              <w:tc>
                <w:tcPr>
                  <w:tcW w:w="1320" w:type="dxa"/>
                  <w:vAlign w:val="top"/>
                  <w:hideMark/>
                </w:tcPr>
                <w:p w:rsidR="004C6CFF" w:rsidRPr="00BD445C" w:rsidRDefault="004C6CFF" w:rsidP="008E4CCB">
                  <w:pPr>
                    <w:rPr>
                      <w:rFonts w:cs="Arial"/>
                    </w:rPr>
                  </w:pPr>
                </w:p>
              </w:tc>
              <w:tc>
                <w:tcPr>
                  <w:tcW w:w="5385" w:type="dxa"/>
                  <w:vAlign w:val="top"/>
                  <w:hideMark/>
                </w:tcPr>
                <w:p w:rsidR="004C6CFF" w:rsidRPr="00BD445C" w:rsidRDefault="004C6CFF" w:rsidP="008E4CCB">
                  <w:pPr>
                    <w:rPr>
                      <w:rFonts w:cs="Arial"/>
                    </w:rPr>
                  </w:pPr>
                </w:p>
              </w:tc>
            </w:tr>
          </w:tbl>
          <w:p w:rsidR="004C6CFF" w:rsidRPr="00BD445C" w:rsidRDefault="004C6CFF" w:rsidP="004C6CFF">
            <w:pPr>
              <w:pStyle w:val="PGPText"/>
              <w:rPr>
                <w:color w:val="FF0000"/>
                <w:sz w:val="20"/>
              </w:rPr>
            </w:pPr>
          </w:p>
        </w:tc>
      </w:tr>
      <w:tr w:rsidR="004C30D1" w:rsidRPr="002F6248" w:rsidTr="004C30D1">
        <w:tblPrEx>
          <w:tblCellMar>
            <w:left w:w="108" w:type="dxa"/>
            <w:right w:w="108" w:type="dxa"/>
          </w:tblCellMar>
          <w:tblLook w:val="0000" w:firstRow="0" w:lastRow="0" w:firstColumn="0" w:lastColumn="0" w:noHBand="0" w:noVBand="0"/>
        </w:tblPrEx>
        <w:trPr>
          <w:cantSplit/>
          <w:trHeight w:val="300"/>
          <w:hidden/>
        </w:trPr>
        <w:tc>
          <w:tcPr>
            <w:tcW w:w="436" w:type="dxa"/>
            <w:gridSpan w:val="2"/>
            <w:shd w:val="clear" w:color="auto" w:fill="auto"/>
          </w:tcPr>
          <w:p w:rsidR="004C30D1" w:rsidRPr="002F6248" w:rsidRDefault="004C30D1" w:rsidP="00442D87">
            <w:pPr>
              <w:pStyle w:val="zLGPIconExtractHandout"/>
              <w:rPr>
                <w:color w:val="FF0000"/>
              </w:rPr>
            </w:pPr>
            <w:r w:rsidRPr="002F6248">
              <w:rPr>
                <w:color w:val="FF0000"/>
              </w:rPr>
              <w:lastRenderedPageBreak/>
              <w:t>z</w:t>
            </w:r>
          </w:p>
        </w:tc>
        <w:tc>
          <w:tcPr>
            <w:tcW w:w="10083" w:type="dxa"/>
            <w:gridSpan w:val="3"/>
          </w:tcPr>
          <w:p w:rsidR="004C30D1" w:rsidRPr="00BD445C" w:rsidRDefault="004C30D1" w:rsidP="004C30D1">
            <w:pPr>
              <w:pStyle w:val="PGPTitle"/>
            </w:pPr>
            <w:r w:rsidRPr="00BD445C">
              <w:t>Example 2: Excerpt from analyst’s report on company DEF (clothing retailer targeted to adolescents):</w:t>
            </w:r>
          </w:p>
          <w:p w:rsidR="004C30D1" w:rsidRPr="00BD445C" w:rsidRDefault="004C30D1" w:rsidP="004C30D1">
            <w:pPr>
              <w:pStyle w:val="PGPText"/>
            </w:pPr>
            <w:r w:rsidRPr="00BD445C">
              <w:t xml:space="preserve">“We toured seven of DEF’s stores in the suburbs of Metropolis, where we made some very insightful observations. Most stores had a larger stock of blue jeans than we expected, and were out of the new line of Pinky Inky shoes. We didn’t like the new layout of the stores, where the merchandise is </w:t>
            </w:r>
            <w:proofErr w:type="gramStart"/>
            <w:r w:rsidRPr="00BD445C">
              <w:t>more dense</w:t>
            </w:r>
            <w:proofErr w:type="gramEnd"/>
            <w:r w:rsidRPr="00BD445C">
              <w:t xml:space="preserve"> in the front of the store, but we were impressed to see that the company is using new environmentally-friendly hangers that are recyclable. We continue to rate DEF </w:t>
            </w:r>
            <w:r w:rsidR="00B776AD">
              <w:t>over</w:t>
            </w:r>
            <w:r w:rsidRPr="00BD445C">
              <w:t>-weight.”</w:t>
            </w:r>
          </w:p>
          <w:tbl>
            <w:tblPr>
              <w:tblStyle w:val="MediumShading1-Accent1"/>
              <w:tblW w:w="10005" w:type="dxa"/>
              <w:tblLayout w:type="fixed"/>
              <w:tblLook w:val="0420" w:firstRow="1" w:lastRow="0" w:firstColumn="0" w:lastColumn="0" w:noHBand="0" w:noVBand="1"/>
            </w:tblPr>
            <w:tblGrid>
              <w:gridCol w:w="3300"/>
              <w:gridCol w:w="1320"/>
              <w:gridCol w:w="5385"/>
            </w:tblGrid>
            <w:tr w:rsidR="004C30D1" w:rsidRPr="00BD445C" w:rsidTr="00442D87">
              <w:trPr>
                <w:cnfStyle w:val="100000000000" w:firstRow="1" w:lastRow="0" w:firstColumn="0" w:lastColumn="0" w:oddVBand="0" w:evenVBand="0" w:oddHBand="0" w:evenHBand="0" w:firstRowFirstColumn="0" w:firstRowLastColumn="0" w:lastRowFirstColumn="0" w:lastRowLastColumn="0"/>
                <w:trHeight w:val="900"/>
              </w:trPr>
              <w:tc>
                <w:tcPr>
                  <w:tcW w:w="3300" w:type="dxa"/>
                  <w:hideMark/>
                </w:tcPr>
                <w:p w:rsidR="004C30D1" w:rsidRPr="00BD445C" w:rsidRDefault="004C30D1" w:rsidP="00442D87">
                  <w:pPr>
                    <w:rPr>
                      <w:rFonts w:cs="Arial"/>
                    </w:rPr>
                  </w:pPr>
                  <w:r w:rsidRPr="00BD445C">
                    <w:rPr>
                      <w:rFonts w:cs="Arial"/>
                    </w:rPr>
                    <w:t>ENTER™ Element</w:t>
                  </w:r>
                </w:p>
              </w:tc>
              <w:tc>
                <w:tcPr>
                  <w:tcW w:w="1320" w:type="dxa"/>
                  <w:hideMark/>
                </w:tcPr>
                <w:p w:rsidR="004C30D1" w:rsidRPr="00BD445C" w:rsidRDefault="004C30D1" w:rsidP="00442D87">
                  <w:pPr>
                    <w:rPr>
                      <w:rFonts w:cs="Arial"/>
                    </w:rPr>
                  </w:pPr>
                  <w:r w:rsidRPr="00BD445C">
                    <w:rPr>
                      <w:rFonts w:cs="Arial"/>
                    </w:rPr>
                    <w:t>Does it have this element?</w:t>
                  </w:r>
                </w:p>
              </w:tc>
              <w:tc>
                <w:tcPr>
                  <w:tcW w:w="5385" w:type="dxa"/>
                  <w:hideMark/>
                </w:tcPr>
                <w:p w:rsidR="004C30D1" w:rsidRPr="00BD445C" w:rsidRDefault="004C30D1" w:rsidP="00442D87">
                  <w:pPr>
                    <w:rPr>
                      <w:rFonts w:cs="Arial"/>
                    </w:rPr>
                  </w:pPr>
                  <w:r w:rsidRPr="00BD445C">
                    <w:rPr>
                      <w:rFonts w:cs="Arial"/>
                    </w:rPr>
                    <w:t>What does the reader want the analyst to convey in the first paragraph to fully meet this criteria?</w:t>
                  </w:r>
                </w:p>
              </w:tc>
            </w:tr>
            <w:tr w:rsidR="004C30D1" w:rsidRPr="00BD445C" w:rsidTr="00442D87">
              <w:trPr>
                <w:cnfStyle w:val="000000100000" w:firstRow="0" w:lastRow="0" w:firstColumn="0" w:lastColumn="0" w:oddVBand="0" w:evenVBand="0" w:oddHBand="1" w:evenHBand="0" w:firstRowFirstColumn="0" w:firstRowLastColumn="0" w:lastRowFirstColumn="0" w:lastRowLastColumn="0"/>
                <w:trHeight w:val="1140"/>
              </w:trPr>
              <w:tc>
                <w:tcPr>
                  <w:tcW w:w="3300" w:type="dxa"/>
                  <w:hideMark/>
                </w:tcPr>
                <w:p w:rsidR="004C30D1" w:rsidRPr="00BD445C" w:rsidRDefault="004C30D1" w:rsidP="00442D87">
                  <w:pPr>
                    <w:rPr>
                      <w:rFonts w:cs="Arial"/>
                    </w:rPr>
                  </w:pPr>
                  <w:proofErr w:type="spellStart"/>
                  <w:r w:rsidRPr="00BD445C">
                    <w:rPr>
                      <w:rFonts w:cs="Arial"/>
                    </w:rPr>
                    <w:t>Expectational</w:t>
                  </w:r>
                  <w:proofErr w:type="spellEnd"/>
                  <w:r w:rsidRPr="00BD445C">
                    <w:rPr>
                      <w:rFonts w:cs="Arial"/>
                    </w:rPr>
                    <w:t xml:space="preserve"> (the analyst should offer a unique, </w:t>
                  </w:r>
                  <w:r w:rsidRPr="00BD445C">
                    <w:rPr>
                      <w:rFonts w:cs="Arial"/>
                      <w:u w:val="single"/>
                    </w:rPr>
                    <w:t>forward-looking</w:t>
                  </w:r>
                  <w:r w:rsidRPr="00BD445C">
                    <w:rPr>
                      <w:rFonts w:cs="Arial"/>
                    </w:rPr>
                    <w:t xml:space="preserve"> view in terms of the stock or the critical factor being discussed)</w:t>
                  </w:r>
                </w:p>
              </w:tc>
              <w:tc>
                <w:tcPr>
                  <w:tcW w:w="1320" w:type="dxa"/>
                  <w:vAlign w:val="top"/>
                  <w:hideMark/>
                </w:tcPr>
                <w:p w:rsidR="004C30D1" w:rsidRPr="00BD445C" w:rsidRDefault="004C30D1" w:rsidP="00442D87">
                  <w:pPr>
                    <w:rPr>
                      <w:rFonts w:cs="Arial"/>
                    </w:rPr>
                  </w:pPr>
                </w:p>
              </w:tc>
              <w:tc>
                <w:tcPr>
                  <w:tcW w:w="5385" w:type="dxa"/>
                  <w:vAlign w:val="top"/>
                  <w:hideMark/>
                </w:tcPr>
                <w:p w:rsidR="004C30D1" w:rsidRPr="00BD445C" w:rsidRDefault="004C30D1" w:rsidP="00442D87">
                  <w:pPr>
                    <w:rPr>
                      <w:rFonts w:cs="Arial"/>
                    </w:rPr>
                  </w:pPr>
                </w:p>
              </w:tc>
            </w:tr>
            <w:tr w:rsidR="004C30D1" w:rsidRPr="00BD445C" w:rsidTr="00442D87">
              <w:trPr>
                <w:cnfStyle w:val="000000010000" w:firstRow="0" w:lastRow="0" w:firstColumn="0" w:lastColumn="0" w:oddVBand="0" w:evenVBand="0" w:oddHBand="0" w:evenHBand="1" w:firstRowFirstColumn="0" w:firstRowLastColumn="0" w:lastRowFirstColumn="0" w:lastRowLastColumn="0"/>
                <w:trHeight w:val="1425"/>
              </w:trPr>
              <w:tc>
                <w:tcPr>
                  <w:tcW w:w="3300" w:type="dxa"/>
                  <w:hideMark/>
                </w:tcPr>
                <w:p w:rsidR="004C30D1" w:rsidRPr="00BD445C" w:rsidRDefault="004C30D1" w:rsidP="00442D87">
                  <w:pPr>
                    <w:rPr>
                      <w:rFonts w:cs="Arial"/>
                    </w:rPr>
                  </w:pPr>
                  <w:r w:rsidRPr="00BD445C">
                    <w:rPr>
                      <w:rFonts w:cs="Arial"/>
                    </w:rPr>
                    <w:t xml:space="preserve">Novel (the analyst should have a </w:t>
                  </w:r>
                  <w:r w:rsidRPr="00BD445C">
                    <w:rPr>
                      <w:rFonts w:cs="Arial"/>
                      <w:u w:val="single"/>
                    </w:rPr>
                    <w:t>new</w:t>
                  </w:r>
                  <w:r w:rsidRPr="00BD445C">
                    <w:rPr>
                      <w:rFonts w:cs="Arial"/>
                    </w:rPr>
                    <w:t xml:space="preserve"> piece of information or insight impacting a critical factor that is </w:t>
                  </w:r>
                  <w:r w:rsidRPr="00BD445C">
                    <w:rPr>
                      <w:rFonts w:cs="Arial"/>
                      <w:u w:val="single"/>
                    </w:rPr>
                    <w:t>not widely understood by the market</w:t>
                  </w:r>
                  <w:r w:rsidRPr="00BD445C">
                    <w:rPr>
                      <w:rFonts w:cs="Arial"/>
                    </w:rPr>
                    <w:t>)</w:t>
                  </w:r>
                </w:p>
              </w:tc>
              <w:tc>
                <w:tcPr>
                  <w:tcW w:w="1320" w:type="dxa"/>
                  <w:vAlign w:val="top"/>
                  <w:hideMark/>
                </w:tcPr>
                <w:p w:rsidR="004C30D1" w:rsidRPr="00BD445C" w:rsidRDefault="004C30D1" w:rsidP="00442D87">
                  <w:pPr>
                    <w:rPr>
                      <w:rFonts w:cs="Arial"/>
                    </w:rPr>
                  </w:pPr>
                </w:p>
              </w:tc>
              <w:tc>
                <w:tcPr>
                  <w:tcW w:w="5385" w:type="dxa"/>
                  <w:vAlign w:val="top"/>
                  <w:hideMark/>
                </w:tcPr>
                <w:p w:rsidR="004C30D1" w:rsidRPr="00BD445C" w:rsidRDefault="004C30D1" w:rsidP="00442D87">
                  <w:pPr>
                    <w:rPr>
                      <w:rFonts w:cs="Arial"/>
                    </w:rPr>
                  </w:pPr>
                </w:p>
              </w:tc>
            </w:tr>
          </w:tbl>
          <w:p w:rsidR="004C30D1" w:rsidRPr="00BD445C" w:rsidRDefault="004C30D1" w:rsidP="004C30D1">
            <w:pPr>
              <w:pStyle w:val="PGPText"/>
            </w:pPr>
          </w:p>
          <w:p w:rsidR="004C30D1" w:rsidRPr="00BD445C" w:rsidRDefault="004C30D1" w:rsidP="004C30D1">
            <w:pPr>
              <w:pStyle w:val="LGPTableHeaderText"/>
              <w:rPr>
                <w:noProof w:val="0"/>
              </w:rPr>
            </w:pPr>
            <w:r w:rsidRPr="00BD445C">
              <w:rPr>
                <w:noProof w:val="0"/>
              </w:rPr>
              <w:t>After you have finished above, continue</w:t>
            </w:r>
            <w:r w:rsidR="00966A97">
              <w:rPr>
                <w:noProof w:val="0"/>
              </w:rPr>
              <w:t xml:space="preserve"> to the answer key that follows</w:t>
            </w:r>
          </w:p>
          <w:p w:rsidR="004C30D1" w:rsidRPr="002F6248" w:rsidRDefault="004C30D1" w:rsidP="00442D87">
            <w:pPr>
              <w:pStyle w:val="LGPText"/>
              <w:rPr>
                <w:color w:val="FF0000"/>
                <w:sz w:val="20"/>
              </w:rPr>
            </w:pPr>
          </w:p>
        </w:tc>
      </w:tr>
      <w:tr w:rsidR="004C6CFF" w:rsidRPr="00BD445C" w:rsidTr="004C30D1">
        <w:tblPrEx>
          <w:tblCellMar>
            <w:left w:w="108" w:type="dxa"/>
            <w:right w:w="108" w:type="dxa"/>
          </w:tblCellMar>
          <w:tblLook w:val="0000" w:firstRow="0" w:lastRow="0" w:firstColumn="0" w:lastColumn="0" w:noHBand="0" w:noVBand="0"/>
        </w:tblPrEx>
        <w:trPr>
          <w:gridAfter w:val="1"/>
          <w:wAfter w:w="12" w:type="dxa"/>
          <w:cantSplit/>
          <w:trHeight w:val="300"/>
          <w:hidden/>
        </w:trPr>
        <w:tc>
          <w:tcPr>
            <w:tcW w:w="378" w:type="dxa"/>
            <w:shd w:val="clear" w:color="auto" w:fill="auto"/>
          </w:tcPr>
          <w:p w:rsidR="004C6CFF" w:rsidRPr="00BD445C" w:rsidRDefault="004C6CFF" w:rsidP="008E4CCB">
            <w:pPr>
              <w:pStyle w:val="zLGPIconExtractHandout"/>
              <w:rPr>
                <w:color w:val="FF0000"/>
              </w:rPr>
            </w:pPr>
            <w:r w:rsidRPr="00BD445C">
              <w:rPr>
                <w:color w:val="FF0000"/>
              </w:rPr>
              <w:lastRenderedPageBreak/>
              <w:t>z</w:t>
            </w:r>
          </w:p>
        </w:tc>
        <w:tc>
          <w:tcPr>
            <w:tcW w:w="10134" w:type="dxa"/>
            <w:gridSpan w:val="3"/>
          </w:tcPr>
          <w:p w:rsidR="004C6CFF" w:rsidRPr="00BD445C" w:rsidRDefault="004C6CFF" w:rsidP="004C6CFF">
            <w:pPr>
              <w:pStyle w:val="PGPTitle"/>
            </w:pPr>
            <w:r w:rsidRPr="00BD445C">
              <w:t xml:space="preserve">Exhibit </w:t>
            </w:r>
            <w:r w:rsidR="009F4489">
              <w:fldChar w:fldCharType="begin"/>
            </w:r>
            <w:r w:rsidR="009F4489">
              <w:instrText xml:space="preserve"> SEQ Exhibit \* ARABIC </w:instrText>
            </w:r>
            <w:r w:rsidR="009F4489">
              <w:fldChar w:fldCharType="separate"/>
            </w:r>
            <w:r w:rsidR="00D31EDF">
              <w:rPr>
                <w:noProof/>
              </w:rPr>
              <w:t>4</w:t>
            </w:r>
            <w:r w:rsidR="009F4489">
              <w:rPr>
                <w:noProof/>
              </w:rPr>
              <w:fldChar w:fldCharType="end"/>
            </w:r>
            <w:r w:rsidRPr="00BD445C">
              <w:t xml:space="preserve">: ANSWER KEY for “Is the Analyst’s Research </w:t>
            </w:r>
            <w:proofErr w:type="spellStart"/>
            <w:r w:rsidRPr="00BD445C">
              <w:t>Expectational</w:t>
            </w:r>
            <w:proofErr w:type="spellEnd"/>
            <w:r w:rsidRPr="00BD445C">
              <w:t xml:space="preserve"> and Novel?”</w:t>
            </w:r>
          </w:p>
          <w:tbl>
            <w:tblPr>
              <w:tblStyle w:val="MediumShading1-Accent1"/>
              <w:tblW w:w="9804" w:type="dxa"/>
              <w:tblLayout w:type="fixed"/>
              <w:tblLook w:val="0420" w:firstRow="1" w:lastRow="0" w:firstColumn="0" w:lastColumn="0" w:noHBand="0" w:noVBand="1"/>
            </w:tblPr>
            <w:tblGrid>
              <w:gridCol w:w="3300"/>
              <w:gridCol w:w="1320"/>
              <w:gridCol w:w="5184"/>
            </w:tblGrid>
            <w:tr w:rsidR="004C6CFF" w:rsidRPr="00BD445C" w:rsidTr="008E4CCB">
              <w:trPr>
                <w:cnfStyle w:val="100000000000" w:firstRow="1" w:lastRow="0" w:firstColumn="0" w:lastColumn="0" w:oddVBand="0" w:evenVBand="0" w:oddHBand="0" w:evenHBand="0" w:firstRowFirstColumn="0" w:firstRowLastColumn="0" w:lastRowFirstColumn="0" w:lastRowLastColumn="0"/>
                <w:trHeight w:val="900"/>
              </w:trPr>
              <w:tc>
                <w:tcPr>
                  <w:tcW w:w="3300" w:type="dxa"/>
                  <w:hideMark/>
                </w:tcPr>
                <w:p w:rsidR="004C6CFF" w:rsidRPr="00BD445C" w:rsidRDefault="004C6CFF" w:rsidP="008E4CCB">
                  <w:pPr>
                    <w:pStyle w:val="LGPTableText"/>
                    <w:rPr>
                      <w:noProof w:val="0"/>
                      <w:color w:val="auto"/>
                    </w:rPr>
                  </w:pPr>
                  <w:r w:rsidRPr="00BD445C">
                    <w:rPr>
                      <w:noProof w:val="0"/>
                      <w:color w:val="auto"/>
                    </w:rPr>
                    <w:t>ENTER™ Element</w:t>
                  </w:r>
                </w:p>
              </w:tc>
              <w:tc>
                <w:tcPr>
                  <w:tcW w:w="1320" w:type="dxa"/>
                  <w:hideMark/>
                </w:tcPr>
                <w:p w:rsidR="004C6CFF" w:rsidRPr="00BD445C" w:rsidRDefault="004C6CFF" w:rsidP="008E4CCB">
                  <w:pPr>
                    <w:pStyle w:val="LGPTableText"/>
                    <w:rPr>
                      <w:noProof w:val="0"/>
                      <w:color w:val="auto"/>
                    </w:rPr>
                  </w:pPr>
                  <w:r w:rsidRPr="00BD445C">
                    <w:rPr>
                      <w:noProof w:val="0"/>
                      <w:color w:val="auto"/>
                    </w:rPr>
                    <w:t>Does it have this element?</w:t>
                  </w:r>
                </w:p>
              </w:tc>
              <w:tc>
                <w:tcPr>
                  <w:tcW w:w="5184" w:type="dxa"/>
                  <w:hideMark/>
                </w:tcPr>
                <w:p w:rsidR="004C6CFF" w:rsidRPr="00BD445C" w:rsidRDefault="004C6CFF" w:rsidP="008E4CCB">
                  <w:pPr>
                    <w:pStyle w:val="LGPTableText"/>
                    <w:rPr>
                      <w:noProof w:val="0"/>
                      <w:color w:val="auto"/>
                    </w:rPr>
                  </w:pPr>
                  <w:r w:rsidRPr="00BD445C">
                    <w:rPr>
                      <w:noProof w:val="0"/>
                      <w:color w:val="auto"/>
                    </w:rPr>
                    <w:t>What does the reader want the analyst to convey in the first paragraph to meet this criteria?</w:t>
                  </w:r>
                </w:p>
              </w:tc>
            </w:tr>
            <w:tr w:rsidR="004C6CFF" w:rsidRPr="00BD445C" w:rsidTr="008E4CCB">
              <w:trPr>
                <w:cnfStyle w:val="000000100000" w:firstRow="0" w:lastRow="0" w:firstColumn="0" w:lastColumn="0" w:oddVBand="0" w:evenVBand="0" w:oddHBand="1" w:evenHBand="0" w:firstRowFirstColumn="0" w:firstRowLastColumn="0" w:lastRowFirstColumn="0" w:lastRowLastColumn="0"/>
                <w:trHeight w:val="20"/>
              </w:trPr>
              <w:tc>
                <w:tcPr>
                  <w:tcW w:w="3300" w:type="dxa"/>
                </w:tcPr>
                <w:p w:rsidR="004C6CFF" w:rsidRPr="00BD445C" w:rsidRDefault="004C6CFF" w:rsidP="008E4CCB">
                  <w:pPr>
                    <w:pStyle w:val="LGPTableText"/>
                    <w:rPr>
                      <w:b/>
                      <w:noProof w:val="0"/>
                    </w:rPr>
                  </w:pPr>
                  <w:r w:rsidRPr="00BD445C">
                    <w:rPr>
                      <w:b/>
                      <w:noProof w:val="0"/>
                    </w:rPr>
                    <w:t>Example 1</w:t>
                  </w:r>
                </w:p>
              </w:tc>
              <w:tc>
                <w:tcPr>
                  <w:tcW w:w="1320" w:type="dxa"/>
                  <w:vAlign w:val="top"/>
                </w:tcPr>
                <w:p w:rsidR="004C6CFF" w:rsidRPr="00BD445C" w:rsidRDefault="004C6CFF" w:rsidP="008E4CCB">
                  <w:pPr>
                    <w:pStyle w:val="LGPTableText"/>
                    <w:rPr>
                      <w:b/>
                      <w:noProof w:val="0"/>
                    </w:rPr>
                  </w:pPr>
                </w:p>
              </w:tc>
              <w:tc>
                <w:tcPr>
                  <w:tcW w:w="5184" w:type="dxa"/>
                  <w:vAlign w:val="top"/>
                </w:tcPr>
                <w:p w:rsidR="004C6CFF" w:rsidRPr="00BD445C" w:rsidRDefault="004C6CFF" w:rsidP="008E4CCB">
                  <w:pPr>
                    <w:pStyle w:val="LGPTableText"/>
                    <w:rPr>
                      <w:b/>
                      <w:noProof w:val="0"/>
                    </w:rPr>
                  </w:pPr>
                </w:p>
              </w:tc>
            </w:tr>
            <w:tr w:rsidR="004C6CFF" w:rsidRPr="00BD445C" w:rsidTr="008E4CCB">
              <w:trPr>
                <w:cnfStyle w:val="000000010000" w:firstRow="0" w:lastRow="0" w:firstColumn="0" w:lastColumn="0" w:oddVBand="0" w:evenVBand="0" w:oddHBand="0" w:evenHBand="1" w:firstRowFirstColumn="0" w:firstRowLastColumn="0" w:lastRowFirstColumn="0" w:lastRowLastColumn="0"/>
                <w:trHeight w:val="1140"/>
              </w:trPr>
              <w:tc>
                <w:tcPr>
                  <w:tcW w:w="3300" w:type="dxa"/>
                  <w:hideMark/>
                </w:tcPr>
                <w:p w:rsidR="004C6CFF" w:rsidRPr="00BD445C" w:rsidRDefault="004C6CFF" w:rsidP="008E4CCB">
                  <w:pPr>
                    <w:rPr>
                      <w:rFonts w:cs="Arial"/>
                      <w:sz w:val="20"/>
                      <w:szCs w:val="20"/>
                    </w:rPr>
                  </w:pPr>
                  <w:proofErr w:type="spellStart"/>
                  <w:r w:rsidRPr="00BD445C">
                    <w:rPr>
                      <w:rFonts w:cs="Arial"/>
                      <w:sz w:val="20"/>
                      <w:szCs w:val="20"/>
                    </w:rPr>
                    <w:t>Expectational</w:t>
                  </w:r>
                  <w:proofErr w:type="spellEnd"/>
                  <w:r w:rsidRPr="00BD445C">
                    <w:rPr>
                      <w:rFonts w:cs="Arial"/>
                      <w:sz w:val="20"/>
                      <w:szCs w:val="20"/>
                    </w:rPr>
                    <w:t xml:space="preserve"> (the analyst should offer a unique, </w:t>
                  </w:r>
                  <w:r w:rsidRPr="00BD445C">
                    <w:rPr>
                      <w:rFonts w:cs="Arial"/>
                      <w:sz w:val="20"/>
                      <w:szCs w:val="20"/>
                      <w:u w:val="single"/>
                    </w:rPr>
                    <w:t>forward-looking</w:t>
                  </w:r>
                  <w:r w:rsidRPr="00BD445C">
                    <w:rPr>
                      <w:rFonts w:cs="Arial"/>
                      <w:sz w:val="20"/>
                      <w:szCs w:val="20"/>
                    </w:rPr>
                    <w:t xml:space="preserve"> view in terms of the stock or the critical factor being discussed)</w:t>
                  </w:r>
                </w:p>
              </w:tc>
              <w:tc>
                <w:tcPr>
                  <w:tcW w:w="1320" w:type="dxa"/>
                  <w:vAlign w:val="top"/>
                  <w:hideMark/>
                </w:tcPr>
                <w:p w:rsidR="004C6CFF" w:rsidRPr="00BD445C" w:rsidRDefault="004C6CFF" w:rsidP="008E4CCB">
                  <w:pPr>
                    <w:pStyle w:val="LGPTableText"/>
                    <w:rPr>
                      <w:noProof w:val="0"/>
                    </w:rPr>
                  </w:pPr>
                  <w:r w:rsidRPr="00BD445C">
                    <w:rPr>
                      <w:noProof w:val="0"/>
                    </w:rPr>
                    <w:t>No</w:t>
                  </w:r>
                </w:p>
              </w:tc>
              <w:tc>
                <w:tcPr>
                  <w:tcW w:w="5184" w:type="dxa"/>
                  <w:vAlign w:val="top"/>
                  <w:hideMark/>
                </w:tcPr>
                <w:p w:rsidR="004C6CFF" w:rsidRPr="00BD445C" w:rsidRDefault="004C6CFF" w:rsidP="008E4CCB">
                  <w:pPr>
                    <w:pStyle w:val="LGPTableText"/>
                    <w:rPr>
                      <w:noProof w:val="0"/>
                    </w:rPr>
                  </w:pPr>
                  <w:r w:rsidRPr="00BD445C">
                    <w:rPr>
                      <w:noProof w:val="0"/>
                    </w:rPr>
                    <w:t>Are these trends sustainable into the future or one-time in nature?  If sustainable, do these observations impact future earnings or cash flow growth?</w:t>
                  </w:r>
                </w:p>
              </w:tc>
            </w:tr>
            <w:tr w:rsidR="004C6CFF" w:rsidRPr="00BD445C" w:rsidTr="008E4CCB">
              <w:trPr>
                <w:cnfStyle w:val="000000100000" w:firstRow="0" w:lastRow="0" w:firstColumn="0" w:lastColumn="0" w:oddVBand="0" w:evenVBand="0" w:oddHBand="1" w:evenHBand="0" w:firstRowFirstColumn="0" w:firstRowLastColumn="0" w:lastRowFirstColumn="0" w:lastRowLastColumn="0"/>
                <w:trHeight w:val="1425"/>
              </w:trPr>
              <w:tc>
                <w:tcPr>
                  <w:tcW w:w="3300" w:type="dxa"/>
                  <w:hideMark/>
                </w:tcPr>
                <w:p w:rsidR="004C6CFF" w:rsidRPr="00BD445C" w:rsidRDefault="004C6CFF" w:rsidP="008E4CCB">
                  <w:pPr>
                    <w:rPr>
                      <w:rFonts w:cs="Arial"/>
                      <w:sz w:val="20"/>
                      <w:szCs w:val="20"/>
                    </w:rPr>
                  </w:pPr>
                  <w:r w:rsidRPr="00BD445C">
                    <w:rPr>
                      <w:rFonts w:cs="Arial"/>
                      <w:sz w:val="20"/>
                      <w:szCs w:val="20"/>
                    </w:rPr>
                    <w:t xml:space="preserve">Novel (the analyst should have a </w:t>
                  </w:r>
                  <w:r w:rsidRPr="00BD445C">
                    <w:rPr>
                      <w:rFonts w:cs="Arial"/>
                      <w:sz w:val="20"/>
                      <w:szCs w:val="20"/>
                      <w:u w:val="single"/>
                    </w:rPr>
                    <w:t>new</w:t>
                  </w:r>
                  <w:r w:rsidRPr="00BD445C">
                    <w:rPr>
                      <w:rFonts w:cs="Arial"/>
                      <w:sz w:val="20"/>
                      <w:szCs w:val="20"/>
                    </w:rPr>
                    <w:t xml:space="preserve"> piece of information or insight impacting a critical factor that is </w:t>
                  </w:r>
                  <w:r w:rsidRPr="00BD445C">
                    <w:rPr>
                      <w:rFonts w:cs="Arial"/>
                      <w:sz w:val="20"/>
                      <w:szCs w:val="20"/>
                      <w:u w:val="single"/>
                    </w:rPr>
                    <w:t>not widely understood by the market</w:t>
                  </w:r>
                  <w:r w:rsidRPr="00BD445C">
                    <w:rPr>
                      <w:rFonts w:cs="Arial"/>
                      <w:sz w:val="20"/>
                      <w:szCs w:val="20"/>
                    </w:rPr>
                    <w:t>)</w:t>
                  </w:r>
                </w:p>
              </w:tc>
              <w:tc>
                <w:tcPr>
                  <w:tcW w:w="1320" w:type="dxa"/>
                  <w:vAlign w:val="top"/>
                  <w:hideMark/>
                </w:tcPr>
                <w:p w:rsidR="004C6CFF" w:rsidRPr="00BD445C" w:rsidRDefault="004C6CFF" w:rsidP="008E4CCB">
                  <w:pPr>
                    <w:pStyle w:val="LGPTableText"/>
                    <w:rPr>
                      <w:noProof w:val="0"/>
                    </w:rPr>
                  </w:pPr>
                  <w:r w:rsidRPr="00BD445C">
                    <w:rPr>
                      <w:noProof w:val="0"/>
                    </w:rPr>
                    <w:t>No</w:t>
                  </w:r>
                </w:p>
              </w:tc>
              <w:tc>
                <w:tcPr>
                  <w:tcW w:w="5184" w:type="dxa"/>
                  <w:vAlign w:val="top"/>
                  <w:hideMark/>
                </w:tcPr>
                <w:p w:rsidR="004C6CFF" w:rsidRPr="00BD445C" w:rsidRDefault="004C6CFF" w:rsidP="008E4CCB">
                  <w:pPr>
                    <w:pStyle w:val="LGPTableText"/>
                    <w:rPr>
                      <w:noProof w:val="0"/>
                    </w:rPr>
                  </w:pPr>
                  <w:r w:rsidRPr="00BD445C">
                    <w:rPr>
                      <w:noProof w:val="0"/>
                    </w:rPr>
                    <w:t>Is this trend different than consensus, and if so why is it occurring and will it continue?</w:t>
                  </w:r>
                </w:p>
              </w:tc>
            </w:tr>
            <w:tr w:rsidR="004C6CFF" w:rsidRPr="00BD445C" w:rsidTr="008E4CCB">
              <w:trPr>
                <w:cnfStyle w:val="000000010000" w:firstRow="0" w:lastRow="0" w:firstColumn="0" w:lastColumn="0" w:oddVBand="0" w:evenVBand="0" w:oddHBand="0" w:evenHBand="1" w:firstRowFirstColumn="0" w:firstRowLastColumn="0" w:lastRowFirstColumn="0" w:lastRowLastColumn="0"/>
                <w:trHeight w:val="20"/>
              </w:trPr>
              <w:tc>
                <w:tcPr>
                  <w:tcW w:w="3300" w:type="dxa"/>
                  <w:hideMark/>
                </w:tcPr>
                <w:p w:rsidR="004C6CFF" w:rsidRPr="00BD445C" w:rsidRDefault="004C6CFF" w:rsidP="008E4CCB">
                  <w:pPr>
                    <w:pStyle w:val="LGPTableText"/>
                    <w:rPr>
                      <w:b/>
                      <w:noProof w:val="0"/>
                    </w:rPr>
                  </w:pPr>
                  <w:r w:rsidRPr="00BD445C">
                    <w:rPr>
                      <w:b/>
                      <w:noProof w:val="0"/>
                    </w:rPr>
                    <w:t>Example 2</w:t>
                  </w:r>
                </w:p>
              </w:tc>
              <w:tc>
                <w:tcPr>
                  <w:tcW w:w="1320" w:type="dxa"/>
                </w:tcPr>
                <w:p w:rsidR="004C6CFF" w:rsidRPr="00BD445C" w:rsidRDefault="004C6CFF" w:rsidP="008E4CCB">
                  <w:pPr>
                    <w:pStyle w:val="LGPTableText"/>
                    <w:rPr>
                      <w:b/>
                      <w:noProof w:val="0"/>
                    </w:rPr>
                  </w:pPr>
                </w:p>
              </w:tc>
              <w:tc>
                <w:tcPr>
                  <w:tcW w:w="5184" w:type="dxa"/>
                </w:tcPr>
                <w:p w:rsidR="004C6CFF" w:rsidRPr="00BD445C" w:rsidRDefault="004C6CFF" w:rsidP="008E4CCB">
                  <w:pPr>
                    <w:pStyle w:val="LGPTableText"/>
                    <w:rPr>
                      <w:b/>
                      <w:noProof w:val="0"/>
                    </w:rPr>
                  </w:pPr>
                </w:p>
              </w:tc>
            </w:tr>
            <w:tr w:rsidR="004C6CFF" w:rsidRPr="00BD445C" w:rsidTr="008E4CCB">
              <w:trPr>
                <w:cnfStyle w:val="000000100000" w:firstRow="0" w:lastRow="0" w:firstColumn="0" w:lastColumn="0" w:oddVBand="0" w:evenVBand="0" w:oddHBand="1" w:evenHBand="0" w:firstRowFirstColumn="0" w:firstRowLastColumn="0" w:lastRowFirstColumn="0" w:lastRowLastColumn="0"/>
                <w:trHeight w:val="1140"/>
              </w:trPr>
              <w:tc>
                <w:tcPr>
                  <w:tcW w:w="3300" w:type="dxa"/>
                  <w:hideMark/>
                </w:tcPr>
                <w:p w:rsidR="004C6CFF" w:rsidRPr="00BD445C" w:rsidRDefault="004C6CFF" w:rsidP="008E4CCB">
                  <w:pPr>
                    <w:rPr>
                      <w:rFonts w:cs="Arial"/>
                      <w:sz w:val="20"/>
                      <w:szCs w:val="20"/>
                    </w:rPr>
                  </w:pPr>
                  <w:proofErr w:type="spellStart"/>
                  <w:r w:rsidRPr="00BD445C">
                    <w:rPr>
                      <w:rFonts w:cs="Arial"/>
                      <w:sz w:val="20"/>
                      <w:szCs w:val="20"/>
                    </w:rPr>
                    <w:t>Expectational</w:t>
                  </w:r>
                  <w:proofErr w:type="spellEnd"/>
                  <w:r w:rsidRPr="00BD445C">
                    <w:rPr>
                      <w:rFonts w:cs="Arial"/>
                      <w:sz w:val="20"/>
                      <w:szCs w:val="20"/>
                    </w:rPr>
                    <w:t xml:space="preserve"> (the analyst should offer a unique, </w:t>
                  </w:r>
                  <w:r w:rsidRPr="00BD445C">
                    <w:rPr>
                      <w:rFonts w:cs="Arial"/>
                      <w:sz w:val="20"/>
                      <w:szCs w:val="20"/>
                      <w:u w:val="single"/>
                    </w:rPr>
                    <w:t>forward-looking</w:t>
                  </w:r>
                  <w:r w:rsidRPr="00BD445C">
                    <w:rPr>
                      <w:rFonts w:cs="Arial"/>
                      <w:sz w:val="20"/>
                      <w:szCs w:val="20"/>
                    </w:rPr>
                    <w:t xml:space="preserve"> view in terms of the stock or the critical factor being discussed)</w:t>
                  </w:r>
                </w:p>
              </w:tc>
              <w:tc>
                <w:tcPr>
                  <w:tcW w:w="1320" w:type="dxa"/>
                  <w:vAlign w:val="top"/>
                  <w:hideMark/>
                </w:tcPr>
                <w:p w:rsidR="004C6CFF" w:rsidRPr="00BD445C" w:rsidRDefault="004C6CFF" w:rsidP="008E4CCB">
                  <w:pPr>
                    <w:pStyle w:val="LGPTableText"/>
                    <w:rPr>
                      <w:noProof w:val="0"/>
                    </w:rPr>
                  </w:pPr>
                  <w:r w:rsidRPr="00BD445C">
                    <w:rPr>
                      <w:noProof w:val="0"/>
                    </w:rPr>
                    <w:t>No</w:t>
                  </w:r>
                </w:p>
              </w:tc>
              <w:tc>
                <w:tcPr>
                  <w:tcW w:w="5184" w:type="dxa"/>
                  <w:vAlign w:val="top"/>
                  <w:hideMark/>
                </w:tcPr>
                <w:p w:rsidR="004C6CFF" w:rsidRPr="00BD445C" w:rsidRDefault="004C6CFF" w:rsidP="008E4CCB">
                  <w:pPr>
                    <w:pStyle w:val="LGPTableText"/>
                    <w:rPr>
                      <w:noProof w:val="0"/>
                    </w:rPr>
                  </w:pPr>
                  <w:r w:rsidRPr="00BD445C">
                    <w:rPr>
                      <w:noProof w:val="0"/>
                    </w:rPr>
                    <w:t>Do these observations impact future earnings or cash flow growth?  If so, by how much?</w:t>
                  </w:r>
                </w:p>
              </w:tc>
            </w:tr>
            <w:tr w:rsidR="004C6CFF" w:rsidRPr="00BD445C" w:rsidTr="008E4CCB">
              <w:trPr>
                <w:cnfStyle w:val="000000010000" w:firstRow="0" w:lastRow="0" w:firstColumn="0" w:lastColumn="0" w:oddVBand="0" w:evenVBand="0" w:oddHBand="0" w:evenHBand="1" w:firstRowFirstColumn="0" w:firstRowLastColumn="0" w:lastRowFirstColumn="0" w:lastRowLastColumn="0"/>
                <w:trHeight w:val="1425"/>
              </w:trPr>
              <w:tc>
                <w:tcPr>
                  <w:tcW w:w="3300" w:type="dxa"/>
                  <w:hideMark/>
                </w:tcPr>
                <w:p w:rsidR="004C6CFF" w:rsidRPr="00BD445C" w:rsidRDefault="004C6CFF" w:rsidP="008E4CCB">
                  <w:pPr>
                    <w:rPr>
                      <w:rFonts w:cs="Arial"/>
                      <w:sz w:val="20"/>
                      <w:szCs w:val="20"/>
                    </w:rPr>
                  </w:pPr>
                  <w:r w:rsidRPr="00BD445C">
                    <w:rPr>
                      <w:rFonts w:cs="Arial"/>
                      <w:sz w:val="20"/>
                      <w:szCs w:val="20"/>
                    </w:rPr>
                    <w:t xml:space="preserve">Novel (the analyst should have a </w:t>
                  </w:r>
                  <w:r w:rsidRPr="00BD445C">
                    <w:rPr>
                      <w:rFonts w:cs="Arial"/>
                      <w:sz w:val="20"/>
                      <w:szCs w:val="20"/>
                      <w:u w:val="single"/>
                    </w:rPr>
                    <w:t>new</w:t>
                  </w:r>
                  <w:r w:rsidRPr="00BD445C">
                    <w:rPr>
                      <w:rFonts w:cs="Arial"/>
                      <w:sz w:val="20"/>
                      <w:szCs w:val="20"/>
                    </w:rPr>
                    <w:t xml:space="preserve"> piece of information or insight impacting a critical factor that is </w:t>
                  </w:r>
                  <w:r w:rsidRPr="00BD445C">
                    <w:rPr>
                      <w:rFonts w:cs="Arial"/>
                      <w:sz w:val="20"/>
                      <w:szCs w:val="20"/>
                      <w:u w:val="single"/>
                    </w:rPr>
                    <w:t>not widely understood by the market</w:t>
                  </w:r>
                  <w:r w:rsidRPr="00BD445C">
                    <w:rPr>
                      <w:rFonts w:cs="Arial"/>
                      <w:sz w:val="20"/>
                      <w:szCs w:val="20"/>
                    </w:rPr>
                    <w:t>)</w:t>
                  </w:r>
                </w:p>
              </w:tc>
              <w:tc>
                <w:tcPr>
                  <w:tcW w:w="1320" w:type="dxa"/>
                  <w:vAlign w:val="top"/>
                  <w:hideMark/>
                </w:tcPr>
                <w:p w:rsidR="004C6CFF" w:rsidRPr="00BD445C" w:rsidRDefault="004C6CFF" w:rsidP="008E4CCB">
                  <w:pPr>
                    <w:pStyle w:val="LGPTableText"/>
                    <w:rPr>
                      <w:noProof w:val="0"/>
                    </w:rPr>
                  </w:pPr>
                  <w:r w:rsidRPr="00BD445C">
                    <w:rPr>
                      <w:noProof w:val="0"/>
                    </w:rPr>
                    <w:t>Maybe (it was unique work, but not clear if it’s material)</w:t>
                  </w:r>
                </w:p>
              </w:tc>
              <w:tc>
                <w:tcPr>
                  <w:tcW w:w="5184" w:type="dxa"/>
                  <w:vAlign w:val="top"/>
                  <w:hideMark/>
                </w:tcPr>
                <w:p w:rsidR="004C6CFF" w:rsidRPr="00BD445C" w:rsidRDefault="004C6CFF" w:rsidP="008E4CCB">
                  <w:pPr>
                    <w:pStyle w:val="LGPTableText"/>
                    <w:rPr>
                      <w:noProof w:val="0"/>
                    </w:rPr>
                  </w:pPr>
                  <w:r w:rsidRPr="00BD445C">
                    <w:rPr>
                      <w:noProof w:val="0"/>
                    </w:rPr>
                    <w:t xml:space="preserve">Are these observations </w:t>
                  </w:r>
                  <w:r w:rsidR="00966A97">
                    <w:rPr>
                      <w:noProof w:val="0"/>
                    </w:rPr>
                    <w:t xml:space="preserve">from only seven store </w:t>
                  </w:r>
                  <w:r w:rsidRPr="00BD445C">
                    <w:rPr>
                      <w:noProof w:val="0"/>
                    </w:rPr>
                    <w:t>material?  If so, are they different than consensus?  If so, why is it occurring and will it continue?</w:t>
                  </w:r>
                </w:p>
              </w:tc>
            </w:tr>
          </w:tbl>
          <w:p w:rsidR="004C6CFF" w:rsidRPr="00BD445C" w:rsidRDefault="004C6CFF" w:rsidP="003508D2">
            <w:pPr>
              <w:pStyle w:val="LGPTableHeaderText"/>
              <w:jc w:val="left"/>
              <w:rPr>
                <w:color w:val="FF0000"/>
              </w:rPr>
            </w:pPr>
          </w:p>
        </w:tc>
      </w:tr>
    </w:tbl>
    <w:p w:rsidR="004C6CFF" w:rsidRPr="00295669" w:rsidRDefault="004C6CFF" w:rsidP="008E4CCB">
      <w:pPr>
        <w:pStyle w:val="zLGPNewLessonSpacer"/>
      </w:pPr>
      <w:r>
        <w:br w:type="page"/>
      </w:r>
    </w:p>
    <w:p w:rsidR="004C6CFF" w:rsidRDefault="004C6CFF" w:rsidP="008E4CCB">
      <w:pPr>
        <w:pStyle w:val="PGPModuleContinued"/>
      </w:pPr>
    </w:p>
    <w:tbl>
      <w:tblPr>
        <w:tblW w:w="0" w:type="auto"/>
        <w:tblLayout w:type="fixed"/>
        <w:tblCellMar>
          <w:left w:w="115" w:type="dxa"/>
          <w:right w:w="115" w:type="dxa"/>
        </w:tblCellMar>
        <w:tblLook w:val="01E0" w:firstRow="1" w:lastRow="1" w:firstColumn="1" w:lastColumn="1" w:noHBand="0" w:noVBand="0"/>
      </w:tblPr>
      <w:tblGrid>
        <w:gridCol w:w="392"/>
        <w:gridCol w:w="1337"/>
        <w:gridCol w:w="8704"/>
        <w:gridCol w:w="55"/>
        <w:gridCol w:w="29"/>
      </w:tblGrid>
      <w:tr w:rsidR="004C6CFF" w:rsidRPr="007026C6" w:rsidTr="000F5247">
        <w:trPr>
          <w:tblHeader/>
        </w:trPr>
        <w:tc>
          <w:tcPr>
            <w:tcW w:w="10517" w:type="dxa"/>
            <w:gridSpan w:val="5"/>
            <w:tcBorders>
              <w:top w:val="nil"/>
              <w:left w:val="nil"/>
              <w:bottom w:val="nil"/>
              <w:right w:val="nil"/>
            </w:tcBorders>
          </w:tcPr>
          <w:p w:rsidR="004C6CFF" w:rsidRPr="00E449A2" w:rsidRDefault="004C6CFF" w:rsidP="008E4CCB">
            <w:pPr>
              <w:pStyle w:val="PGPLessonName"/>
            </w:pPr>
            <w:r>
              <w:br w:type="page"/>
            </w:r>
            <w:bookmarkStart w:id="11" w:name="_Toc412216608"/>
            <w:r>
              <w:t>Revisit the Opening Case</w:t>
            </w:r>
            <w:bookmarkEnd w:id="11"/>
          </w:p>
        </w:tc>
      </w:tr>
      <w:tr w:rsidR="004C6CFF" w:rsidRPr="00BD445C" w:rsidTr="008E4CCB">
        <w:tblPrEx>
          <w:tblCellMar>
            <w:left w:w="108" w:type="dxa"/>
            <w:right w:w="108" w:type="dxa"/>
          </w:tblCellMar>
          <w:tblLook w:val="0000" w:firstRow="0" w:lastRow="0" w:firstColumn="0" w:lastColumn="0" w:noHBand="0" w:noVBand="0"/>
        </w:tblPrEx>
        <w:trPr>
          <w:gridAfter w:val="1"/>
          <w:wAfter w:w="29" w:type="dxa"/>
          <w:cantSplit/>
        </w:trPr>
        <w:tc>
          <w:tcPr>
            <w:tcW w:w="1729" w:type="dxa"/>
            <w:gridSpan w:val="2"/>
          </w:tcPr>
          <w:p w:rsidR="004C6CFF" w:rsidRPr="00BD445C" w:rsidRDefault="004C6CFF" w:rsidP="008E4CCB">
            <w:pPr>
              <w:pStyle w:val="zLGPIconHandouts"/>
            </w:pPr>
            <w:r w:rsidRPr="00BD445C">
              <w:rPr>
                <w:noProof/>
              </w:rPr>
              <w:drawing>
                <wp:inline distT="0" distB="0" distL="0" distR="0" wp14:anchorId="6DAB40C9" wp14:editId="5DE14F8F">
                  <wp:extent cx="658368" cy="658368"/>
                  <wp:effectExtent l="0" t="0" r="8890" b="8890"/>
                  <wp:docPr id="49" name="Picture 49"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59" w:type="dxa"/>
            <w:gridSpan w:val="2"/>
            <w:tcBorders>
              <w:top w:val="single" w:sz="6" w:space="0" w:color="808080"/>
              <w:bottom w:val="single" w:sz="6" w:space="0" w:color="808080"/>
            </w:tcBorders>
          </w:tcPr>
          <w:p w:rsidR="004C6CFF" w:rsidRPr="00BD445C" w:rsidRDefault="004C6CFF" w:rsidP="004C6CFF">
            <w:pPr>
              <w:pStyle w:val="PGPTitle"/>
            </w:pPr>
            <w:r w:rsidRPr="00BD445C">
              <w:t>Instructions for “Revisit the Opening Case” Exercise:</w:t>
            </w:r>
          </w:p>
          <w:p w:rsidR="004C6CFF" w:rsidRPr="00BD445C" w:rsidRDefault="004C6CFF" w:rsidP="004C6CFF">
            <w:pPr>
              <w:pStyle w:val="PGPBullet1"/>
            </w:pPr>
            <w:r w:rsidRPr="00BD445C">
              <w:t>Similar to the opening case, evaluate the case below using the ENTER™ checklist that follows by responding Yes, No or Not Clear</w:t>
            </w:r>
          </w:p>
          <w:p w:rsidR="004C6CFF" w:rsidRPr="00BD445C" w:rsidRDefault="004C6CFF" w:rsidP="004C6CFF">
            <w:pPr>
              <w:pStyle w:val="PGPBullet1"/>
            </w:pPr>
            <w:r w:rsidRPr="00BD445C">
              <w:t xml:space="preserve">After you are done, review the answer key on the page following your answers </w:t>
            </w:r>
          </w:p>
          <w:p w:rsidR="004C6CFF" w:rsidRPr="00BD445C" w:rsidRDefault="004C6CFF" w:rsidP="007A1227">
            <w:pPr>
              <w:pStyle w:val="PGPBullet1"/>
            </w:pPr>
            <w:r w:rsidRPr="00BD445C">
              <w:t>For the purpose of evaluating a one-year price target, assume the case is occurring January 1</w:t>
            </w:r>
            <w:r w:rsidRPr="00BD445C">
              <w:rPr>
                <w:vertAlign w:val="superscript"/>
              </w:rPr>
              <w:t>st</w:t>
            </w:r>
            <w:r w:rsidRPr="00BD445C">
              <w:t xml:space="preserve"> and therefore, </w:t>
            </w:r>
            <w:r w:rsidR="007A1227">
              <w:t>“next year” begins in 12 months</w:t>
            </w:r>
          </w:p>
        </w:tc>
      </w:tr>
      <w:tr w:rsidR="004C6CFF" w:rsidRPr="00BD445C" w:rsidTr="008E4CCB">
        <w:tblPrEx>
          <w:tblCellMar>
            <w:left w:w="108" w:type="dxa"/>
            <w:right w:w="108" w:type="dxa"/>
          </w:tblCellMar>
          <w:tblLook w:val="0000" w:firstRow="0" w:lastRow="0" w:firstColumn="0" w:lastColumn="0" w:noHBand="0" w:noVBand="0"/>
        </w:tblPrEx>
        <w:trPr>
          <w:gridAfter w:val="2"/>
          <w:wAfter w:w="84" w:type="dxa"/>
          <w:trHeight w:val="300"/>
          <w:hidden/>
        </w:trPr>
        <w:tc>
          <w:tcPr>
            <w:tcW w:w="392" w:type="dxa"/>
            <w:shd w:val="clear" w:color="auto" w:fill="auto"/>
          </w:tcPr>
          <w:p w:rsidR="004C6CFF" w:rsidRPr="00BD445C" w:rsidRDefault="004C6CFF" w:rsidP="008E4CCB">
            <w:pPr>
              <w:pStyle w:val="zLGPIconExtractHandout"/>
              <w:rPr>
                <w:color w:val="FF0000"/>
              </w:rPr>
            </w:pPr>
            <w:r w:rsidRPr="00BD445C">
              <w:rPr>
                <w:color w:val="FF0000"/>
              </w:rPr>
              <w:t>z</w:t>
            </w:r>
          </w:p>
        </w:tc>
        <w:tc>
          <w:tcPr>
            <w:tcW w:w="10041" w:type="dxa"/>
            <w:gridSpan w:val="2"/>
          </w:tcPr>
          <w:p w:rsidR="004C6CFF" w:rsidRPr="00BD445C" w:rsidRDefault="004C6CFF" w:rsidP="004C6CFF">
            <w:pPr>
              <w:pStyle w:val="PGPTitle"/>
            </w:pPr>
            <w:r w:rsidRPr="00BD445C">
              <w:t>Lucas Tries Again…</w:t>
            </w:r>
          </w:p>
          <w:p w:rsidR="004C6CFF" w:rsidRPr="00BD445C" w:rsidRDefault="004C6CFF" w:rsidP="004C6CFF">
            <w:pPr>
              <w:pStyle w:val="PGPText"/>
            </w:pPr>
            <w:r w:rsidRPr="00BD445C">
              <w:t>The committee of four portfolio managers and two senior analysts has just come together in the firm’s conference room to hear Lucas’ new presentation.</w:t>
            </w:r>
          </w:p>
          <w:p w:rsidR="004C6CFF" w:rsidRPr="00BD445C" w:rsidRDefault="004C6CFF" w:rsidP="004C6CFF">
            <w:pPr>
              <w:pStyle w:val="PGPText"/>
            </w:pPr>
          </w:p>
          <w:p w:rsidR="004C6CFF" w:rsidRPr="00BD445C" w:rsidRDefault="004C6CFF" w:rsidP="004C6CFF">
            <w:pPr>
              <w:pStyle w:val="PGPText"/>
            </w:pPr>
            <w:r w:rsidRPr="00BD445C">
              <w:rPr>
                <w:b/>
              </w:rPr>
              <w:t>David:</w:t>
            </w:r>
            <w:r w:rsidRPr="00BD445C">
              <w:t xml:space="preserve"> Lucas, please go ahead and present your thoughts.</w:t>
            </w:r>
          </w:p>
          <w:p w:rsidR="004C6CFF" w:rsidRPr="00BD445C" w:rsidRDefault="004C6CFF" w:rsidP="004C6CFF">
            <w:pPr>
              <w:pStyle w:val="PGPText"/>
            </w:pPr>
          </w:p>
          <w:p w:rsidR="004C6CFF" w:rsidRPr="00BD445C" w:rsidRDefault="004C6CFF" w:rsidP="004C6CFF">
            <w:pPr>
              <w:pStyle w:val="PGPText"/>
            </w:pPr>
            <w:r w:rsidRPr="00BD445C">
              <w:rPr>
                <w:b/>
              </w:rPr>
              <w:t>Lucas:</w:t>
            </w:r>
            <w:r w:rsidRPr="00BD445C">
              <w:t xml:space="preserve"> Thank you. First I want to apologize for being unprepared for my last stock call. I hope you’ll see that I’ve done quite a bit of additional work. I would like to initiate coverage of General Bavarian Motors, ticker GBM, with a buy rating and a one-year price target of €75, which would be 18% upside from last night’s close of €63.50. The buy-rating is based on the stock maintaining its current 11x forward earnings on my estimate of €6.80 per share for next year, which is about 15% above consensus expectations. Based on three conversations I’ve had with sell-side analysts and three other buy-side analysts, I believe the market is overly concerned with two issues:</w:t>
            </w:r>
          </w:p>
          <w:p w:rsidR="004C6CFF" w:rsidRPr="00BD445C" w:rsidRDefault="004C6CFF" w:rsidP="004C6CFF">
            <w:pPr>
              <w:pStyle w:val="PGPBullet1"/>
            </w:pPr>
            <w:r w:rsidRPr="00BD445C">
              <w:t>Potential labor unrest by GBM’s unionized employees in Europe, who have their labor contract coming due in four months, and</w:t>
            </w:r>
          </w:p>
          <w:p w:rsidR="004C6CFF" w:rsidRPr="00BD445C" w:rsidRDefault="004C6CFF" w:rsidP="004C6CFF">
            <w:pPr>
              <w:pStyle w:val="PGPBullet1"/>
            </w:pPr>
            <w:r w:rsidRPr="00BD445C">
              <w:t xml:space="preserve">Competitive pressures in </w:t>
            </w:r>
            <w:r w:rsidR="00253A5A">
              <w:t>emerging markets</w:t>
            </w:r>
            <w:r w:rsidRPr="00BD445C">
              <w:t xml:space="preserve"> such as China and India.</w:t>
            </w:r>
          </w:p>
          <w:p w:rsidR="004C6CFF" w:rsidRPr="00BD445C" w:rsidRDefault="004C6CFF" w:rsidP="004C6CFF">
            <w:pPr>
              <w:pStyle w:val="PGPText"/>
            </w:pPr>
          </w:p>
          <w:p w:rsidR="004C6CFF" w:rsidRPr="00BD445C" w:rsidRDefault="004C6CFF" w:rsidP="004C6CFF">
            <w:pPr>
              <w:pStyle w:val="PGPText"/>
            </w:pPr>
            <w:r w:rsidRPr="00BD445C">
              <w:rPr>
                <w:b/>
              </w:rPr>
              <w:t>David:</w:t>
            </w:r>
            <w:r w:rsidRPr="00BD445C">
              <w:t xml:space="preserve"> Have you done any work on these issues?</w:t>
            </w:r>
          </w:p>
          <w:p w:rsidR="004C6CFF" w:rsidRPr="00BD445C" w:rsidRDefault="004C6CFF" w:rsidP="004C6CFF">
            <w:pPr>
              <w:pStyle w:val="PGPText"/>
            </w:pPr>
          </w:p>
          <w:p w:rsidR="004C6CFF" w:rsidRPr="00BD445C" w:rsidRDefault="004C6CFF" w:rsidP="004C6CFF">
            <w:pPr>
              <w:pStyle w:val="PGPText"/>
            </w:pPr>
            <w:r w:rsidRPr="00BD445C">
              <w:rPr>
                <w:b/>
              </w:rPr>
              <w:t>Lucas:</w:t>
            </w:r>
            <w:r w:rsidRPr="00BD445C">
              <w:t xml:space="preserve"> Yes. Here’s what I’ve discovered: the European labor union suffered a bad defeat five months ago when it went on strike at another company’s plant that was subsequently shut down and all of the employees lost their jobs. The union leaders are potentially going to be voted out of office by their members because so many jobs have been lost. Based on our conversation with two labor consultants, the union leadership is much more concerned about improving its members’ job security than trying to increase wages above inflation.</w:t>
            </w:r>
          </w:p>
          <w:p w:rsidR="004C6CFF" w:rsidRPr="00BD445C" w:rsidRDefault="004C6CFF" w:rsidP="004C6CFF">
            <w:pPr>
              <w:pStyle w:val="PGPText"/>
            </w:pPr>
          </w:p>
          <w:p w:rsidR="004C6CFF" w:rsidRPr="00BD445C" w:rsidRDefault="004C6CFF" w:rsidP="004C6CFF">
            <w:pPr>
              <w:pStyle w:val="PGPText"/>
            </w:pPr>
            <w:r w:rsidRPr="00BD445C">
              <w:rPr>
                <w:b/>
              </w:rPr>
              <w:t>Nadia:</w:t>
            </w:r>
            <w:r w:rsidRPr="00BD445C">
              <w:t xml:space="preserve"> How does your estimate differ than consensus?</w:t>
            </w:r>
          </w:p>
          <w:p w:rsidR="004C6CFF" w:rsidRPr="00BD445C" w:rsidRDefault="004C6CFF" w:rsidP="004C6CFF">
            <w:pPr>
              <w:pStyle w:val="PGPText"/>
            </w:pPr>
          </w:p>
          <w:p w:rsidR="004C6CFF" w:rsidRPr="00BD445C" w:rsidRDefault="004C6CFF" w:rsidP="004C6CFF">
            <w:pPr>
              <w:pStyle w:val="PGPText"/>
            </w:pPr>
            <w:r w:rsidRPr="00BD445C">
              <w:rPr>
                <w:b/>
              </w:rPr>
              <w:t>Lucas:</w:t>
            </w:r>
            <w:r w:rsidRPr="00BD445C">
              <w:t xml:space="preserve"> As you can see on row 35 of my earnings model, our €6.80 EPS estimate assumes labor costs rise only 4% next year, whereas most sell-side analysts have it increasing 6-7%.</w:t>
            </w:r>
          </w:p>
          <w:p w:rsidR="004C6CFF" w:rsidRPr="00BD445C" w:rsidRDefault="004C6CFF" w:rsidP="004C6CFF">
            <w:pPr>
              <w:pStyle w:val="PGPText"/>
            </w:pPr>
          </w:p>
          <w:p w:rsidR="004C6CFF" w:rsidRPr="00BD445C" w:rsidRDefault="004C6CFF" w:rsidP="004C6CFF">
            <w:pPr>
              <w:pStyle w:val="PGPText"/>
            </w:pPr>
            <w:r w:rsidRPr="00BD445C">
              <w:rPr>
                <w:b/>
              </w:rPr>
              <w:t>David:</w:t>
            </w:r>
            <w:r w:rsidRPr="00BD445C">
              <w:t xml:space="preserve"> And what about competition in the emerging markets?</w:t>
            </w:r>
          </w:p>
          <w:p w:rsidR="004C6CFF" w:rsidRPr="00BD445C" w:rsidRDefault="004C6CFF" w:rsidP="004C6CFF">
            <w:pPr>
              <w:pStyle w:val="PGPText"/>
            </w:pPr>
          </w:p>
          <w:p w:rsidR="004C6CFF" w:rsidRPr="00BD445C" w:rsidRDefault="004C6CFF" w:rsidP="004C6CFF">
            <w:pPr>
              <w:pStyle w:val="PGPText"/>
            </w:pPr>
            <w:r w:rsidRPr="00BD445C">
              <w:rPr>
                <w:b/>
              </w:rPr>
              <w:t>Lucas:</w:t>
            </w:r>
            <w:r w:rsidRPr="00BD445C">
              <w:t xml:space="preserve"> As for China and India, we’ve read a number of trade journals that explain that lower-cost domestic start-ups are struggling to maintain quality levels as they expand, which </w:t>
            </w:r>
            <w:r w:rsidRPr="00BD445C">
              <w:lastRenderedPageBreak/>
              <w:t>is allowing GBM to capitalize on its higher quality products. We confirmed our thesis by speaking with two industry consultants who specialize in the emerging market auto sector. As you’ll see in row 18 of our earnings model, our forecast does not have any decline to pricing in those markets, but the average sell-side model expects it to drop 3%-5%. Under our upside scenario, the company’s higher quality could allow it to raise pricing 3%-4%, similar to levels over the past four years.</w:t>
            </w:r>
          </w:p>
          <w:p w:rsidR="004C6CFF" w:rsidRPr="00BD445C" w:rsidRDefault="004C6CFF" w:rsidP="004C6CFF">
            <w:pPr>
              <w:pStyle w:val="PGPText"/>
            </w:pPr>
          </w:p>
          <w:p w:rsidR="004C6CFF" w:rsidRPr="00BD445C" w:rsidRDefault="004C6CFF" w:rsidP="004C6CFF">
            <w:pPr>
              <w:pStyle w:val="PGPText"/>
            </w:pPr>
            <w:r w:rsidRPr="00BD445C">
              <w:rPr>
                <w:b/>
              </w:rPr>
              <w:t>David:</w:t>
            </w:r>
            <w:r w:rsidRPr="00BD445C">
              <w:t xml:space="preserve"> Why is the market missing these two points?</w:t>
            </w:r>
          </w:p>
          <w:p w:rsidR="004C6CFF" w:rsidRPr="00BD445C" w:rsidRDefault="004C6CFF" w:rsidP="004C6CFF">
            <w:pPr>
              <w:pStyle w:val="PGPText"/>
            </w:pPr>
          </w:p>
          <w:p w:rsidR="004C6CFF" w:rsidRPr="00BD445C" w:rsidRDefault="004C6CFF" w:rsidP="004C6CFF">
            <w:pPr>
              <w:pStyle w:val="PGPText"/>
            </w:pPr>
            <w:r w:rsidRPr="00BD445C">
              <w:rPr>
                <w:b/>
              </w:rPr>
              <w:t>Lucas:</w:t>
            </w:r>
            <w:r w:rsidRPr="00BD445C">
              <w:t xml:space="preserve"> Management says it’s comfortable with next year’s consensus estimate of €5.90 per share, but we believe the company is taking a conservative stance because it’s about to begin labor negotiations and doesn’t want to appear too profitable. We went back and looked at the last three rounds of labor negotiations over the past 10 years, and each time, after the negotiations are settled, the company beats numbers, presumably because management kept a lid on sell-side expectations during the negotiations.</w:t>
            </w:r>
          </w:p>
          <w:p w:rsidR="004C6CFF" w:rsidRPr="00BD445C" w:rsidRDefault="004C6CFF" w:rsidP="004C6CFF">
            <w:pPr>
              <w:pStyle w:val="PGPText"/>
            </w:pPr>
          </w:p>
          <w:p w:rsidR="004C6CFF" w:rsidRPr="00BD445C" w:rsidRDefault="004C6CFF" w:rsidP="004C6CFF">
            <w:pPr>
              <w:pStyle w:val="PGPText"/>
            </w:pPr>
            <w:r w:rsidRPr="00BD445C">
              <w:rPr>
                <w:b/>
              </w:rPr>
              <w:t>Nadia:</w:t>
            </w:r>
            <w:r w:rsidRPr="00BD445C">
              <w:t xml:space="preserve"> So what’s going to bring the market around to your thinking?</w:t>
            </w:r>
          </w:p>
          <w:p w:rsidR="004C6CFF" w:rsidRPr="00BD445C" w:rsidRDefault="004C6CFF" w:rsidP="004C6CFF">
            <w:pPr>
              <w:pStyle w:val="PGPText"/>
            </w:pPr>
          </w:p>
          <w:p w:rsidR="004C6CFF" w:rsidRPr="00BD445C" w:rsidRDefault="004C6CFF" w:rsidP="004C6CFF">
            <w:pPr>
              <w:pStyle w:val="PGPText"/>
            </w:pPr>
            <w:r w:rsidRPr="00BD445C">
              <w:rPr>
                <w:b/>
              </w:rPr>
              <w:t>Lucas:</w:t>
            </w:r>
            <w:r w:rsidRPr="00BD445C">
              <w:t xml:space="preserve"> I believe once the labor agreement is reached, the company will be more vocal about putting to rest concerns about competitive pressures in China and India. Based on my estimates, the company should start to beat current EPS expectations in about two quarters, and should significantly beat estimates four quarters from now. I also expect J&amp;J Auto Quality awards to be released in three months, which should show the quality challenges of GBM’s competitors in China and India.</w:t>
            </w:r>
          </w:p>
          <w:p w:rsidR="004C6CFF" w:rsidRPr="00BD445C" w:rsidRDefault="004C6CFF" w:rsidP="004C6CFF">
            <w:pPr>
              <w:pStyle w:val="PGPText"/>
            </w:pPr>
          </w:p>
          <w:p w:rsidR="004C6CFF" w:rsidRPr="00BD445C" w:rsidRDefault="004C6CFF" w:rsidP="004C6CFF">
            <w:pPr>
              <w:pStyle w:val="PGPText"/>
            </w:pPr>
            <w:r w:rsidRPr="00BD445C">
              <w:rPr>
                <w:b/>
              </w:rPr>
              <w:t>Nadia:</w:t>
            </w:r>
            <w:r w:rsidRPr="00BD445C">
              <w:t xml:space="preserve"> What are the risks to your thesis?</w:t>
            </w:r>
          </w:p>
          <w:p w:rsidR="004C6CFF" w:rsidRPr="00BD445C" w:rsidRDefault="004C6CFF" w:rsidP="004C6CFF">
            <w:pPr>
              <w:pStyle w:val="PGPText"/>
            </w:pPr>
          </w:p>
          <w:p w:rsidR="004C6CFF" w:rsidRPr="00BD445C" w:rsidRDefault="004C6CFF" w:rsidP="004C6CFF">
            <w:pPr>
              <w:pStyle w:val="PGPText"/>
            </w:pPr>
            <w:r w:rsidRPr="00BD445C">
              <w:rPr>
                <w:b/>
              </w:rPr>
              <w:t>Lucas:</w:t>
            </w:r>
            <w:r w:rsidRPr="00BD445C">
              <w:t xml:space="preserve"> Our €75 price target is our base-case scenario, whereas we have a downside scenario of €60 and an upside scenario of €85. The biggest risk to our thesis is if the labor negotiations go bad and the company experiences much higher wage inflation. There’s also the risk that the competition in China and India cut prices, which could have a negative impact, but only if they can close the quality gap. For a down-side scenario, we assume labor costs rise at the company’s 10-year average and auto pricing drops 3% in China and India, which lowers our €6.80 EPS estimate to €5.75. If we apply the 10-year average multiple of 10.5x on our €5.75, we arrive at a downside of €60. I’m still relatively new to this business, so I can’t say that I have 100% conviction, but I’m much more confident with this call than I was with my earlier </w:t>
            </w:r>
            <w:proofErr w:type="spellStart"/>
            <w:r w:rsidRPr="00BD445C">
              <w:t>Tonda</w:t>
            </w:r>
            <w:proofErr w:type="spellEnd"/>
            <w:r w:rsidRPr="00BD445C">
              <w:t xml:space="preserve"> call.</w:t>
            </w:r>
          </w:p>
          <w:p w:rsidR="004C6CFF" w:rsidRPr="00BD445C" w:rsidRDefault="004C6CFF" w:rsidP="004C6CFF">
            <w:pPr>
              <w:pStyle w:val="PGPText"/>
              <w:rPr>
                <w:color w:val="FF0000"/>
                <w:sz w:val="20"/>
              </w:rPr>
            </w:pPr>
          </w:p>
        </w:tc>
      </w:tr>
    </w:tbl>
    <w:p w:rsidR="000F5247" w:rsidRDefault="000F5247" w:rsidP="000F5247">
      <w:pPr>
        <w:pStyle w:val="PGPText"/>
        <w:sectPr w:rsidR="000F5247" w:rsidSect="00F23D56">
          <w:type w:val="evenPage"/>
          <w:pgSz w:w="12240" w:h="15840" w:code="1"/>
          <w:pgMar w:top="720" w:right="720" w:bottom="720" w:left="720" w:header="720" w:footer="720" w:gutter="288"/>
          <w:cols w:space="720"/>
          <w:docGrid w:linePitch="360"/>
        </w:sectPr>
      </w:pPr>
    </w:p>
    <w:tbl>
      <w:tblPr>
        <w:tblW w:w="0" w:type="auto"/>
        <w:tblInd w:w="-7" w:type="dxa"/>
        <w:tblLayout w:type="fixed"/>
        <w:tblLook w:val="0000" w:firstRow="0" w:lastRow="0" w:firstColumn="0" w:lastColumn="0" w:noHBand="0" w:noVBand="0"/>
      </w:tblPr>
      <w:tblGrid>
        <w:gridCol w:w="392"/>
        <w:gridCol w:w="10116"/>
      </w:tblGrid>
      <w:tr w:rsidR="004C6CFF" w:rsidRPr="00BD445C" w:rsidTr="000F5247">
        <w:trPr>
          <w:trHeight w:val="300"/>
          <w:hidden/>
        </w:trPr>
        <w:tc>
          <w:tcPr>
            <w:tcW w:w="392" w:type="dxa"/>
            <w:shd w:val="clear" w:color="auto" w:fill="auto"/>
          </w:tcPr>
          <w:p w:rsidR="004C6CFF" w:rsidRPr="00BD445C" w:rsidRDefault="004C6CFF" w:rsidP="008E4CCB">
            <w:pPr>
              <w:pStyle w:val="zLGPIconExtractHandout"/>
              <w:rPr>
                <w:color w:val="FF0000"/>
              </w:rPr>
            </w:pPr>
            <w:r w:rsidRPr="00BD445C">
              <w:rPr>
                <w:color w:val="FF0000"/>
              </w:rPr>
              <w:lastRenderedPageBreak/>
              <w:t>z</w:t>
            </w:r>
          </w:p>
        </w:tc>
        <w:tc>
          <w:tcPr>
            <w:tcW w:w="10116" w:type="dxa"/>
          </w:tcPr>
          <w:p w:rsidR="004C6CFF" w:rsidRPr="00BD445C" w:rsidRDefault="004C6CFF" w:rsidP="004C6CFF">
            <w:pPr>
              <w:pStyle w:val="PGPTitle"/>
            </w:pPr>
            <w:r w:rsidRPr="00BD445C">
              <w:t xml:space="preserve">Exhibit </w:t>
            </w:r>
            <w:r w:rsidR="009F4489">
              <w:fldChar w:fldCharType="begin"/>
            </w:r>
            <w:r w:rsidR="009F4489">
              <w:instrText xml:space="preserve"> SEQ Exhibit \* ARABIC </w:instrText>
            </w:r>
            <w:r w:rsidR="009F4489">
              <w:fldChar w:fldCharType="separate"/>
            </w:r>
            <w:r w:rsidR="00D31EDF">
              <w:rPr>
                <w:noProof/>
              </w:rPr>
              <w:t>5</w:t>
            </w:r>
            <w:r w:rsidR="009F4489">
              <w:rPr>
                <w:noProof/>
              </w:rPr>
              <w:fldChar w:fldCharType="end"/>
            </w:r>
            <w:r w:rsidRPr="00BD445C">
              <w:t xml:space="preserve">: </w:t>
            </w:r>
            <w:r w:rsidRPr="00BD445C">
              <w:rPr>
                <w:color w:val="auto"/>
                <w:sz w:val="22"/>
                <w:szCs w:val="22"/>
              </w:rPr>
              <w:t>ENTER™ Quality Checklist</w:t>
            </w:r>
          </w:p>
          <w:tbl>
            <w:tblPr>
              <w:tblStyle w:val="MediumShading1-Accent1"/>
              <w:tblW w:w="9648" w:type="dxa"/>
              <w:tblLayout w:type="fixed"/>
              <w:tblLook w:val="0420" w:firstRow="1" w:lastRow="0" w:firstColumn="0" w:lastColumn="0" w:noHBand="0" w:noVBand="1"/>
            </w:tblPr>
            <w:tblGrid>
              <w:gridCol w:w="6048"/>
              <w:gridCol w:w="3600"/>
            </w:tblGrid>
            <w:tr w:rsidR="004C6CFF" w:rsidRPr="00BD445C" w:rsidTr="008E4CCB">
              <w:trPr>
                <w:cnfStyle w:val="100000000000" w:firstRow="1" w:lastRow="0" w:firstColumn="0" w:lastColumn="0" w:oddVBand="0" w:evenVBand="0" w:oddHBand="0" w:evenHBand="0" w:firstRowFirstColumn="0" w:firstRowLastColumn="0" w:lastRowFirstColumn="0" w:lastRowLastColumn="0"/>
              </w:trPr>
              <w:tc>
                <w:tcPr>
                  <w:tcW w:w="6048" w:type="dxa"/>
                </w:tcPr>
                <w:p w:rsidR="004C6CFF" w:rsidRPr="00BD445C" w:rsidRDefault="00253A5A" w:rsidP="00253A5A">
                  <w:pPr>
                    <w:pStyle w:val="LGPTableText"/>
                    <w:rPr>
                      <w:noProof w:val="0"/>
                      <w:color w:val="auto"/>
                    </w:rPr>
                  </w:pPr>
                  <w:r>
                    <w:rPr>
                      <w:noProof w:val="0"/>
                      <w:color w:val="auto"/>
                    </w:rPr>
                    <w:t>ENTER™ Quality Checklist</w:t>
                  </w:r>
                </w:p>
              </w:tc>
              <w:tc>
                <w:tcPr>
                  <w:tcW w:w="3600" w:type="dxa"/>
                </w:tcPr>
                <w:p w:rsidR="004C6CFF" w:rsidRPr="00BD445C" w:rsidRDefault="004C6CFF" w:rsidP="008E4CCB">
                  <w:pPr>
                    <w:pStyle w:val="LGPTableText"/>
                    <w:rPr>
                      <w:noProof w:val="0"/>
                      <w:color w:val="auto"/>
                    </w:rPr>
                  </w:pPr>
                  <w:r w:rsidRPr="00BD445C">
                    <w:rPr>
                      <w:noProof w:val="0"/>
                      <w:color w:val="auto"/>
                    </w:rPr>
                    <w:t>Yes/No/Not Clear</w:t>
                  </w:r>
                </w:p>
              </w:tc>
            </w:tr>
            <w:tr w:rsidR="004C6CFF" w:rsidRPr="00BD445C" w:rsidTr="008E4CCB">
              <w:trPr>
                <w:cnfStyle w:val="000000100000" w:firstRow="0" w:lastRow="0" w:firstColumn="0" w:lastColumn="0" w:oddVBand="0" w:evenVBand="0" w:oddHBand="1" w:evenHBand="0" w:firstRowFirstColumn="0" w:firstRowLastColumn="0" w:lastRowFirstColumn="0" w:lastRowLastColumn="0"/>
              </w:trPr>
              <w:tc>
                <w:tcPr>
                  <w:tcW w:w="6048" w:type="dxa"/>
                </w:tcPr>
                <w:p w:rsidR="004C6CFF" w:rsidRPr="00BD445C" w:rsidRDefault="004C6CFF" w:rsidP="008E4CCB">
                  <w:pPr>
                    <w:pStyle w:val="LGPTableText"/>
                    <w:rPr>
                      <w:b/>
                      <w:noProof w:val="0"/>
                    </w:rPr>
                  </w:pPr>
                  <w:proofErr w:type="spellStart"/>
                  <w:r w:rsidRPr="00BD445C">
                    <w:rPr>
                      <w:b/>
                      <w:noProof w:val="0"/>
                      <w:u w:val="single"/>
                    </w:rPr>
                    <w:t>E</w:t>
                  </w:r>
                  <w:r w:rsidRPr="00BD445C">
                    <w:rPr>
                      <w:b/>
                      <w:noProof w:val="0"/>
                    </w:rPr>
                    <w:t>xpectational</w:t>
                  </w:r>
                  <w:proofErr w:type="spellEnd"/>
                </w:p>
              </w:tc>
              <w:tc>
                <w:tcPr>
                  <w:tcW w:w="3600" w:type="dxa"/>
                </w:tcPr>
                <w:p w:rsidR="004C6CFF" w:rsidRPr="00BD445C" w:rsidRDefault="004C6CFF" w:rsidP="008E4CCB">
                  <w:pPr>
                    <w:pStyle w:val="LGPTableText"/>
                    <w:rPr>
                      <w:b/>
                      <w:noProof w:val="0"/>
                    </w:rPr>
                  </w:pPr>
                </w:p>
              </w:tc>
            </w:tr>
            <w:tr w:rsidR="004C6CFF" w:rsidRPr="00BD445C" w:rsidTr="008E4CCB">
              <w:trPr>
                <w:cnfStyle w:val="000000010000" w:firstRow="0" w:lastRow="0" w:firstColumn="0" w:lastColumn="0" w:oddVBand="0" w:evenVBand="0" w:oddHBand="0" w:evenHBand="1" w:firstRowFirstColumn="0" w:firstRowLastColumn="0" w:lastRowFirstColumn="0" w:lastRowLastColumn="0"/>
                <w:trHeight w:val="1440"/>
              </w:trPr>
              <w:tc>
                <w:tcPr>
                  <w:tcW w:w="6048" w:type="dxa"/>
                </w:tcPr>
                <w:p w:rsidR="004C6CFF" w:rsidRPr="00BD445C" w:rsidRDefault="004C6CFF" w:rsidP="008E4CCB">
                  <w:pPr>
                    <w:pStyle w:val="LGPTableText"/>
                    <w:rPr>
                      <w:noProof w:val="0"/>
                    </w:rPr>
                  </w:pPr>
                  <w:r w:rsidRPr="00BD445C">
                    <w:rPr>
                      <w:noProof w:val="0"/>
                    </w:rPr>
                    <w:t xml:space="preserve">Does the analyst have a </w:t>
                  </w:r>
                  <w:r w:rsidRPr="00BD445C">
                    <w:rPr>
                      <w:noProof w:val="0"/>
                      <w:u w:val="single"/>
                    </w:rPr>
                    <w:t>forward-looking</w:t>
                  </w:r>
                  <w:r w:rsidRPr="00BD445C">
                    <w:rPr>
                      <w:noProof w:val="0"/>
                    </w:rPr>
                    <w:t xml:space="preserve"> view in terms of the stock and the critical factor(s) likely to move the stock?</w:t>
                  </w:r>
                </w:p>
              </w:tc>
              <w:tc>
                <w:tcPr>
                  <w:tcW w:w="3600" w:type="dxa"/>
                </w:tcPr>
                <w:p w:rsidR="004C6CFF" w:rsidRPr="00BD445C" w:rsidRDefault="004C6CFF" w:rsidP="008E4CCB">
                  <w:pPr>
                    <w:pStyle w:val="LGPTableText"/>
                    <w:rPr>
                      <w:noProof w:val="0"/>
                    </w:rPr>
                  </w:pPr>
                </w:p>
              </w:tc>
            </w:tr>
            <w:tr w:rsidR="004C6CFF" w:rsidRPr="00BD445C" w:rsidTr="008E4CCB">
              <w:trPr>
                <w:cnfStyle w:val="000000100000" w:firstRow="0" w:lastRow="0" w:firstColumn="0" w:lastColumn="0" w:oddVBand="0" w:evenVBand="0" w:oddHBand="1" w:evenHBand="0" w:firstRowFirstColumn="0" w:firstRowLastColumn="0" w:lastRowFirstColumn="0" w:lastRowLastColumn="0"/>
                <w:trHeight w:val="1440"/>
              </w:trPr>
              <w:tc>
                <w:tcPr>
                  <w:tcW w:w="6048" w:type="dxa"/>
                </w:tcPr>
                <w:p w:rsidR="004C6CFF" w:rsidRPr="00BD445C" w:rsidRDefault="004C6CFF" w:rsidP="008E4CCB">
                  <w:pPr>
                    <w:pStyle w:val="LGPTableText"/>
                    <w:rPr>
                      <w:noProof w:val="0"/>
                    </w:rPr>
                  </w:pPr>
                  <w:r w:rsidRPr="00BD445C">
                    <w:rPr>
                      <w:noProof w:val="0"/>
                    </w:rPr>
                    <w:t>Has the analyst identified the catalyst(s) likely to move his stock and important dates when the catalyst is most likely to cause the stock to move to his price target?</w:t>
                  </w:r>
                </w:p>
              </w:tc>
              <w:tc>
                <w:tcPr>
                  <w:tcW w:w="3600" w:type="dxa"/>
                </w:tcPr>
                <w:p w:rsidR="004C6CFF" w:rsidRPr="00BD445C" w:rsidRDefault="004C6CFF" w:rsidP="008E4CCB">
                  <w:pPr>
                    <w:pStyle w:val="LGPTableText"/>
                    <w:rPr>
                      <w:noProof w:val="0"/>
                    </w:rPr>
                  </w:pPr>
                </w:p>
              </w:tc>
            </w:tr>
            <w:tr w:rsidR="004C6CFF" w:rsidRPr="00BD445C" w:rsidTr="008E4CCB">
              <w:trPr>
                <w:cnfStyle w:val="000000010000" w:firstRow="0" w:lastRow="0" w:firstColumn="0" w:lastColumn="0" w:oddVBand="0" w:evenVBand="0" w:oddHBand="0" w:evenHBand="1" w:firstRowFirstColumn="0" w:firstRowLastColumn="0" w:lastRowFirstColumn="0" w:lastRowLastColumn="0"/>
                <w:trHeight w:val="1440"/>
              </w:trPr>
              <w:tc>
                <w:tcPr>
                  <w:tcW w:w="6048" w:type="dxa"/>
                </w:tcPr>
                <w:p w:rsidR="004C6CFF" w:rsidRPr="00BD445C" w:rsidRDefault="004C6CFF" w:rsidP="008E4CCB">
                  <w:pPr>
                    <w:pStyle w:val="LGPTableText"/>
                    <w:rPr>
                      <w:noProof w:val="0"/>
                    </w:rPr>
                  </w:pPr>
                  <w:r w:rsidRPr="00BD445C">
                    <w:rPr>
                      <w:noProof w:val="0"/>
                    </w:rPr>
                    <w:t xml:space="preserve">Has the analyst framed company management’s forecast in terms of his </w:t>
                  </w:r>
                  <w:r w:rsidRPr="00BD445C">
                    <w:rPr>
                      <w:noProof w:val="0"/>
                      <w:u w:val="single"/>
                    </w:rPr>
                    <w:t>independent</w:t>
                  </w:r>
                  <w:r w:rsidRPr="00BD445C">
                    <w:rPr>
                      <w:noProof w:val="0"/>
                    </w:rPr>
                    <w:t xml:space="preserve"> financial forecast (rather than just repeat management)?</w:t>
                  </w:r>
                </w:p>
              </w:tc>
              <w:tc>
                <w:tcPr>
                  <w:tcW w:w="3600" w:type="dxa"/>
                </w:tcPr>
                <w:p w:rsidR="004C6CFF" w:rsidRPr="00BD445C" w:rsidRDefault="004C6CFF" w:rsidP="008E4CCB">
                  <w:pPr>
                    <w:pStyle w:val="LGPTableText"/>
                    <w:rPr>
                      <w:noProof w:val="0"/>
                    </w:rPr>
                  </w:pPr>
                </w:p>
              </w:tc>
            </w:tr>
            <w:tr w:rsidR="004C6CFF" w:rsidRPr="00BD445C" w:rsidTr="008E4CCB">
              <w:trPr>
                <w:cnfStyle w:val="000000100000" w:firstRow="0" w:lastRow="0" w:firstColumn="0" w:lastColumn="0" w:oddVBand="0" w:evenVBand="0" w:oddHBand="1" w:evenHBand="0" w:firstRowFirstColumn="0" w:firstRowLastColumn="0" w:lastRowFirstColumn="0" w:lastRowLastColumn="0"/>
              </w:trPr>
              <w:tc>
                <w:tcPr>
                  <w:tcW w:w="6048" w:type="dxa"/>
                </w:tcPr>
                <w:p w:rsidR="004C6CFF" w:rsidRPr="00BD445C" w:rsidRDefault="004C6CFF" w:rsidP="008E4CCB">
                  <w:pPr>
                    <w:pStyle w:val="LGPTableText"/>
                    <w:rPr>
                      <w:b/>
                      <w:noProof w:val="0"/>
                    </w:rPr>
                  </w:pPr>
                  <w:r w:rsidRPr="00BD445C">
                    <w:rPr>
                      <w:b/>
                      <w:noProof w:val="0"/>
                      <w:u w:val="single"/>
                    </w:rPr>
                    <w:t>N</w:t>
                  </w:r>
                  <w:r w:rsidRPr="00BD445C">
                    <w:rPr>
                      <w:b/>
                      <w:noProof w:val="0"/>
                    </w:rPr>
                    <w:t>ovel</w:t>
                  </w:r>
                </w:p>
              </w:tc>
              <w:tc>
                <w:tcPr>
                  <w:tcW w:w="3600" w:type="dxa"/>
                </w:tcPr>
                <w:p w:rsidR="004C6CFF" w:rsidRPr="00BD445C" w:rsidRDefault="004C6CFF" w:rsidP="008E4CCB">
                  <w:pPr>
                    <w:pStyle w:val="LGPTableText"/>
                    <w:rPr>
                      <w:b/>
                      <w:noProof w:val="0"/>
                    </w:rPr>
                  </w:pPr>
                </w:p>
              </w:tc>
            </w:tr>
            <w:tr w:rsidR="004C6CFF" w:rsidRPr="00BD445C" w:rsidTr="008E4CCB">
              <w:trPr>
                <w:cnfStyle w:val="000000010000" w:firstRow="0" w:lastRow="0" w:firstColumn="0" w:lastColumn="0" w:oddVBand="0" w:evenVBand="0" w:oddHBand="0" w:evenHBand="1" w:firstRowFirstColumn="0" w:firstRowLastColumn="0" w:lastRowFirstColumn="0" w:lastRowLastColumn="0"/>
                <w:trHeight w:val="1440"/>
              </w:trPr>
              <w:tc>
                <w:tcPr>
                  <w:tcW w:w="6048" w:type="dxa"/>
                </w:tcPr>
                <w:p w:rsidR="004C6CFF" w:rsidRPr="00BD445C" w:rsidRDefault="004C6CFF" w:rsidP="008E4CCB">
                  <w:pPr>
                    <w:pStyle w:val="LGPTableText"/>
                    <w:rPr>
                      <w:noProof w:val="0"/>
                    </w:rPr>
                  </w:pPr>
                  <w:r w:rsidRPr="00BD445C">
                    <w:rPr>
                      <w:noProof w:val="0"/>
                    </w:rPr>
                    <w:t>Does the analyst have a piece of information or insight that is new and not widely understood within the financial markets?</w:t>
                  </w:r>
                </w:p>
              </w:tc>
              <w:tc>
                <w:tcPr>
                  <w:tcW w:w="3600" w:type="dxa"/>
                </w:tcPr>
                <w:p w:rsidR="004C6CFF" w:rsidRPr="00BD445C" w:rsidRDefault="004C6CFF" w:rsidP="008E4CCB">
                  <w:pPr>
                    <w:pStyle w:val="LGPTableText"/>
                    <w:rPr>
                      <w:noProof w:val="0"/>
                    </w:rPr>
                  </w:pPr>
                </w:p>
              </w:tc>
            </w:tr>
            <w:tr w:rsidR="004C6CFF" w:rsidRPr="00BD445C" w:rsidTr="008E4CCB">
              <w:trPr>
                <w:cnfStyle w:val="000000100000" w:firstRow="0" w:lastRow="0" w:firstColumn="0" w:lastColumn="0" w:oddVBand="0" w:evenVBand="0" w:oddHBand="1" w:evenHBand="0" w:firstRowFirstColumn="0" w:firstRowLastColumn="0" w:lastRowFirstColumn="0" w:lastRowLastColumn="0"/>
                <w:trHeight w:val="1440"/>
              </w:trPr>
              <w:tc>
                <w:tcPr>
                  <w:tcW w:w="6048" w:type="dxa"/>
                </w:tcPr>
                <w:p w:rsidR="004C6CFF" w:rsidRPr="00BD445C" w:rsidRDefault="004C6CFF" w:rsidP="008E4CCB">
                  <w:pPr>
                    <w:pStyle w:val="LGPTableText"/>
                    <w:rPr>
                      <w:noProof w:val="0"/>
                    </w:rPr>
                  </w:pPr>
                  <w:r w:rsidRPr="00BD445C">
                    <w:rPr>
                      <w:noProof w:val="0"/>
                    </w:rPr>
                    <w:t xml:space="preserve">Has the analyst explained where his view falls within the </w:t>
                  </w:r>
                  <w:proofErr w:type="spellStart"/>
                  <w:r w:rsidRPr="00BD445C">
                    <w:rPr>
                      <w:noProof w:val="0"/>
                    </w:rPr>
                    <w:t>FaVeS</w:t>
                  </w:r>
                  <w:proofErr w:type="spellEnd"/>
                  <w:r w:rsidRPr="00BD445C">
                    <w:rPr>
                      <w:noProof w:val="0"/>
                    </w:rPr>
                    <w:t xml:space="preserve">™ framework, in terms of identifying if he has a superior </w:t>
                  </w:r>
                  <w:r w:rsidRPr="00BD445C">
                    <w:rPr>
                      <w:noProof w:val="0"/>
                      <w:u w:val="single"/>
                    </w:rPr>
                    <w:t>F</w:t>
                  </w:r>
                  <w:r w:rsidRPr="00BD445C">
                    <w:rPr>
                      <w:noProof w:val="0"/>
                    </w:rPr>
                    <w:t xml:space="preserve">inancial forecast, </w:t>
                  </w:r>
                  <w:r w:rsidRPr="00BD445C">
                    <w:rPr>
                      <w:noProof w:val="0"/>
                      <w:u w:val="single"/>
                    </w:rPr>
                    <w:t>V</w:t>
                  </w:r>
                  <w:r w:rsidRPr="00BD445C">
                    <w:rPr>
                      <w:noProof w:val="0"/>
                    </w:rPr>
                    <w:t xml:space="preserve">aluation method/multiple, or unique view about market </w:t>
                  </w:r>
                  <w:r w:rsidRPr="00BD445C">
                    <w:rPr>
                      <w:noProof w:val="0"/>
                      <w:u w:val="single"/>
                    </w:rPr>
                    <w:t>S</w:t>
                  </w:r>
                  <w:r w:rsidRPr="00BD445C">
                    <w:rPr>
                      <w:noProof w:val="0"/>
                    </w:rPr>
                    <w:t>entiment?</w:t>
                  </w:r>
                </w:p>
              </w:tc>
              <w:tc>
                <w:tcPr>
                  <w:tcW w:w="3600" w:type="dxa"/>
                </w:tcPr>
                <w:p w:rsidR="004C6CFF" w:rsidRPr="00BD445C" w:rsidRDefault="004C6CFF" w:rsidP="008E4CCB">
                  <w:pPr>
                    <w:pStyle w:val="LGPTableText"/>
                    <w:rPr>
                      <w:noProof w:val="0"/>
                    </w:rPr>
                  </w:pPr>
                </w:p>
              </w:tc>
            </w:tr>
            <w:tr w:rsidR="004C6CFF" w:rsidRPr="00BD445C" w:rsidTr="008E4CCB">
              <w:trPr>
                <w:cnfStyle w:val="000000010000" w:firstRow="0" w:lastRow="0" w:firstColumn="0" w:lastColumn="0" w:oddVBand="0" w:evenVBand="0" w:oddHBand="0" w:evenHBand="1" w:firstRowFirstColumn="0" w:firstRowLastColumn="0" w:lastRowFirstColumn="0" w:lastRowLastColumn="0"/>
                <w:trHeight w:val="1440"/>
              </w:trPr>
              <w:tc>
                <w:tcPr>
                  <w:tcW w:w="6048" w:type="dxa"/>
                </w:tcPr>
                <w:p w:rsidR="004C6CFF" w:rsidRPr="00BD445C" w:rsidRDefault="004C6CFF" w:rsidP="008E4CCB">
                  <w:pPr>
                    <w:pStyle w:val="LGPTableText"/>
                    <w:rPr>
                      <w:noProof w:val="0"/>
                    </w:rPr>
                  </w:pPr>
                  <w:r w:rsidRPr="00BD445C">
                    <w:rPr>
                      <w:noProof w:val="0"/>
                    </w:rPr>
                    <w:t>Does the analyst know why the market does not have his view?</w:t>
                  </w:r>
                </w:p>
              </w:tc>
              <w:tc>
                <w:tcPr>
                  <w:tcW w:w="3600" w:type="dxa"/>
                </w:tcPr>
                <w:p w:rsidR="004C6CFF" w:rsidRPr="00BD445C" w:rsidRDefault="004C6CFF" w:rsidP="008E4CCB">
                  <w:pPr>
                    <w:pStyle w:val="LGPTableText"/>
                    <w:rPr>
                      <w:noProof w:val="0"/>
                    </w:rPr>
                  </w:pPr>
                </w:p>
              </w:tc>
            </w:tr>
            <w:tr w:rsidR="004C6CFF" w:rsidRPr="00BD445C" w:rsidTr="008E4CCB">
              <w:trPr>
                <w:cnfStyle w:val="000000100000" w:firstRow="0" w:lastRow="0" w:firstColumn="0" w:lastColumn="0" w:oddVBand="0" w:evenVBand="0" w:oddHBand="1" w:evenHBand="0" w:firstRowFirstColumn="0" w:firstRowLastColumn="0" w:lastRowFirstColumn="0" w:lastRowLastColumn="0"/>
              </w:trPr>
              <w:tc>
                <w:tcPr>
                  <w:tcW w:w="6048" w:type="dxa"/>
                </w:tcPr>
                <w:p w:rsidR="004C6CFF" w:rsidRPr="00BD445C" w:rsidRDefault="004C6CFF" w:rsidP="008E4CCB">
                  <w:pPr>
                    <w:pStyle w:val="LGPTableText"/>
                    <w:rPr>
                      <w:b/>
                      <w:noProof w:val="0"/>
                    </w:rPr>
                  </w:pPr>
                  <w:r w:rsidRPr="00BD445C">
                    <w:rPr>
                      <w:b/>
                      <w:noProof w:val="0"/>
                      <w:u w:val="single"/>
                    </w:rPr>
                    <w:t>T</w:t>
                  </w:r>
                  <w:r w:rsidRPr="00BD445C">
                    <w:rPr>
                      <w:b/>
                      <w:noProof w:val="0"/>
                    </w:rPr>
                    <w:t>horough</w:t>
                  </w:r>
                </w:p>
              </w:tc>
              <w:tc>
                <w:tcPr>
                  <w:tcW w:w="3600" w:type="dxa"/>
                </w:tcPr>
                <w:p w:rsidR="004C6CFF" w:rsidRPr="00BD445C" w:rsidRDefault="004C6CFF" w:rsidP="008E4CCB">
                  <w:pPr>
                    <w:pStyle w:val="LGPTableText"/>
                    <w:rPr>
                      <w:b/>
                      <w:noProof w:val="0"/>
                    </w:rPr>
                  </w:pPr>
                </w:p>
              </w:tc>
            </w:tr>
            <w:tr w:rsidR="004C6CFF" w:rsidRPr="00BD445C" w:rsidTr="008E4CCB">
              <w:trPr>
                <w:cnfStyle w:val="000000010000" w:firstRow="0" w:lastRow="0" w:firstColumn="0" w:lastColumn="0" w:oddVBand="0" w:evenVBand="0" w:oddHBand="0" w:evenHBand="1" w:firstRowFirstColumn="0" w:firstRowLastColumn="0" w:lastRowFirstColumn="0" w:lastRowLastColumn="0"/>
                <w:trHeight w:val="1440"/>
              </w:trPr>
              <w:tc>
                <w:tcPr>
                  <w:tcW w:w="6048" w:type="dxa"/>
                </w:tcPr>
                <w:p w:rsidR="004C6CFF" w:rsidRPr="00BD445C" w:rsidRDefault="004C6CFF" w:rsidP="008E4CCB">
                  <w:pPr>
                    <w:pStyle w:val="LGPTableText"/>
                    <w:rPr>
                      <w:noProof w:val="0"/>
                    </w:rPr>
                  </w:pPr>
                  <w:r w:rsidRPr="00BD445C">
                    <w:rPr>
                      <w:noProof w:val="0"/>
                    </w:rPr>
                    <w:t>For the critical factors that are key to the stock call, did the analyst research more than one source or confirm the insight with an independent source?</w:t>
                  </w:r>
                </w:p>
              </w:tc>
              <w:tc>
                <w:tcPr>
                  <w:tcW w:w="3600" w:type="dxa"/>
                </w:tcPr>
                <w:p w:rsidR="004C6CFF" w:rsidRPr="00BD445C" w:rsidRDefault="004C6CFF" w:rsidP="008E4CCB">
                  <w:pPr>
                    <w:pStyle w:val="LGPTableText"/>
                    <w:rPr>
                      <w:noProof w:val="0"/>
                    </w:rPr>
                  </w:pPr>
                </w:p>
              </w:tc>
            </w:tr>
            <w:tr w:rsidR="004C6CFF" w:rsidRPr="00BD445C" w:rsidTr="008E4CCB">
              <w:trPr>
                <w:cnfStyle w:val="000000100000" w:firstRow="0" w:lastRow="0" w:firstColumn="0" w:lastColumn="0" w:oddVBand="0" w:evenVBand="0" w:oddHBand="1" w:evenHBand="0" w:firstRowFirstColumn="0" w:firstRowLastColumn="0" w:lastRowFirstColumn="0" w:lastRowLastColumn="0"/>
                <w:trHeight w:val="1440"/>
              </w:trPr>
              <w:tc>
                <w:tcPr>
                  <w:tcW w:w="6048" w:type="dxa"/>
                </w:tcPr>
                <w:p w:rsidR="004C6CFF" w:rsidRPr="00BD445C" w:rsidRDefault="004C6CFF" w:rsidP="008E4CCB">
                  <w:pPr>
                    <w:pStyle w:val="LGPTableText"/>
                    <w:rPr>
                      <w:noProof w:val="0"/>
                    </w:rPr>
                  </w:pPr>
                  <w:r w:rsidRPr="00BD445C">
                    <w:rPr>
                      <w:noProof w:val="0"/>
                    </w:rPr>
                    <w:t>Did the analyst conduct detailed modeling in the area surrounding the critical factor(s)?</w:t>
                  </w:r>
                </w:p>
              </w:tc>
              <w:tc>
                <w:tcPr>
                  <w:tcW w:w="3600" w:type="dxa"/>
                </w:tcPr>
                <w:p w:rsidR="004C6CFF" w:rsidRPr="00BD445C" w:rsidRDefault="004C6CFF" w:rsidP="008E4CCB">
                  <w:pPr>
                    <w:pStyle w:val="LGPTableText"/>
                    <w:rPr>
                      <w:noProof w:val="0"/>
                    </w:rPr>
                  </w:pPr>
                </w:p>
              </w:tc>
            </w:tr>
            <w:tr w:rsidR="004C6CFF" w:rsidRPr="00BD445C" w:rsidTr="008E4CCB">
              <w:trPr>
                <w:cnfStyle w:val="000000010000" w:firstRow="0" w:lastRow="0" w:firstColumn="0" w:lastColumn="0" w:oddVBand="0" w:evenVBand="0" w:oddHBand="0" w:evenHBand="1" w:firstRowFirstColumn="0" w:firstRowLastColumn="0" w:lastRowFirstColumn="0" w:lastRowLastColumn="0"/>
                <w:trHeight w:val="1440"/>
              </w:trPr>
              <w:tc>
                <w:tcPr>
                  <w:tcW w:w="6048" w:type="dxa"/>
                </w:tcPr>
                <w:p w:rsidR="004C6CFF" w:rsidRPr="00BD445C" w:rsidRDefault="004C6CFF" w:rsidP="008E4CCB">
                  <w:pPr>
                    <w:pStyle w:val="LGPTableText"/>
                    <w:rPr>
                      <w:noProof w:val="0"/>
                    </w:rPr>
                  </w:pPr>
                  <w:r w:rsidRPr="00BD445C">
                    <w:rPr>
                      <w:noProof w:val="0"/>
                    </w:rPr>
                    <w:lastRenderedPageBreak/>
                    <w:t>Does the analyst avoid using management guidance as the primary justification for the call?</w:t>
                  </w:r>
                </w:p>
              </w:tc>
              <w:tc>
                <w:tcPr>
                  <w:tcW w:w="3600" w:type="dxa"/>
                </w:tcPr>
                <w:p w:rsidR="004C6CFF" w:rsidRPr="00BD445C" w:rsidRDefault="004C6CFF" w:rsidP="008E4CCB">
                  <w:pPr>
                    <w:pStyle w:val="LGPTableText"/>
                    <w:rPr>
                      <w:noProof w:val="0"/>
                    </w:rPr>
                  </w:pPr>
                </w:p>
              </w:tc>
            </w:tr>
            <w:tr w:rsidR="004C6CFF" w:rsidRPr="00BD445C" w:rsidTr="008E4CCB">
              <w:trPr>
                <w:cnfStyle w:val="000000100000" w:firstRow="0" w:lastRow="0" w:firstColumn="0" w:lastColumn="0" w:oddVBand="0" w:evenVBand="0" w:oddHBand="1" w:evenHBand="0" w:firstRowFirstColumn="0" w:firstRowLastColumn="0" w:lastRowFirstColumn="0" w:lastRowLastColumn="0"/>
              </w:trPr>
              <w:tc>
                <w:tcPr>
                  <w:tcW w:w="6048" w:type="dxa"/>
                </w:tcPr>
                <w:p w:rsidR="004C6CFF" w:rsidRPr="00BD445C" w:rsidRDefault="004C6CFF" w:rsidP="008E4CCB">
                  <w:pPr>
                    <w:pStyle w:val="LGPTableText"/>
                    <w:rPr>
                      <w:b/>
                      <w:noProof w:val="0"/>
                    </w:rPr>
                  </w:pPr>
                  <w:r w:rsidRPr="00BD445C">
                    <w:rPr>
                      <w:b/>
                      <w:noProof w:val="0"/>
                      <w:u w:val="single"/>
                    </w:rPr>
                    <w:t>E</w:t>
                  </w:r>
                  <w:r w:rsidRPr="00BD445C">
                    <w:rPr>
                      <w:b/>
                      <w:noProof w:val="0"/>
                    </w:rPr>
                    <w:t>xaminable</w:t>
                  </w:r>
                </w:p>
              </w:tc>
              <w:tc>
                <w:tcPr>
                  <w:tcW w:w="3600" w:type="dxa"/>
                </w:tcPr>
                <w:p w:rsidR="004C6CFF" w:rsidRPr="00BD445C" w:rsidRDefault="004C6CFF" w:rsidP="008E4CCB">
                  <w:pPr>
                    <w:pStyle w:val="LGPTableText"/>
                    <w:rPr>
                      <w:b/>
                      <w:noProof w:val="0"/>
                    </w:rPr>
                  </w:pPr>
                </w:p>
              </w:tc>
            </w:tr>
            <w:tr w:rsidR="004C6CFF" w:rsidRPr="00BD445C" w:rsidTr="008E4CCB">
              <w:trPr>
                <w:cnfStyle w:val="000000010000" w:firstRow="0" w:lastRow="0" w:firstColumn="0" w:lastColumn="0" w:oddVBand="0" w:evenVBand="0" w:oddHBand="0" w:evenHBand="1" w:firstRowFirstColumn="0" w:firstRowLastColumn="0" w:lastRowFirstColumn="0" w:lastRowLastColumn="0"/>
                <w:trHeight w:val="1440"/>
              </w:trPr>
              <w:tc>
                <w:tcPr>
                  <w:tcW w:w="6048" w:type="dxa"/>
                </w:tcPr>
                <w:p w:rsidR="004C6CFF" w:rsidRPr="00BD445C" w:rsidRDefault="004C6CFF" w:rsidP="008E4CCB">
                  <w:pPr>
                    <w:pStyle w:val="LGPTableText"/>
                    <w:rPr>
                      <w:noProof w:val="0"/>
                    </w:rPr>
                  </w:pPr>
                  <w:r w:rsidRPr="00BD445C">
                    <w:rPr>
                      <w:noProof w:val="0"/>
                    </w:rPr>
                    <w:t>Do you think the analyst has the following details that he could present to the committee?</w:t>
                  </w:r>
                </w:p>
                <w:p w:rsidR="004C6CFF" w:rsidRPr="00BD445C" w:rsidRDefault="004C6CFF" w:rsidP="004C6CFF">
                  <w:pPr>
                    <w:pStyle w:val="LGPTableText"/>
                    <w:numPr>
                      <w:ilvl w:val="0"/>
                      <w:numId w:val="19"/>
                    </w:numPr>
                    <w:rPr>
                      <w:noProof w:val="0"/>
                    </w:rPr>
                  </w:pPr>
                  <w:r w:rsidRPr="00BD445C">
                    <w:rPr>
                      <w:noProof w:val="0"/>
                    </w:rPr>
                    <w:t>Data or insights about the critical factor(s)?</w:t>
                  </w:r>
                </w:p>
                <w:p w:rsidR="004C6CFF" w:rsidRPr="00BD445C" w:rsidRDefault="004C6CFF" w:rsidP="004C6CFF">
                  <w:pPr>
                    <w:pStyle w:val="LGPTableText"/>
                    <w:numPr>
                      <w:ilvl w:val="0"/>
                      <w:numId w:val="19"/>
                    </w:numPr>
                    <w:rPr>
                      <w:noProof w:val="0"/>
                    </w:rPr>
                  </w:pPr>
                  <w:r w:rsidRPr="00BD445C">
                    <w:rPr>
                      <w:noProof w:val="0"/>
                    </w:rPr>
                    <w:t>Detailed financial forecast or valuation analysis, key to the investment thesis?</w:t>
                  </w:r>
                </w:p>
              </w:tc>
              <w:tc>
                <w:tcPr>
                  <w:tcW w:w="3600" w:type="dxa"/>
                </w:tcPr>
                <w:p w:rsidR="004C6CFF" w:rsidRPr="00BD445C" w:rsidRDefault="004C6CFF" w:rsidP="008E4CCB">
                  <w:pPr>
                    <w:pStyle w:val="LGPTableText"/>
                    <w:rPr>
                      <w:noProof w:val="0"/>
                    </w:rPr>
                  </w:pPr>
                </w:p>
              </w:tc>
            </w:tr>
            <w:tr w:rsidR="004C6CFF" w:rsidRPr="00BD445C" w:rsidTr="008E4CCB">
              <w:trPr>
                <w:cnfStyle w:val="000000100000" w:firstRow="0" w:lastRow="0" w:firstColumn="0" w:lastColumn="0" w:oddVBand="0" w:evenVBand="0" w:oddHBand="1" w:evenHBand="0" w:firstRowFirstColumn="0" w:firstRowLastColumn="0" w:lastRowFirstColumn="0" w:lastRowLastColumn="0"/>
              </w:trPr>
              <w:tc>
                <w:tcPr>
                  <w:tcW w:w="6048" w:type="dxa"/>
                </w:tcPr>
                <w:p w:rsidR="004C6CFF" w:rsidRPr="00BD445C" w:rsidRDefault="004C6CFF" w:rsidP="008E4CCB">
                  <w:pPr>
                    <w:pStyle w:val="LGPTableText"/>
                    <w:rPr>
                      <w:b/>
                      <w:noProof w:val="0"/>
                    </w:rPr>
                  </w:pPr>
                  <w:r w:rsidRPr="00BD445C">
                    <w:rPr>
                      <w:b/>
                      <w:noProof w:val="0"/>
                      <w:u w:val="single"/>
                    </w:rPr>
                    <w:t>R</w:t>
                  </w:r>
                  <w:r w:rsidRPr="00BD445C">
                    <w:rPr>
                      <w:b/>
                      <w:noProof w:val="0"/>
                    </w:rPr>
                    <w:t>evealing</w:t>
                  </w:r>
                </w:p>
              </w:tc>
              <w:tc>
                <w:tcPr>
                  <w:tcW w:w="3600" w:type="dxa"/>
                </w:tcPr>
                <w:p w:rsidR="004C6CFF" w:rsidRPr="00BD445C" w:rsidRDefault="004C6CFF" w:rsidP="008E4CCB">
                  <w:pPr>
                    <w:pStyle w:val="LGPTableText"/>
                    <w:rPr>
                      <w:b/>
                      <w:noProof w:val="0"/>
                    </w:rPr>
                  </w:pPr>
                </w:p>
              </w:tc>
            </w:tr>
            <w:tr w:rsidR="004C6CFF" w:rsidRPr="00BD445C" w:rsidTr="008E4CCB">
              <w:trPr>
                <w:cnfStyle w:val="000000010000" w:firstRow="0" w:lastRow="0" w:firstColumn="0" w:lastColumn="0" w:oddVBand="0" w:evenVBand="0" w:oddHBand="0" w:evenHBand="1" w:firstRowFirstColumn="0" w:firstRowLastColumn="0" w:lastRowFirstColumn="0" w:lastRowLastColumn="0"/>
                <w:trHeight w:val="1440"/>
              </w:trPr>
              <w:tc>
                <w:tcPr>
                  <w:tcW w:w="6048" w:type="dxa"/>
                </w:tcPr>
                <w:p w:rsidR="004C6CFF" w:rsidRPr="00BD445C" w:rsidRDefault="004C6CFF" w:rsidP="008E4CCB">
                  <w:pPr>
                    <w:pStyle w:val="LGPTableText"/>
                    <w:rPr>
                      <w:noProof w:val="0"/>
                    </w:rPr>
                  </w:pPr>
                  <w:r w:rsidRPr="00BD445C">
                    <w:rPr>
                      <w:noProof w:val="0"/>
                    </w:rPr>
                    <w:t>Has the analyst created upside, downside, and base-case scenarios to identify where the investment thesis could have flaws?</w:t>
                  </w:r>
                </w:p>
              </w:tc>
              <w:tc>
                <w:tcPr>
                  <w:tcW w:w="3600" w:type="dxa"/>
                </w:tcPr>
                <w:p w:rsidR="004C6CFF" w:rsidRPr="00BD445C" w:rsidRDefault="004C6CFF" w:rsidP="008E4CCB">
                  <w:pPr>
                    <w:pStyle w:val="LGPTableText"/>
                    <w:rPr>
                      <w:noProof w:val="0"/>
                    </w:rPr>
                  </w:pPr>
                </w:p>
              </w:tc>
            </w:tr>
            <w:tr w:rsidR="004C6CFF" w:rsidRPr="00BD445C" w:rsidTr="008E4CCB">
              <w:trPr>
                <w:cnfStyle w:val="000000100000" w:firstRow="0" w:lastRow="0" w:firstColumn="0" w:lastColumn="0" w:oddVBand="0" w:evenVBand="0" w:oddHBand="1" w:evenHBand="0" w:firstRowFirstColumn="0" w:firstRowLastColumn="0" w:lastRowFirstColumn="0" w:lastRowLastColumn="0"/>
                <w:trHeight w:val="1440"/>
              </w:trPr>
              <w:tc>
                <w:tcPr>
                  <w:tcW w:w="6048" w:type="dxa"/>
                </w:tcPr>
                <w:p w:rsidR="004C6CFF" w:rsidRPr="00BD445C" w:rsidRDefault="004C6CFF" w:rsidP="008E4CCB">
                  <w:pPr>
                    <w:pStyle w:val="LGPTableText"/>
                    <w:rPr>
                      <w:noProof w:val="0"/>
                    </w:rPr>
                  </w:pPr>
                  <w:r w:rsidRPr="00BD445C">
                    <w:rPr>
                      <w:noProof w:val="0"/>
                    </w:rPr>
                    <w:t>Has the analyst identified specific risks beyond the macro?</w:t>
                  </w:r>
                </w:p>
              </w:tc>
              <w:tc>
                <w:tcPr>
                  <w:tcW w:w="3600" w:type="dxa"/>
                </w:tcPr>
                <w:p w:rsidR="004C6CFF" w:rsidRPr="00BD445C" w:rsidRDefault="004C6CFF" w:rsidP="008E4CCB">
                  <w:pPr>
                    <w:pStyle w:val="LGPTableText"/>
                    <w:rPr>
                      <w:noProof w:val="0"/>
                    </w:rPr>
                  </w:pPr>
                </w:p>
              </w:tc>
            </w:tr>
            <w:tr w:rsidR="004C6CFF" w:rsidRPr="00BD445C" w:rsidTr="008E4CCB">
              <w:trPr>
                <w:cnfStyle w:val="000000010000" w:firstRow="0" w:lastRow="0" w:firstColumn="0" w:lastColumn="0" w:oddVBand="0" w:evenVBand="0" w:oddHBand="0" w:evenHBand="1" w:firstRowFirstColumn="0" w:firstRowLastColumn="0" w:lastRowFirstColumn="0" w:lastRowLastColumn="0"/>
                <w:trHeight w:val="1440"/>
              </w:trPr>
              <w:tc>
                <w:tcPr>
                  <w:tcW w:w="6048" w:type="dxa"/>
                </w:tcPr>
                <w:p w:rsidR="004C6CFF" w:rsidRPr="00BD445C" w:rsidRDefault="004C6CFF" w:rsidP="008E4CCB">
                  <w:pPr>
                    <w:pStyle w:val="LGPTableText"/>
                    <w:rPr>
                      <w:noProof w:val="0"/>
                    </w:rPr>
                  </w:pPr>
                  <w:r w:rsidRPr="00BD445C">
                    <w:rPr>
                      <w:noProof w:val="0"/>
                    </w:rPr>
                    <w:t>Has the analyst provided his conviction level to others, even if it is not strong?</w:t>
                  </w:r>
                </w:p>
              </w:tc>
              <w:tc>
                <w:tcPr>
                  <w:tcW w:w="3600" w:type="dxa"/>
                </w:tcPr>
                <w:p w:rsidR="004C6CFF" w:rsidRPr="00BD445C" w:rsidRDefault="004C6CFF" w:rsidP="008E4CCB">
                  <w:pPr>
                    <w:pStyle w:val="LGPTableText"/>
                    <w:rPr>
                      <w:noProof w:val="0"/>
                    </w:rPr>
                  </w:pPr>
                </w:p>
              </w:tc>
            </w:tr>
          </w:tbl>
          <w:p w:rsidR="004C6CFF" w:rsidRPr="00BD445C" w:rsidRDefault="004C6CFF" w:rsidP="004C6CFF">
            <w:pPr>
              <w:pStyle w:val="PGPText"/>
            </w:pPr>
          </w:p>
          <w:p w:rsidR="004C6CFF" w:rsidRPr="00BD445C" w:rsidRDefault="004C6CFF" w:rsidP="008E4CCB">
            <w:pPr>
              <w:pStyle w:val="LGPTableHeaderText"/>
              <w:rPr>
                <w:noProof w:val="0"/>
              </w:rPr>
            </w:pPr>
            <w:r w:rsidRPr="00BD445C">
              <w:rPr>
                <w:noProof w:val="0"/>
              </w:rPr>
              <w:t>After you are done above, review the a</w:t>
            </w:r>
            <w:r w:rsidR="00253A5A">
              <w:rPr>
                <w:noProof w:val="0"/>
              </w:rPr>
              <w:t>nswer key on the following page</w:t>
            </w:r>
          </w:p>
          <w:p w:rsidR="004C6CFF" w:rsidRPr="00BD445C" w:rsidRDefault="004C6CFF" w:rsidP="004C6CFF">
            <w:pPr>
              <w:pStyle w:val="PGPText"/>
              <w:rPr>
                <w:color w:val="FF0000"/>
                <w:sz w:val="20"/>
              </w:rPr>
            </w:pPr>
          </w:p>
        </w:tc>
      </w:tr>
      <w:tr w:rsidR="004C6CFF" w:rsidRPr="00BD445C" w:rsidTr="00C419D7">
        <w:trPr>
          <w:cantSplit/>
          <w:trHeight w:val="300"/>
          <w:hidden/>
        </w:trPr>
        <w:tc>
          <w:tcPr>
            <w:tcW w:w="392" w:type="dxa"/>
            <w:shd w:val="clear" w:color="auto" w:fill="auto"/>
          </w:tcPr>
          <w:p w:rsidR="004C6CFF" w:rsidRPr="00BD445C" w:rsidRDefault="004C6CFF" w:rsidP="008E4CCB">
            <w:pPr>
              <w:pStyle w:val="zLGPIconExtractHandout"/>
              <w:rPr>
                <w:color w:val="FF0000"/>
              </w:rPr>
            </w:pPr>
            <w:r w:rsidRPr="00BD445C">
              <w:rPr>
                <w:color w:val="FF0000"/>
              </w:rPr>
              <w:lastRenderedPageBreak/>
              <w:t>z</w:t>
            </w:r>
          </w:p>
        </w:tc>
        <w:tc>
          <w:tcPr>
            <w:tcW w:w="10116" w:type="dxa"/>
          </w:tcPr>
          <w:p w:rsidR="004C6CFF" w:rsidRPr="00BD445C" w:rsidRDefault="004C6CFF" w:rsidP="004C6CFF">
            <w:pPr>
              <w:pStyle w:val="PGPTitle"/>
            </w:pPr>
            <w:r w:rsidRPr="00BD445C">
              <w:t xml:space="preserve">Exhibit </w:t>
            </w:r>
            <w:r w:rsidR="009F4489">
              <w:fldChar w:fldCharType="begin"/>
            </w:r>
            <w:r w:rsidR="009F4489">
              <w:instrText xml:space="preserve"> SEQ Exhibit \* ARABIC </w:instrText>
            </w:r>
            <w:r w:rsidR="009F4489">
              <w:fldChar w:fldCharType="separate"/>
            </w:r>
            <w:r w:rsidR="00D31EDF">
              <w:rPr>
                <w:noProof/>
              </w:rPr>
              <w:t>6</w:t>
            </w:r>
            <w:r w:rsidR="009F4489">
              <w:rPr>
                <w:noProof/>
              </w:rPr>
              <w:fldChar w:fldCharType="end"/>
            </w:r>
            <w:r w:rsidRPr="00BD445C">
              <w:t xml:space="preserve">: </w:t>
            </w:r>
            <w:r w:rsidRPr="00BD445C">
              <w:rPr>
                <w:color w:val="auto"/>
                <w:sz w:val="22"/>
                <w:szCs w:val="22"/>
              </w:rPr>
              <w:t>ANSWER KEY TO “Revisit the Opening Case” Exercise</w:t>
            </w:r>
          </w:p>
          <w:tbl>
            <w:tblPr>
              <w:tblStyle w:val="MediumShading1-Accent1"/>
              <w:tblW w:w="9792" w:type="dxa"/>
              <w:tblLayout w:type="fixed"/>
              <w:tblLook w:val="0420" w:firstRow="1" w:lastRow="0" w:firstColumn="0" w:lastColumn="0" w:noHBand="0" w:noVBand="1"/>
            </w:tblPr>
            <w:tblGrid>
              <w:gridCol w:w="4464"/>
              <w:gridCol w:w="5328"/>
            </w:tblGrid>
            <w:tr w:rsidR="004C6CFF" w:rsidRPr="00BD445C" w:rsidTr="008E4CCB">
              <w:trPr>
                <w:cnfStyle w:val="100000000000" w:firstRow="1" w:lastRow="0" w:firstColumn="0" w:lastColumn="0" w:oddVBand="0" w:evenVBand="0" w:oddHBand="0" w:evenHBand="0" w:firstRowFirstColumn="0" w:firstRowLastColumn="0" w:lastRowFirstColumn="0" w:lastRowLastColumn="0"/>
              </w:trPr>
              <w:tc>
                <w:tcPr>
                  <w:tcW w:w="4464" w:type="dxa"/>
                </w:tcPr>
                <w:p w:rsidR="004C6CFF" w:rsidRPr="00BD445C" w:rsidRDefault="004C6CFF" w:rsidP="00C419D7">
                  <w:pPr>
                    <w:pStyle w:val="LGPTableText"/>
                    <w:spacing w:before="0" w:after="0"/>
                    <w:rPr>
                      <w:noProof w:val="0"/>
                      <w:color w:val="auto"/>
                    </w:rPr>
                  </w:pPr>
                  <w:r w:rsidRPr="00BD445C">
                    <w:rPr>
                      <w:noProof w:val="0"/>
                      <w:color w:val="auto"/>
                    </w:rPr>
                    <w:t xml:space="preserve">ENTER™ Quality Checklist (to be used </w:t>
                  </w:r>
                  <w:r w:rsidRPr="00BD445C">
                    <w:rPr>
                      <w:noProof w:val="0"/>
                      <w:color w:val="auto"/>
                      <w:u w:val="single"/>
                    </w:rPr>
                    <w:t>before</w:t>
                  </w:r>
                  <w:r w:rsidRPr="00BD445C">
                    <w:rPr>
                      <w:noProof w:val="0"/>
                      <w:color w:val="auto"/>
                    </w:rPr>
                    <w:t xml:space="preserve"> starting the communication of a stock recommendation)</w:t>
                  </w:r>
                </w:p>
              </w:tc>
              <w:tc>
                <w:tcPr>
                  <w:tcW w:w="5328" w:type="dxa"/>
                </w:tcPr>
                <w:p w:rsidR="004C6CFF" w:rsidRPr="00BD445C" w:rsidRDefault="004C6CFF" w:rsidP="00C419D7">
                  <w:pPr>
                    <w:pStyle w:val="LGPTableText"/>
                    <w:spacing w:before="0" w:after="0"/>
                    <w:rPr>
                      <w:noProof w:val="0"/>
                      <w:color w:val="auto"/>
                    </w:rPr>
                  </w:pPr>
                  <w:r w:rsidRPr="00BD445C">
                    <w:rPr>
                      <w:noProof w:val="0"/>
                      <w:color w:val="auto"/>
                    </w:rPr>
                    <w:t>Yes/No/Not Clear</w:t>
                  </w:r>
                </w:p>
              </w:tc>
            </w:tr>
            <w:tr w:rsidR="004C6CFF" w:rsidRPr="00BD445C" w:rsidTr="008E4CCB">
              <w:trPr>
                <w:cnfStyle w:val="000000100000" w:firstRow="0" w:lastRow="0" w:firstColumn="0" w:lastColumn="0" w:oddVBand="0" w:evenVBand="0" w:oddHBand="1" w:evenHBand="0" w:firstRowFirstColumn="0" w:firstRowLastColumn="0" w:lastRowFirstColumn="0" w:lastRowLastColumn="0"/>
              </w:trPr>
              <w:tc>
                <w:tcPr>
                  <w:tcW w:w="4464" w:type="dxa"/>
                </w:tcPr>
                <w:p w:rsidR="004C6CFF" w:rsidRPr="00BD445C" w:rsidRDefault="004C6CFF" w:rsidP="00C419D7">
                  <w:pPr>
                    <w:pStyle w:val="LGPTableText"/>
                    <w:spacing w:before="0" w:after="0"/>
                    <w:rPr>
                      <w:b/>
                      <w:noProof w:val="0"/>
                    </w:rPr>
                  </w:pPr>
                  <w:proofErr w:type="spellStart"/>
                  <w:r w:rsidRPr="00BD445C">
                    <w:rPr>
                      <w:b/>
                      <w:noProof w:val="0"/>
                      <w:u w:val="single"/>
                    </w:rPr>
                    <w:t>E</w:t>
                  </w:r>
                  <w:r w:rsidRPr="00BD445C">
                    <w:rPr>
                      <w:b/>
                      <w:noProof w:val="0"/>
                    </w:rPr>
                    <w:t>xpectational</w:t>
                  </w:r>
                  <w:proofErr w:type="spellEnd"/>
                </w:p>
              </w:tc>
              <w:tc>
                <w:tcPr>
                  <w:tcW w:w="5328" w:type="dxa"/>
                </w:tcPr>
                <w:p w:rsidR="004C6CFF" w:rsidRPr="00BD445C" w:rsidRDefault="004C6CFF" w:rsidP="00C419D7">
                  <w:pPr>
                    <w:pStyle w:val="LGPTableText"/>
                    <w:spacing w:before="0" w:after="0"/>
                    <w:rPr>
                      <w:b/>
                      <w:noProof w:val="0"/>
                    </w:rPr>
                  </w:pPr>
                </w:p>
              </w:tc>
            </w:tr>
            <w:tr w:rsidR="004C6CFF" w:rsidRPr="00BD445C" w:rsidTr="008E4CCB">
              <w:trPr>
                <w:cnfStyle w:val="000000010000" w:firstRow="0" w:lastRow="0" w:firstColumn="0" w:lastColumn="0" w:oddVBand="0" w:evenVBand="0" w:oddHBand="0" w:evenHBand="1" w:firstRowFirstColumn="0" w:firstRowLastColumn="0" w:lastRowFirstColumn="0" w:lastRowLastColumn="0"/>
                <w:trHeight w:val="20"/>
              </w:trPr>
              <w:tc>
                <w:tcPr>
                  <w:tcW w:w="4464" w:type="dxa"/>
                </w:tcPr>
                <w:p w:rsidR="004C6CFF" w:rsidRPr="00BD445C" w:rsidRDefault="004C6CFF" w:rsidP="00C419D7">
                  <w:pPr>
                    <w:pStyle w:val="LGPTableText"/>
                    <w:spacing w:before="0" w:after="0"/>
                    <w:rPr>
                      <w:noProof w:val="0"/>
                    </w:rPr>
                  </w:pPr>
                  <w:r w:rsidRPr="00BD445C">
                    <w:rPr>
                      <w:noProof w:val="0"/>
                    </w:rPr>
                    <w:t xml:space="preserve">Does the analyst have a </w:t>
                  </w:r>
                  <w:r w:rsidRPr="00BD445C">
                    <w:rPr>
                      <w:noProof w:val="0"/>
                      <w:u w:val="single"/>
                    </w:rPr>
                    <w:t>forward-looking</w:t>
                  </w:r>
                  <w:r w:rsidRPr="00BD445C">
                    <w:rPr>
                      <w:noProof w:val="0"/>
                    </w:rPr>
                    <w:t xml:space="preserve"> view in terms of the stock and the critical factor(s) likely to move the stock?</w:t>
                  </w:r>
                </w:p>
              </w:tc>
              <w:tc>
                <w:tcPr>
                  <w:tcW w:w="5328" w:type="dxa"/>
                </w:tcPr>
                <w:p w:rsidR="004C6CFF" w:rsidRPr="00BD445C" w:rsidRDefault="00253A5A" w:rsidP="00C419D7">
                  <w:pPr>
                    <w:pStyle w:val="LGPTableText"/>
                    <w:spacing w:before="0" w:after="0"/>
                    <w:rPr>
                      <w:noProof w:val="0"/>
                    </w:rPr>
                  </w:pPr>
                  <w:r>
                    <w:rPr>
                      <w:noProof w:val="0"/>
                    </w:rPr>
                    <w:t>Yes: He has identified two</w:t>
                  </w:r>
                  <w:r w:rsidR="004C6CFF" w:rsidRPr="00BD445C">
                    <w:rPr>
                      <w:noProof w:val="0"/>
                    </w:rPr>
                    <w:t xml:space="preserve"> critical factors and has a forward-looking view.</w:t>
                  </w:r>
                </w:p>
              </w:tc>
            </w:tr>
            <w:tr w:rsidR="004C6CFF" w:rsidRPr="00BD445C" w:rsidTr="008E4CCB">
              <w:trPr>
                <w:cnfStyle w:val="000000100000" w:firstRow="0" w:lastRow="0" w:firstColumn="0" w:lastColumn="0" w:oddVBand="0" w:evenVBand="0" w:oddHBand="1" w:evenHBand="0" w:firstRowFirstColumn="0" w:firstRowLastColumn="0" w:lastRowFirstColumn="0" w:lastRowLastColumn="0"/>
                <w:trHeight w:val="20"/>
              </w:trPr>
              <w:tc>
                <w:tcPr>
                  <w:tcW w:w="4464" w:type="dxa"/>
                </w:tcPr>
                <w:p w:rsidR="004C6CFF" w:rsidRPr="00BD445C" w:rsidRDefault="004C6CFF" w:rsidP="00C419D7">
                  <w:pPr>
                    <w:pStyle w:val="LGPTableText"/>
                    <w:spacing w:before="0" w:after="0"/>
                    <w:rPr>
                      <w:noProof w:val="0"/>
                    </w:rPr>
                  </w:pPr>
                  <w:r w:rsidRPr="00BD445C">
                    <w:rPr>
                      <w:noProof w:val="0"/>
                    </w:rPr>
                    <w:t>Has the analyst identified the catalyst(s) likely to move his stock and important dates when the catalyst is most likely to cause the stock to move to his price target?</w:t>
                  </w:r>
                </w:p>
              </w:tc>
              <w:tc>
                <w:tcPr>
                  <w:tcW w:w="5328" w:type="dxa"/>
                </w:tcPr>
                <w:p w:rsidR="004C6CFF" w:rsidRPr="00BD445C" w:rsidRDefault="004C6CFF" w:rsidP="00C419D7">
                  <w:pPr>
                    <w:pStyle w:val="LGPTableText"/>
                    <w:spacing w:before="0" w:after="0"/>
                    <w:rPr>
                      <w:noProof w:val="0"/>
                    </w:rPr>
                  </w:pPr>
                  <w:r w:rsidRPr="00BD445C">
                    <w:rPr>
                      <w:noProof w:val="0"/>
                    </w:rPr>
                    <w:t>Yes, he believes earnings will</w:t>
                  </w:r>
                  <w:r w:rsidR="00253A5A">
                    <w:rPr>
                      <w:noProof w:val="0"/>
                    </w:rPr>
                    <w:t xml:space="preserve"> begin to beat expectations in two</w:t>
                  </w:r>
                  <w:r w:rsidRPr="00BD445C">
                    <w:rPr>
                      <w:noProof w:val="0"/>
                    </w:rPr>
                    <w:t xml:space="preserve"> quarters.  He also expects the J&amp;J Auto Qu</w:t>
                  </w:r>
                  <w:r w:rsidR="00253A5A">
                    <w:rPr>
                      <w:noProof w:val="0"/>
                    </w:rPr>
                    <w:t>ality Awards to be released in three</w:t>
                  </w:r>
                  <w:r w:rsidRPr="00BD445C">
                    <w:rPr>
                      <w:noProof w:val="0"/>
                    </w:rPr>
                    <w:t xml:space="preserve"> months. He also identifies the labor agreement settlement as a catalyst but doesn’t forecast a specific timetable.</w:t>
                  </w:r>
                </w:p>
              </w:tc>
            </w:tr>
            <w:tr w:rsidR="004C6CFF" w:rsidRPr="00BD445C" w:rsidTr="008E4CCB">
              <w:trPr>
                <w:cnfStyle w:val="000000010000" w:firstRow="0" w:lastRow="0" w:firstColumn="0" w:lastColumn="0" w:oddVBand="0" w:evenVBand="0" w:oddHBand="0" w:evenHBand="1" w:firstRowFirstColumn="0" w:firstRowLastColumn="0" w:lastRowFirstColumn="0" w:lastRowLastColumn="0"/>
                <w:trHeight w:val="20"/>
              </w:trPr>
              <w:tc>
                <w:tcPr>
                  <w:tcW w:w="4464" w:type="dxa"/>
                </w:tcPr>
                <w:p w:rsidR="004C6CFF" w:rsidRPr="00BD445C" w:rsidRDefault="004C6CFF" w:rsidP="00C419D7">
                  <w:pPr>
                    <w:pStyle w:val="LGPTableText"/>
                    <w:spacing w:before="0" w:after="0"/>
                    <w:rPr>
                      <w:noProof w:val="0"/>
                    </w:rPr>
                  </w:pPr>
                  <w:r w:rsidRPr="00BD445C">
                    <w:rPr>
                      <w:noProof w:val="0"/>
                    </w:rPr>
                    <w:t xml:space="preserve">Has the analyst framed company management’s forecast in terms of his </w:t>
                  </w:r>
                  <w:r w:rsidRPr="00BD445C">
                    <w:rPr>
                      <w:noProof w:val="0"/>
                      <w:u w:val="single"/>
                    </w:rPr>
                    <w:t>independent</w:t>
                  </w:r>
                  <w:r w:rsidRPr="00BD445C">
                    <w:rPr>
                      <w:noProof w:val="0"/>
                    </w:rPr>
                    <w:t xml:space="preserve"> financial forecast (rather than just repeat management)?</w:t>
                  </w:r>
                </w:p>
              </w:tc>
              <w:tc>
                <w:tcPr>
                  <w:tcW w:w="5328" w:type="dxa"/>
                </w:tcPr>
                <w:p w:rsidR="004C6CFF" w:rsidRPr="00BD445C" w:rsidRDefault="004C6CFF" w:rsidP="00C419D7">
                  <w:pPr>
                    <w:pStyle w:val="LGPTableText"/>
                    <w:spacing w:before="0" w:after="0"/>
                    <w:rPr>
                      <w:noProof w:val="0"/>
                    </w:rPr>
                  </w:pPr>
                  <w:r w:rsidRPr="00BD445C">
                    <w:rPr>
                      <w:noProof w:val="0"/>
                    </w:rPr>
                    <w:t>Yes: He says, “management says it’s comfortable with next year’s consensus estimate of €5.90 per share,” and then explains, “we believe the company is taking a conservative stance because it’s about to begin labor negotiations and doesn’t want to appear too profitable.”</w:t>
                  </w:r>
                </w:p>
              </w:tc>
            </w:tr>
            <w:tr w:rsidR="004C6CFF" w:rsidRPr="00BD445C" w:rsidTr="008E4CCB">
              <w:trPr>
                <w:cnfStyle w:val="000000100000" w:firstRow="0" w:lastRow="0" w:firstColumn="0" w:lastColumn="0" w:oddVBand="0" w:evenVBand="0" w:oddHBand="1" w:evenHBand="0" w:firstRowFirstColumn="0" w:firstRowLastColumn="0" w:lastRowFirstColumn="0" w:lastRowLastColumn="0"/>
                <w:trHeight w:val="20"/>
              </w:trPr>
              <w:tc>
                <w:tcPr>
                  <w:tcW w:w="4464" w:type="dxa"/>
                </w:tcPr>
                <w:p w:rsidR="004C6CFF" w:rsidRPr="00BD445C" w:rsidRDefault="004C6CFF" w:rsidP="00C419D7">
                  <w:pPr>
                    <w:pStyle w:val="LGPTableText"/>
                    <w:spacing w:before="0" w:after="0"/>
                    <w:rPr>
                      <w:b/>
                      <w:noProof w:val="0"/>
                    </w:rPr>
                  </w:pPr>
                  <w:r w:rsidRPr="00BD445C">
                    <w:rPr>
                      <w:b/>
                      <w:noProof w:val="0"/>
                      <w:u w:val="single"/>
                    </w:rPr>
                    <w:t>N</w:t>
                  </w:r>
                  <w:r w:rsidRPr="00BD445C">
                    <w:rPr>
                      <w:b/>
                      <w:noProof w:val="0"/>
                    </w:rPr>
                    <w:t>ovel</w:t>
                  </w:r>
                </w:p>
              </w:tc>
              <w:tc>
                <w:tcPr>
                  <w:tcW w:w="5328" w:type="dxa"/>
                </w:tcPr>
                <w:p w:rsidR="004C6CFF" w:rsidRPr="00BD445C" w:rsidRDefault="004C6CFF" w:rsidP="00C419D7">
                  <w:pPr>
                    <w:pStyle w:val="LGPTableText"/>
                    <w:spacing w:before="0" w:after="0"/>
                    <w:rPr>
                      <w:b/>
                      <w:noProof w:val="0"/>
                    </w:rPr>
                  </w:pPr>
                </w:p>
              </w:tc>
            </w:tr>
            <w:tr w:rsidR="004C6CFF" w:rsidRPr="00BD445C" w:rsidTr="008E4CCB">
              <w:trPr>
                <w:cnfStyle w:val="000000010000" w:firstRow="0" w:lastRow="0" w:firstColumn="0" w:lastColumn="0" w:oddVBand="0" w:evenVBand="0" w:oddHBand="0" w:evenHBand="1" w:firstRowFirstColumn="0" w:firstRowLastColumn="0" w:lastRowFirstColumn="0" w:lastRowLastColumn="0"/>
                <w:trHeight w:val="20"/>
              </w:trPr>
              <w:tc>
                <w:tcPr>
                  <w:tcW w:w="4464" w:type="dxa"/>
                </w:tcPr>
                <w:p w:rsidR="004C6CFF" w:rsidRPr="00BD445C" w:rsidRDefault="004C6CFF" w:rsidP="00C419D7">
                  <w:pPr>
                    <w:pStyle w:val="LGPTableText"/>
                    <w:spacing w:before="0" w:after="0"/>
                    <w:rPr>
                      <w:noProof w:val="0"/>
                    </w:rPr>
                  </w:pPr>
                  <w:r w:rsidRPr="00BD445C">
                    <w:rPr>
                      <w:noProof w:val="0"/>
                    </w:rPr>
                    <w:t>Does the analyst have a piece of information or insight that is new and not widely understood within the financial markets?</w:t>
                  </w:r>
                </w:p>
              </w:tc>
              <w:tc>
                <w:tcPr>
                  <w:tcW w:w="5328" w:type="dxa"/>
                </w:tcPr>
                <w:p w:rsidR="004C6CFF" w:rsidRPr="00BD445C" w:rsidRDefault="004C6CFF" w:rsidP="00C419D7">
                  <w:pPr>
                    <w:pStyle w:val="LGPTableText"/>
                    <w:spacing w:before="0" w:after="0"/>
                    <w:rPr>
                      <w:noProof w:val="0"/>
                    </w:rPr>
                  </w:pPr>
                  <w:r w:rsidRPr="00BD445C">
                    <w:rPr>
                      <w:noProof w:val="0"/>
                    </w:rPr>
                    <w:t>Yes: He has spoken to the sell-side, buy-side, and industry contacts as well as read trade journals to determine the two critical factors are misunderstood by the market.</w:t>
                  </w:r>
                </w:p>
              </w:tc>
            </w:tr>
            <w:tr w:rsidR="004C6CFF" w:rsidRPr="00BD445C" w:rsidTr="008E4CCB">
              <w:trPr>
                <w:cnfStyle w:val="000000100000" w:firstRow="0" w:lastRow="0" w:firstColumn="0" w:lastColumn="0" w:oddVBand="0" w:evenVBand="0" w:oddHBand="1" w:evenHBand="0" w:firstRowFirstColumn="0" w:firstRowLastColumn="0" w:lastRowFirstColumn="0" w:lastRowLastColumn="0"/>
                <w:trHeight w:val="20"/>
              </w:trPr>
              <w:tc>
                <w:tcPr>
                  <w:tcW w:w="4464" w:type="dxa"/>
                </w:tcPr>
                <w:p w:rsidR="004C6CFF" w:rsidRPr="00BD445C" w:rsidRDefault="004C6CFF" w:rsidP="00C419D7">
                  <w:pPr>
                    <w:pStyle w:val="LGPTableText"/>
                    <w:spacing w:before="0" w:after="0"/>
                    <w:rPr>
                      <w:noProof w:val="0"/>
                    </w:rPr>
                  </w:pPr>
                  <w:r w:rsidRPr="00BD445C">
                    <w:rPr>
                      <w:noProof w:val="0"/>
                    </w:rPr>
                    <w:t xml:space="preserve">Has the analyst explained where his view falls within the </w:t>
                  </w:r>
                  <w:proofErr w:type="spellStart"/>
                  <w:r w:rsidRPr="00BD445C">
                    <w:rPr>
                      <w:noProof w:val="0"/>
                    </w:rPr>
                    <w:t>FaVeS</w:t>
                  </w:r>
                  <w:proofErr w:type="spellEnd"/>
                  <w:r w:rsidRPr="00BD445C">
                    <w:rPr>
                      <w:noProof w:val="0"/>
                    </w:rPr>
                    <w:t xml:space="preserve">™ framework, in terms of identifying if he has a superior </w:t>
                  </w:r>
                  <w:r w:rsidRPr="00BD445C">
                    <w:rPr>
                      <w:noProof w:val="0"/>
                      <w:u w:val="single"/>
                    </w:rPr>
                    <w:t>F</w:t>
                  </w:r>
                  <w:r w:rsidRPr="00BD445C">
                    <w:rPr>
                      <w:noProof w:val="0"/>
                    </w:rPr>
                    <w:t xml:space="preserve">inancial forecast, </w:t>
                  </w:r>
                  <w:r w:rsidRPr="00BD445C">
                    <w:rPr>
                      <w:noProof w:val="0"/>
                      <w:u w:val="single"/>
                    </w:rPr>
                    <w:t>V</w:t>
                  </w:r>
                  <w:r w:rsidRPr="00BD445C">
                    <w:rPr>
                      <w:noProof w:val="0"/>
                    </w:rPr>
                    <w:t xml:space="preserve">aluation method/multiple, or unique view about market </w:t>
                  </w:r>
                  <w:r w:rsidRPr="00BD445C">
                    <w:rPr>
                      <w:noProof w:val="0"/>
                      <w:u w:val="single"/>
                    </w:rPr>
                    <w:t>S</w:t>
                  </w:r>
                  <w:r w:rsidRPr="00BD445C">
                    <w:rPr>
                      <w:noProof w:val="0"/>
                    </w:rPr>
                    <w:t>entiment?</w:t>
                  </w:r>
                </w:p>
              </w:tc>
              <w:tc>
                <w:tcPr>
                  <w:tcW w:w="5328" w:type="dxa"/>
                </w:tcPr>
                <w:p w:rsidR="004C6CFF" w:rsidRPr="00BD445C" w:rsidRDefault="004C6CFF" w:rsidP="00C419D7">
                  <w:pPr>
                    <w:pStyle w:val="LGPTableText"/>
                    <w:spacing w:before="0" w:after="0"/>
                    <w:rPr>
                      <w:noProof w:val="0"/>
                    </w:rPr>
                  </w:pPr>
                  <w:r w:rsidRPr="00BD445C">
                    <w:rPr>
                      <w:noProof w:val="0"/>
                    </w:rPr>
                    <w:t>Yes: He explains that his EPS estimate is €6.80 whereas consensus is €5.90.  He’s using a 10-year average valuation multiple and so that’s not unique about his call.</w:t>
                  </w:r>
                </w:p>
              </w:tc>
            </w:tr>
            <w:tr w:rsidR="004C6CFF" w:rsidRPr="00BD445C" w:rsidTr="008E4CCB">
              <w:trPr>
                <w:cnfStyle w:val="000000010000" w:firstRow="0" w:lastRow="0" w:firstColumn="0" w:lastColumn="0" w:oddVBand="0" w:evenVBand="0" w:oddHBand="0" w:evenHBand="1" w:firstRowFirstColumn="0" w:firstRowLastColumn="0" w:lastRowFirstColumn="0" w:lastRowLastColumn="0"/>
                <w:trHeight w:val="20"/>
              </w:trPr>
              <w:tc>
                <w:tcPr>
                  <w:tcW w:w="4464" w:type="dxa"/>
                </w:tcPr>
                <w:p w:rsidR="004C6CFF" w:rsidRPr="00BD445C" w:rsidRDefault="004C6CFF" w:rsidP="00C419D7">
                  <w:pPr>
                    <w:pStyle w:val="LGPTableText"/>
                    <w:spacing w:before="0" w:after="0"/>
                    <w:rPr>
                      <w:noProof w:val="0"/>
                    </w:rPr>
                  </w:pPr>
                  <w:r w:rsidRPr="00BD445C">
                    <w:rPr>
                      <w:noProof w:val="0"/>
                    </w:rPr>
                    <w:t>Does the analyst know why the market does not have his view?</w:t>
                  </w:r>
                </w:p>
              </w:tc>
              <w:tc>
                <w:tcPr>
                  <w:tcW w:w="5328" w:type="dxa"/>
                </w:tcPr>
                <w:p w:rsidR="004C6CFF" w:rsidRPr="00BD445C" w:rsidRDefault="004C6CFF" w:rsidP="00C419D7">
                  <w:pPr>
                    <w:pStyle w:val="LGPTableText"/>
                    <w:spacing w:before="0" w:after="0"/>
                    <w:rPr>
                      <w:noProof w:val="0"/>
                    </w:rPr>
                  </w:pPr>
                  <w:r w:rsidRPr="00BD445C">
                    <w:rPr>
                      <w:noProof w:val="0"/>
                    </w:rPr>
                    <w:t>Yes: He explains that the market is following management’s guidance which he believes is conservative.  He also explains that the competitor’s quality problems in China are probably not understood by the market.</w:t>
                  </w:r>
                </w:p>
              </w:tc>
            </w:tr>
            <w:tr w:rsidR="004C6CFF" w:rsidRPr="00BD445C" w:rsidTr="008E4CCB">
              <w:trPr>
                <w:cnfStyle w:val="000000100000" w:firstRow="0" w:lastRow="0" w:firstColumn="0" w:lastColumn="0" w:oddVBand="0" w:evenVBand="0" w:oddHBand="1" w:evenHBand="0" w:firstRowFirstColumn="0" w:firstRowLastColumn="0" w:lastRowFirstColumn="0" w:lastRowLastColumn="0"/>
                <w:trHeight w:val="20"/>
              </w:trPr>
              <w:tc>
                <w:tcPr>
                  <w:tcW w:w="4464" w:type="dxa"/>
                </w:tcPr>
                <w:p w:rsidR="004C6CFF" w:rsidRPr="00BD445C" w:rsidRDefault="004C6CFF" w:rsidP="00C419D7">
                  <w:pPr>
                    <w:pStyle w:val="LGPTableText"/>
                    <w:spacing w:before="0" w:after="0"/>
                    <w:rPr>
                      <w:b/>
                      <w:noProof w:val="0"/>
                    </w:rPr>
                  </w:pPr>
                  <w:r w:rsidRPr="00BD445C">
                    <w:rPr>
                      <w:b/>
                      <w:noProof w:val="0"/>
                      <w:u w:val="single"/>
                    </w:rPr>
                    <w:t>T</w:t>
                  </w:r>
                  <w:r w:rsidRPr="00BD445C">
                    <w:rPr>
                      <w:b/>
                      <w:noProof w:val="0"/>
                    </w:rPr>
                    <w:t>horough</w:t>
                  </w:r>
                </w:p>
              </w:tc>
              <w:tc>
                <w:tcPr>
                  <w:tcW w:w="5328" w:type="dxa"/>
                </w:tcPr>
                <w:p w:rsidR="004C6CFF" w:rsidRPr="00BD445C" w:rsidRDefault="004C6CFF" w:rsidP="00C419D7">
                  <w:pPr>
                    <w:pStyle w:val="LGPTableText"/>
                    <w:spacing w:before="0" w:after="0"/>
                    <w:rPr>
                      <w:b/>
                      <w:noProof w:val="0"/>
                    </w:rPr>
                  </w:pPr>
                </w:p>
              </w:tc>
            </w:tr>
            <w:tr w:rsidR="004C6CFF" w:rsidRPr="00BD445C" w:rsidTr="008E4CCB">
              <w:trPr>
                <w:cnfStyle w:val="000000010000" w:firstRow="0" w:lastRow="0" w:firstColumn="0" w:lastColumn="0" w:oddVBand="0" w:evenVBand="0" w:oddHBand="0" w:evenHBand="1" w:firstRowFirstColumn="0" w:firstRowLastColumn="0" w:lastRowFirstColumn="0" w:lastRowLastColumn="0"/>
                <w:trHeight w:val="20"/>
              </w:trPr>
              <w:tc>
                <w:tcPr>
                  <w:tcW w:w="4464" w:type="dxa"/>
                </w:tcPr>
                <w:p w:rsidR="004C6CFF" w:rsidRPr="00BD445C" w:rsidRDefault="004C6CFF" w:rsidP="00C419D7">
                  <w:pPr>
                    <w:pStyle w:val="LGPTableText"/>
                    <w:spacing w:before="0" w:after="0"/>
                    <w:rPr>
                      <w:noProof w:val="0"/>
                    </w:rPr>
                  </w:pPr>
                  <w:r w:rsidRPr="00BD445C">
                    <w:rPr>
                      <w:noProof w:val="0"/>
                    </w:rPr>
                    <w:t>For the critical factors that are key to the stock call, did the analyst research more than one source or confirm the insight with an independent source?</w:t>
                  </w:r>
                </w:p>
              </w:tc>
              <w:tc>
                <w:tcPr>
                  <w:tcW w:w="5328" w:type="dxa"/>
                </w:tcPr>
                <w:p w:rsidR="004C6CFF" w:rsidRPr="00BD445C" w:rsidRDefault="004C6CFF" w:rsidP="00C419D7">
                  <w:pPr>
                    <w:pStyle w:val="LGPTableText"/>
                    <w:spacing w:before="0" w:after="0"/>
                    <w:rPr>
                      <w:noProof w:val="0"/>
                    </w:rPr>
                  </w:pPr>
                  <w:r w:rsidRPr="00BD445C">
                    <w:rPr>
                      <w:noProof w:val="0"/>
                    </w:rPr>
                    <w:t>Yes: He spoke to two consultants for each critical factor.</w:t>
                  </w:r>
                </w:p>
              </w:tc>
            </w:tr>
            <w:tr w:rsidR="004C6CFF" w:rsidRPr="00BD445C" w:rsidTr="008E4CCB">
              <w:trPr>
                <w:cnfStyle w:val="000000100000" w:firstRow="0" w:lastRow="0" w:firstColumn="0" w:lastColumn="0" w:oddVBand="0" w:evenVBand="0" w:oddHBand="1" w:evenHBand="0" w:firstRowFirstColumn="0" w:firstRowLastColumn="0" w:lastRowFirstColumn="0" w:lastRowLastColumn="0"/>
                <w:trHeight w:val="20"/>
              </w:trPr>
              <w:tc>
                <w:tcPr>
                  <w:tcW w:w="4464" w:type="dxa"/>
                </w:tcPr>
                <w:p w:rsidR="004C6CFF" w:rsidRPr="00BD445C" w:rsidRDefault="004C6CFF" w:rsidP="00C419D7">
                  <w:pPr>
                    <w:pStyle w:val="LGPTableText"/>
                    <w:spacing w:before="0" w:after="0"/>
                    <w:rPr>
                      <w:noProof w:val="0"/>
                    </w:rPr>
                  </w:pPr>
                  <w:r w:rsidRPr="00BD445C">
                    <w:rPr>
                      <w:noProof w:val="0"/>
                    </w:rPr>
                    <w:t>Did the analyst conduct detailed modeling in the area surrounding the critical factor(s)</w:t>
                  </w:r>
                </w:p>
              </w:tc>
              <w:tc>
                <w:tcPr>
                  <w:tcW w:w="5328" w:type="dxa"/>
                </w:tcPr>
                <w:p w:rsidR="004C6CFF" w:rsidRPr="00BD445C" w:rsidRDefault="004C6CFF" w:rsidP="00C419D7">
                  <w:pPr>
                    <w:pStyle w:val="LGPTableText"/>
                    <w:spacing w:before="0" w:after="0"/>
                    <w:rPr>
                      <w:noProof w:val="0"/>
                    </w:rPr>
                  </w:pPr>
                  <w:r w:rsidRPr="00BD445C">
                    <w:rPr>
                      <w:noProof w:val="0"/>
                    </w:rPr>
                    <w:t>Yes: He identifies specific areas in his financial model that help the committee dig deeper to see his assumptions.</w:t>
                  </w:r>
                </w:p>
              </w:tc>
            </w:tr>
            <w:tr w:rsidR="004C6CFF" w:rsidRPr="00BD445C" w:rsidTr="008E4CCB">
              <w:trPr>
                <w:cnfStyle w:val="000000010000" w:firstRow="0" w:lastRow="0" w:firstColumn="0" w:lastColumn="0" w:oddVBand="0" w:evenVBand="0" w:oddHBand="0" w:evenHBand="1" w:firstRowFirstColumn="0" w:firstRowLastColumn="0" w:lastRowFirstColumn="0" w:lastRowLastColumn="0"/>
                <w:trHeight w:val="20"/>
              </w:trPr>
              <w:tc>
                <w:tcPr>
                  <w:tcW w:w="4464" w:type="dxa"/>
                </w:tcPr>
                <w:p w:rsidR="004C6CFF" w:rsidRPr="00BD445C" w:rsidRDefault="004C6CFF" w:rsidP="00C419D7">
                  <w:pPr>
                    <w:pStyle w:val="LGPTableText"/>
                    <w:spacing w:before="0" w:after="0"/>
                    <w:rPr>
                      <w:noProof w:val="0"/>
                    </w:rPr>
                  </w:pPr>
                  <w:r w:rsidRPr="00BD445C">
                    <w:rPr>
                      <w:noProof w:val="0"/>
                    </w:rPr>
                    <w:t>Does the analyst avoid using management guidance as the primary justification for the call?</w:t>
                  </w:r>
                </w:p>
              </w:tc>
              <w:tc>
                <w:tcPr>
                  <w:tcW w:w="5328" w:type="dxa"/>
                </w:tcPr>
                <w:p w:rsidR="004C6CFF" w:rsidRPr="00BD445C" w:rsidRDefault="004C6CFF" w:rsidP="00C419D7">
                  <w:pPr>
                    <w:pStyle w:val="LGPTableText"/>
                    <w:spacing w:before="0" w:after="0"/>
                    <w:rPr>
                      <w:noProof w:val="0"/>
                    </w:rPr>
                  </w:pPr>
                  <w:r w:rsidRPr="00BD445C">
                    <w:rPr>
                      <w:noProof w:val="0"/>
                    </w:rPr>
                    <w:t>Yes: In fact, he’s well above management’s guidance.</w:t>
                  </w:r>
                </w:p>
              </w:tc>
            </w:tr>
            <w:tr w:rsidR="004C6CFF" w:rsidRPr="00BD445C" w:rsidTr="008E4CCB">
              <w:trPr>
                <w:cnfStyle w:val="000000100000" w:firstRow="0" w:lastRow="0" w:firstColumn="0" w:lastColumn="0" w:oddVBand="0" w:evenVBand="0" w:oddHBand="1" w:evenHBand="0" w:firstRowFirstColumn="0" w:firstRowLastColumn="0" w:lastRowFirstColumn="0" w:lastRowLastColumn="0"/>
                <w:trHeight w:val="20"/>
              </w:trPr>
              <w:tc>
                <w:tcPr>
                  <w:tcW w:w="4464" w:type="dxa"/>
                </w:tcPr>
                <w:p w:rsidR="004C6CFF" w:rsidRPr="00BD445C" w:rsidRDefault="004C6CFF" w:rsidP="00C419D7">
                  <w:pPr>
                    <w:pStyle w:val="LGPTableText"/>
                    <w:spacing w:before="0" w:after="0"/>
                    <w:rPr>
                      <w:b/>
                      <w:noProof w:val="0"/>
                    </w:rPr>
                  </w:pPr>
                  <w:r w:rsidRPr="00BD445C">
                    <w:rPr>
                      <w:b/>
                      <w:noProof w:val="0"/>
                      <w:u w:val="single"/>
                    </w:rPr>
                    <w:t>E</w:t>
                  </w:r>
                  <w:r w:rsidRPr="00BD445C">
                    <w:rPr>
                      <w:b/>
                      <w:noProof w:val="0"/>
                    </w:rPr>
                    <w:t>xaminable</w:t>
                  </w:r>
                </w:p>
              </w:tc>
              <w:tc>
                <w:tcPr>
                  <w:tcW w:w="5328" w:type="dxa"/>
                </w:tcPr>
                <w:p w:rsidR="004C6CFF" w:rsidRPr="00BD445C" w:rsidRDefault="004C6CFF" w:rsidP="00C419D7">
                  <w:pPr>
                    <w:pStyle w:val="LGPTableText"/>
                    <w:spacing w:before="0" w:after="0"/>
                    <w:rPr>
                      <w:b/>
                      <w:noProof w:val="0"/>
                    </w:rPr>
                  </w:pPr>
                </w:p>
              </w:tc>
            </w:tr>
            <w:tr w:rsidR="004C6CFF" w:rsidRPr="00BD445C" w:rsidTr="008E4CCB">
              <w:trPr>
                <w:cnfStyle w:val="000000010000" w:firstRow="0" w:lastRow="0" w:firstColumn="0" w:lastColumn="0" w:oddVBand="0" w:evenVBand="0" w:oddHBand="0" w:evenHBand="1" w:firstRowFirstColumn="0" w:firstRowLastColumn="0" w:lastRowFirstColumn="0" w:lastRowLastColumn="0"/>
                <w:trHeight w:val="20"/>
              </w:trPr>
              <w:tc>
                <w:tcPr>
                  <w:tcW w:w="4464" w:type="dxa"/>
                </w:tcPr>
                <w:p w:rsidR="004C6CFF" w:rsidRPr="00BD445C" w:rsidRDefault="004C6CFF" w:rsidP="00C419D7">
                  <w:pPr>
                    <w:pStyle w:val="LGPTableText"/>
                    <w:spacing w:before="0" w:after="0"/>
                    <w:rPr>
                      <w:noProof w:val="0"/>
                    </w:rPr>
                  </w:pPr>
                  <w:r w:rsidRPr="00BD445C">
                    <w:rPr>
                      <w:noProof w:val="0"/>
                    </w:rPr>
                    <w:t>Do you think the analyst has the following details that he could present to the committee?</w:t>
                  </w:r>
                </w:p>
                <w:p w:rsidR="004C6CFF" w:rsidRPr="00BD445C" w:rsidRDefault="004C6CFF" w:rsidP="00C419D7">
                  <w:pPr>
                    <w:pStyle w:val="LGPTableText"/>
                    <w:numPr>
                      <w:ilvl w:val="0"/>
                      <w:numId w:val="19"/>
                    </w:numPr>
                    <w:spacing w:before="0" w:after="0"/>
                    <w:rPr>
                      <w:noProof w:val="0"/>
                    </w:rPr>
                  </w:pPr>
                  <w:r w:rsidRPr="00BD445C">
                    <w:rPr>
                      <w:noProof w:val="0"/>
                    </w:rPr>
                    <w:t>Data or insights about the critical factor(s)?</w:t>
                  </w:r>
                </w:p>
                <w:p w:rsidR="004C6CFF" w:rsidRPr="00BD445C" w:rsidRDefault="004C6CFF" w:rsidP="00C419D7">
                  <w:pPr>
                    <w:pStyle w:val="LGPTableText"/>
                    <w:numPr>
                      <w:ilvl w:val="0"/>
                      <w:numId w:val="19"/>
                    </w:numPr>
                    <w:spacing w:before="0" w:after="0"/>
                    <w:rPr>
                      <w:noProof w:val="0"/>
                    </w:rPr>
                  </w:pPr>
                  <w:r w:rsidRPr="00BD445C">
                    <w:rPr>
                      <w:noProof w:val="0"/>
                    </w:rPr>
                    <w:t>Detailed financial forecast or valuation analysis, key to the investment thesis?</w:t>
                  </w:r>
                </w:p>
              </w:tc>
              <w:tc>
                <w:tcPr>
                  <w:tcW w:w="5328" w:type="dxa"/>
                </w:tcPr>
                <w:p w:rsidR="004C6CFF" w:rsidRPr="00BD445C" w:rsidRDefault="004C6CFF" w:rsidP="00C419D7">
                  <w:pPr>
                    <w:pStyle w:val="LGPTableText"/>
                    <w:spacing w:before="0" w:after="0"/>
                    <w:rPr>
                      <w:noProof w:val="0"/>
                    </w:rPr>
                  </w:pPr>
                  <w:r w:rsidRPr="00BD445C">
                    <w:rPr>
                      <w:noProof w:val="0"/>
                    </w:rPr>
                    <w:t>Yes: He explained he has spoken to four industry consultants, three sell-side analysts and three buy-side analysts as well as read industry trade journals that support his thesis. He also explained how the company beat expectations in the past after labor negotiations were settled.</w:t>
                  </w:r>
                </w:p>
              </w:tc>
            </w:tr>
            <w:tr w:rsidR="004C6CFF" w:rsidRPr="00BD445C" w:rsidTr="008E4CCB">
              <w:trPr>
                <w:cnfStyle w:val="000000100000" w:firstRow="0" w:lastRow="0" w:firstColumn="0" w:lastColumn="0" w:oddVBand="0" w:evenVBand="0" w:oddHBand="1" w:evenHBand="0" w:firstRowFirstColumn="0" w:firstRowLastColumn="0" w:lastRowFirstColumn="0" w:lastRowLastColumn="0"/>
                <w:trHeight w:val="20"/>
              </w:trPr>
              <w:tc>
                <w:tcPr>
                  <w:tcW w:w="4464" w:type="dxa"/>
                </w:tcPr>
                <w:p w:rsidR="004C6CFF" w:rsidRPr="00BD445C" w:rsidRDefault="004C6CFF" w:rsidP="00C419D7">
                  <w:pPr>
                    <w:pStyle w:val="LGPTableText"/>
                    <w:spacing w:before="0" w:after="0"/>
                    <w:rPr>
                      <w:b/>
                      <w:noProof w:val="0"/>
                    </w:rPr>
                  </w:pPr>
                  <w:r w:rsidRPr="00BD445C">
                    <w:rPr>
                      <w:b/>
                      <w:noProof w:val="0"/>
                      <w:u w:val="single"/>
                    </w:rPr>
                    <w:t>R</w:t>
                  </w:r>
                  <w:r w:rsidRPr="00BD445C">
                    <w:rPr>
                      <w:b/>
                      <w:noProof w:val="0"/>
                    </w:rPr>
                    <w:t>evealing</w:t>
                  </w:r>
                </w:p>
              </w:tc>
              <w:tc>
                <w:tcPr>
                  <w:tcW w:w="5328" w:type="dxa"/>
                </w:tcPr>
                <w:p w:rsidR="004C6CFF" w:rsidRPr="00BD445C" w:rsidRDefault="004C6CFF" w:rsidP="00C419D7">
                  <w:pPr>
                    <w:pStyle w:val="LGPTableText"/>
                    <w:spacing w:before="0" w:after="0"/>
                    <w:rPr>
                      <w:b/>
                      <w:noProof w:val="0"/>
                    </w:rPr>
                  </w:pPr>
                </w:p>
              </w:tc>
            </w:tr>
            <w:tr w:rsidR="004C6CFF" w:rsidRPr="00BD445C" w:rsidTr="008E4CCB">
              <w:trPr>
                <w:cnfStyle w:val="000000010000" w:firstRow="0" w:lastRow="0" w:firstColumn="0" w:lastColumn="0" w:oddVBand="0" w:evenVBand="0" w:oddHBand="0" w:evenHBand="1" w:firstRowFirstColumn="0" w:firstRowLastColumn="0" w:lastRowFirstColumn="0" w:lastRowLastColumn="0"/>
                <w:trHeight w:val="20"/>
              </w:trPr>
              <w:tc>
                <w:tcPr>
                  <w:tcW w:w="4464" w:type="dxa"/>
                </w:tcPr>
                <w:p w:rsidR="004C6CFF" w:rsidRPr="00BD445C" w:rsidRDefault="004C6CFF" w:rsidP="00C419D7">
                  <w:pPr>
                    <w:pStyle w:val="LGPTableText"/>
                    <w:spacing w:before="0" w:after="0"/>
                    <w:rPr>
                      <w:noProof w:val="0"/>
                    </w:rPr>
                  </w:pPr>
                  <w:r w:rsidRPr="00BD445C">
                    <w:rPr>
                      <w:noProof w:val="0"/>
                    </w:rPr>
                    <w:t>Has the analyst created upside, downside, and base-case scenarios to identify where the investment thesis could have flaws?</w:t>
                  </w:r>
                </w:p>
              </w:tc>
              <w:tc>
                <w:tcPr>
                  <w:tcW w:w="5328" w:type="dxa"/>
                </w:tcPr>
                <w:p w:rsidR="004C6CFF" w:rsidRPr="00BD445C" w:rsidRDefault="004C6CFF" w:rsidP="00C419D7">
                  <w:pPr>
                    <w:pStyle w:val="LGPTableText"/>
                    <w:spacing w:before="0" w:after="0"/>
                    <w:rPr>
                      <w:noProof w:val="0"/>
                    </w:rPr>
                  </w:pPr>
                  <w:r w:rsidRPr="00BD445C">
                    <w:rPr>
                      <w:noProof w:val="0"/>
                    </w:rPr>
                    <w:t>Yes: He has conducted a base-case, upside and downside scenario analysis to show how the stock will likely react based on outcomes of the two critical factors he has researched</w:t>
                  </w:r>
                </w:p>
              </w:tc>
            </w:tr>
            <w:tr w:rsidR="004C6CFF" w:rsidRPr="00BD445C" w:rsidTr="008E4CCB">
              <w:trPr>
                <w:cnfStyle w:val="000000100000" w:firstRow="0" w:lastRow="0" w:firstColumn="0" w:lastColumn="0" w:oddVBand="0" w:evenVBand="0" w:oddHBand="1" w:evenHBand="0" w:firstRowFirstColumn="0" w:firstRowLastColumn="0" w:lastRowFirstColumn="0" w:lastRowLastColumn="0"/>
                <w:trHeight w:val="20"/>
              </w:trPr>
              <w:tc>
                <w:tcPr>
                  <w:tcW w:w="4464" w:type="dxa"/>
                </w:tcPr>
                <w:p w:rsidR="004C6CFF" w:rsidRPr="00BD445C" w:rsidRDefault="004C6CFF" w:rsidP="00C419D7">
                  <w:pPr>
                    <w:pStyle w:val="LGPTableText"/>
                    <w:spacing w:before="0" w:after="0"/>
                    <w:rPr>
                      <w:noProof w:val="0"/>
                    </w:rPr>
                  </w:pPr>
                  <w:r w:rsidRPr="00BD445C">
                    <w:rPr>
                      <w:noProof w:val="0"/>
                    </w:rPr>
                    <w:t>Has the analyst identified specific risks beyond the macro?</w:t>
                  </w:r>
                </w:p>
              </w:tc>
              <w:tc>
                <w:tcPr>
                  <w:tcW w:w="5328" w:type="dxa"/>
                </w:tcPr>
                <w:p w:rsidR="004C6CFF" w:rsidRPr="00BD445C" w:rsidRDefault="004C6CFF" w:rsidP="007408A6">
                  <w:pPr>
                    <w:pStyle w:val="LGPTableText"/>
                    <w:spacing w:before="0" w:after="0"/>
                    <w:rPr>
                      <w:noProof w:val="0"/>
                    </w:rPr>
                  </w:pPr>
                  <w:r w:rsidRPr="00BD445C">
                    <w:rPr>
                      <w:noProof w:val="0"/>
                    </w:rPr>
                    <w:t>Yes: He discussed the risk if labor costs should go up at historical averages or if the company’s competitors cut rates.</w:t>
                  </w:r>
                </w:p>
              </w:tc>
            </w:tr>
            <w:tr w:rsidR="004C6CFF" w:rsidRPr="00BD445C" w:rsidTr="008E4CCB">
              <w:trPr>
                <w:cnfStyle w:val="000000010000" w:firstRow="0" w:lastRow="0" w:firstColumn="0" w:lastColumn="0" w:oddVBand="0" w:evenVBand="0" w:oddHBand="0" w:evenHBand="1" w:firstRowFirstColumn="0" w:firstRowLastColumn="0" w:lastRowFirstColumn="0" w:lastRowLastColumn="0"/>
                <w:trHeight w:val="20"/>
              </w:trPr>
              <w:tc>
                <w:tcPr>
                  <w:tcW w:w="4464" w:type="dxa"/>
                </w:tcPr>
                <w:p w:rsidR="004C6CFF" w:rsidRPr="00BD445C" w:rsidRDefault="004C6CFF" w:rsidP="00C419D7">
                  <w:pPr>
                    <w:pStyle w:val="LGPTableText"/>
                    <w:spacing w:before="0" w:after="0"/>
                    <w:rPr>
                      <w:noProof w:val="0"/>
                    </w:rPr>
                  </w:pPr>
                  <w:r w:rsidRPr="00BD445C">
                    <w:rPr>
                      <w:noProof w:val="0"/>
                    </w:rPr>
                    <w:t>Has the analyst provided his conviction level to others, even if it is not strong?</w:t>
                  </w:r>
                </w:p>
              </w:tc>
              <w:tc>
                <w:tcPr>
                  <w:tcW w:w="5328" w:type="dxa"/>
                </w:tcPr>
                <w:p w:rsidR="004C6CFF" w:rsidRPr="00BD445C" w:rsidRDefault="004C6CFF" w:rsidP="00C419D7">
                  <w:pPr>
                    <w:pStyle w:val="LGPTableText"/>
                    <w:spacing w:before="0" w:after="0"/>
                    <w:rPr>
                      <w:noProof w:val="0"/>
                    </w:rPr>
                  </w:pPr>
                  <w:r w:rsidRPr="00BD445C">
                    <w:rPr>
                      <w:noProof w:val="0"/>
                    </w:rPr>
                    <w:t xml:space="preserve">Yes: He states, “I’m still relatively new to this business, so I can’t say that I have 100% conviction, but I’m much more confident with this call than I was with my earlier </w:t>
                  </w:r>
                  <w:proofErr w:type="spellStart"/>
                  <w:r w:rsidRPr="00BD445C">
                    <w:rPr>
                      <w:noProof w:val="0"/>
                    </w:rPr>
                    <w:t>Tonda</w:t>
                  </w:r>
                  <w:proofErr w:type="spellEnd"/>
                  <w:r w:rsidRPr="00BD445C">
                    <w:rPr>
                      <w:noProof w:val="0"/>
                    </w:rPr>
                    <w:t xml:space="preserve"> call.”</w:t>
                  </w:r>
                </w:p>
              </w:tc>
            </w:tr>
          </w:tbl>
          <w:p w:rsidR="004C6CFF" w:rsidRPr="00C419D7" w:rsidRDefault="004C6CFF" w:rsidP="007408A6">
            <w:pPr>
              <w:pStyle w:val="LGPTableHeaderText"/>
              <w:jc w:val="left"/>
              <w:rPr>
                <w:noProof w:val="0"/>
              </w:rPr>
            </w:pPr>
          </w:p>
        </w:tc>
      </w:tr>
    </w:tbl>
    <w:p w:rsidR="004C6CFF" w:rsidRDefault="004C6CFF" w:rsidP="00736139">
      <w:pPr>
        <w:pStyle w:val="PGPText"/>
      </w:pPr>
    </w:p>
    <w:p w:rsidR="004C6CFF" w:rsidRDefault="004C6CFF">
      <w:pPr>
        <w:rPr>
          <w:rFonts w:ascii="Arial" w:eastAsia="Times New Roman" w:hAnsi="Arial" w:cs="Arial"/>
          <w:color w:val="002868"/>
          <w:sz w:val="24"/>
          <w:szCs w:val="20"/>
        </w:rPr>
      </w:pPr>
      <w:r>
        <w:br w:type="page"/>
      </w:r>
    </w:p>
    <w:p w:rsidR="004C6CFF" w:rsidRDefault="004C6CFF" w:rsidP="008E4CCB">
      <w:pPr>
        <w:pStyle w:val="PGPText"/>
      </w:pPr>
    </w:p>
    <w:p w:rsidR="004C6CFF" w:rsidRDefault="004C6CFF" w:rsidP="008E4CCB">
      <w:pPr>
        <w:pStyle w:val="PGPModuleName"/>
      </w:pPr>
      <w:bookmarkStart w:id="12" w:name="_Toc412216609"/>
      <w:r>
        <w:t>Step 2: Utilize the Optimal Channel</w:t>
      </w:r>
      <w:bookmarkEnd w:id="12"/>
    </w:p>
    <w:tbl>
      <w:tblPr>
        <w:tblW w:w="10638" w:type="dxa"/>
        <w:tblLayout w:type="fixed"/>
        <w:tblLook w:val="01E0" w:firstRow="1" w:lastRow="1" w:firstColumn="1" w:lastColumn="1" w:noHBand="0" w:noVBand="0"/>
      </w:tblPr>
      <w:tblGrid>
        <w:gridCol w:w="378"/>
        <w:gridCol w:w="10260"/>
      </w:tblGrid>
      <w:tr w:rsidR="004C6CFF" w:rsidRPr="00F009D2" w:rsidTr="00C419D7">
        <w:trPr>
          <w:cantSplit/>
          <w:tblHeader/>
        </w:trPr>
        <w:tc>
          <w:tcPr>
            <w:tcW w:w="10638" w:type="dxa"/>
            <w:gridSpan w:val="2"/>
          </w:tcPr>
          <w:p w:rsidR="004C6CFF" w:rsidRPr="00F009D2" w:rsidRDefault="004C6CFF" w:rsidP="008E4CCB">
            <w:pPr>
              <w:pStyle w:val="PGPLessonName"/>
            </w:pPr>
            <w:r>
              <w:br w:type="page"/>
            </w:r>
            <w:bookmarkStart w:id="13" w:name="_Toc412216610"/>
            <w:r>
              <w:t>Delivery Channel Trade-offs</w:t>
            </w:r>
            <w:bookmarkEnd w:id="13"/>
          </w:p>
        </w:tc>
      </w:tr>
      <w:tr w:rsidR="004C6CFF" w:rsidRPr="00BD445C" w:rsidTr="00C419D7">
        <w:tblPrEx>
          <w:tblLook w:val="0000" w:firstRow="0" w:lastRow="0" w:firstColumn="0" w:lastColumn="0" w:noHBand="0" w:noVBand="0"/>
        </w:tblPrEx>
        <w:trPr>
          <w:cantSplit/>
          <w:trHeight w:val="300"/>
          <w:hidden/>
        </w:trPr>
        <w:tc>
          <w:tcPr>
            <w:tcW w:w="378" w:type="dxa"/>
            <w:shd w:val="clear" w:color="auto" w:fill="auto"/>
          </w:tcPr>
          <w:p w:rsidR="004C6CFF" w:rsidRPr="00BD445C" w:rsidRDefault="004C6CFF" w:rsidP="008E4CCB">
            <w:pPr>
              <w:pStyle w:val="zLGPIconExtractHandout"/>
              <w:rPr>
                <w:color w:val="FF0000"/>
              </w:rPr>
            </w:pPr>
            <w:r w:rsidRPr="00BD445C">
              <w:rPr>
                <w:color w:val="FF0000"/>
              </w:rPr>
              <w:t>z</w:t>
            </w:r>
          </w:p>
        </w:tc>
        <w:tc>
          <w:tcPr>
            <w:tcW w:w="10260" w:type="dxa"/>
          </w:tcPr>
          <w:p w:rsidR="004C6CFF" w:rsidRPr="00C419D7" w:rsidRDefault="004C6CFF" w:rsidP="00C419D7">
            <w:pPr>
              <w:pStyle w:val="PGPText"/>
              <w:jc w:val="center"/>
            </w:pPr>
            <w:r w:rsidRPr="00BD445C">
              <w:rPr>
                <w:noProof/>
              </w:rPr>
              <w:drawing>
                <wp:inline distT="0" distB="0" distL="0" distR="0" wp14:anchorId="749762D4" wp14:editId="6EB74584">
                  <wp:extent cx="4880758" cy="712995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cation channel trade-offs (with annotations).png"/>
                          <pic:cNvPicPr/>
                        </pic:nvPicPr>
                        <pic:blipFill>
                          <a:blip r:embed="rId26">
                            <a:extLst>
                              <a:ext uri="{28A0092B-C50C-407E-A947-70E740481C1C}">
                                <a14:useLocalDpi xmlns:a14="http://schemas.microsoft.com/office/drawing/2010/main" val="0"/>
                              </a:ext>
                            </a:extLst>
                          </a:blip>
                          <a:stretch>
                            <a:fillRect/>
                          </a:stretch>
                        </pic:blipFill>
                        <pic:spPr>
                          <a:xfrm>
                            <a:off x="0" y="0"/>
                            <a:ext cx="4895146" cy="7150973"/>
                          </a:xfrm>
                          <a:prstGeom prst="rect">
                            <a:avLst/>
                          </a:prstGeom>
                        </pic:spPr>
                      </pic:pic>
                    </a:graphicData>
                  </a:graphic>
                </wp:inline>
              </w:drawing>
            </w:r>
          </w:p>
        </w:tc>
      </w:tr>
    </w:tbl>
    <w:p w:rsidR="004C6CFF" w:rsidRDefault="004C6CFF">
      <w:pPr>
        <w:rPr>
          <w:rFonts w:ascii="Arial" w:eastAsia="Times New Roman" w:hAnsi="Arial" w:cs="Arial"/>
          <w:color w:val="002868"/>
          <w:sz w:val="24"/>
          <w:szCs w:val="20"/>
        </w:rPr>
      </w:pPr>
      <w:r>
        <w:br w:type="page"/>
      </w:r>
    </w:p>
    <w:p w:rsidR="004C6CFF" w:rsidRDefault="004C6CFF" w:rsidP="008E4CCB">
      <w:pPr>
        <w:pStyle w:val="PGPText"/>
      </w:pPr>
    </w:p>
    <w:p w:rsidR="004C6CFF" w:rsidRDefault="004C6CFF" w:rsidP="008E4CCB">
      <w:pPr>
        <w:pStyle w:val="PGPModuleName"/>
      </w:pPr>
      <w:bookmarkStart w:id="14" w:name="_Toc412216611"/>
      <w:r>
        <w:t>Step 3: Improve Message Quality With the ADViCE™ Quality Framework</w:t>
      </w:r>
      <w:bookmarkEnd w:id="14"/>
    </w:p>
    <w:tbl>
      <w:tblPr>
        <w:tblW w:w="10512" w:type="dxa"/>
        <w:tblLayout w:type="fixed"/>
        <w:tblLook w:val="01E0" w:firstRow="1" w:lastRow="1" w:firstColumn="1" w:lastColumn="1" w:noHBand="0" w:noVBand="0"/>
      </w:tblPr>
      <w:tblGrid>
        <w:gridCol w:w="377"/>
        <w:gridCol w:w="64"/>
        <w:gridCol w:w="1281"/>
        <w:gridCol w:w="33"/>
        <w:gridCol w:w="8582"/>
        <w:gridCol w:w="143"/>
        <w:gridCol w:w="13"/>
        <w:gridCol w:w="19"/>
      </w:tblGrid>
      <w:tr w:rsidR="004C6CFF" w:rsidRPr="00F009D2" w:rsidTr="008E4CCB">
        <w:trPr>
          <w:cantSplit/>
          <w:tblHeader/>
        </w:trPr>
        <w:tc>
          <w:tcPr>
            <w:tcW w:w="10512" w:type="dxa"/>
            <w:gridSpan w:val="8"/>
          </w:tcPr>
          <w:p w:rsidR="004C6CFF" w:rsidRPr="00F009D2" w:rsidRDefault="004C6CFF" w:rsidP="008E4CCB">
            <w:pPr>
              <w:pStyle w:val="PGPLessonName"/>
            </w:pPr>
            <w:r>
              <w:br w:type="page"/>
            </w:r>
            <w:bookmarkStart w:id="15" w:name="_Toc412216612"/>
            <w:r>
              <w:t>Simulation, Part A: Identify Critical Factors</w:t>
            </w:r>
            <w:bookmarkEnd w:id="15"/>
          </w:p>
        </w:tc>
      </w:tr>
      <w:tr w:rsidR="004C6CFF" w:rsidRPr="00BD445C" w:rsidTr="008E4CCB">
        <w:tblPrEx>
          <w:tblLook w:val="0000" w:firstRow="0" w:lastRow="0" w:firstColumn="0" w:lastColumn="0" w:noHBand="0" w:noVBand="0"/>
        </w:tblPrEx>
        <w:trPr>
          <w:gridAfter w:val="1"/>
          <w:wAfter w:w="19" w:type="dxa"/>
          <w:cantSplit/>
        </w:trPr>
        <w:tc>
          <w:tcPr>
            <w:tcW w:w="1724" w:type="dxa"/>
            <w:gridSpan w:val="3"/>
          </w:tcPr>
          <w:p w:rsidR="004C6CFF" w:rsidRPr="00BD445C" w:rsidRDefault="004C6CFF" w:rsidP="008E4CCB">
            <w:pPr>
              <w:pStyle w:val="zLGPIconHandouts"/>
            </w:pPr>
            <w:r w:rsidRPr="00BD445C">
              <w:rPr>
                <w:noProof/>
              </w:rPr>
              <w:drawing>
                <wp:inline distT="0" distB="0" distL="0" distR="0" wp14:anchorId="0F836728" wp14:editId="3F192387">
                  <wp:extent cx="658368" cy="658368"/>
                  <wp:effectExtent l="0" t="0" r="8890" b="8890"/>
                  <wp:docPr id="346" name="Picture 346"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83" w:type="dxa"/>
            <w:gridSpan w:val="4"/>
            <w:tcBorders>
              <w:top w:val="single" w:sz="6" w:space="0" w:color="808080"/>
              <w:bottom w:val="single" w:sz="6" w:space="0" w:color="808080"/>
            </w:tcBorders>
          </w:tcPr>
          <w:p w:rsidR="004C6CFF" w:rsidRPr="00BD445C" w:rsidRDefault="004C6CFF" w:rsidP="004C6CFF">
            <w:pPr>
              <w:pStyle w:val="PGPTitle"/>
            </w:pPr>
            <w:r w:rsidRPr="00BD445C">
              <w:t>Simulation Background:</w:t>
            </w:r>
          </w:p>
          <w:p w:rsidR="004C6CFF" w:rsidRPr="00BD445C" w:rsidRDefault="004C6CFF" w:rsidP="004C6CFF">
            <w:pPr>
              <w:pStyle w:val="PGPText"/>
            </w:pPr>
            <w:r w:rsidRPr="00BD445C">
              <w:t xml:space="preserve">You continue to follow Lucas Gallo in the simulation below. The simulation has been created to illustrate Lucas is following the ENTER™ framework for generating high quality research content, but due to time constraints, </w:t>
            </w:r>
            <w:r w:rsidRPr="00BD445C">
              <w:rPr>
                <w:b/>
                <w:u w:val="single"/>
              </w:rPr>
              <w:t xml:space="preserve">the primary goal is to become comfortable using the </w:t>
            </w:r>
            <w:proofErr w:type="spellStart"/>
            <w:r w:rsidRPr="00BD445C">
              <w:rPr>
                <w:b/>
                <w:u w:val="single"/>
              </w:rPr>
              <w:t>ADViCE</w:t>
            </w:r>
            <w:proofErr w:type="spellEnd"/>
            <w:r w:rsidRPr="00BD445C">
              <w:rPr>
                <w:b/>
                <w:u w:val="single"/>
              </w:rPr>
              <w:t>™ framework to communicate your stock</w:t>
            </w:r>
            <w:r w:rsidR="0011506F">
              <w:rPr>
                <w:b/>
                <w:u w:val="single"/>
              </w:rPr>
              <w:t>-related</w:t>
            </w:r>
            <w:r w:rsidRPr="00BD445C">
              <w:rPr>
                <w:b/>
                <w:u w:val="single"/>
              </w:rPr>
              <w:t xml:space="preserve"> messages</w:t>
            </w:r>
            <w:r w:rsidRPr="00BD445C">
              <w:t>.</w:t>
            </w:r>
          </w:p>
          <w:p w:rsidR="004C6CFF" w:rsidRPr="00BD445C" w:rsidRDefault="004C6CFF" w:rsidP="004C6CFF">
            <w:pPr>
              <w:pStyle w:val="PGPText"/>
            </w:pPr>
          </w:p>
          <w:p w:rsidR="004C6CFF" w:rsidRPr="00BD445C" w:rsidRDefault="004C6CFF" w:rsidP="004C6CFF">
            <w:pPr>
              <w:pStyle w:val="PGPText"/>
            </w:pPr>
            <w:r w:rsidRPr="00BD445C">
              <w:t xml:space="preserve">Lucas will travel to attend “Ship-Con,” the largest freight shipper conference in the country (recall Lucas is responsible for researching the transportation universe of stocks). Ship-Con is regularly attended by many of the large customers of the freight transportation companies and their managements. Sell-side or buy-side analysts do not often attend </w:t>
            </w:r>
            <w:r w:rsidR="0011506F">
              <w:t>which means Lucas may obtain insights not widely known by consensus</w:t>
            </w:r>
            <w:r w:rsidRPr="00BD445C">
              <w:t>.</w:t>
            </w:r>
          </w:p>
          <w:p w:rsidR="004C6CFF" w:rsidRPr="00BD445C" w:rsidRDefault="004C6CFF" w:rsidP="004C6CFF">
            <w:pPr>
              <w:pStyle w:val="PGPText"/>
            </w:pPr>
          </w:p>
          <w:p w:rsidR="004C6CFF" w:rsidRPr="00BD445C" w:rsidRDefault="004C6CFF" w:rsidP="004C6CFF">
            <w:pPr>
              <w:pStyle w:val="PGPText"/>
            </w:pPr>
            <w:r w:rsidRPr="00BD445C">
              <w:t xml:space="preserve">Mid-day on Tuesday, Lucas flies to attend the conference, which begins with a cocktail hour Tuesday evening followed by dinner. Wednesday is filled with formal educational and informal networking sessions. Lucas’ goal is to build contacts to further his research effort in this area and identify the critical factors most likely to move his stock. He has no idea that the upcoming week could advance his career if he effectively communicates the insights he learns. As background, it is currently December and all discussions about earnings per share (EPS) estimates </w:t>
            </w:r>
            <w:r w:rsidR="002678B1">
              <w:t xml:space="preserve">in the case pertain to the upcoming calendar </w:t>
            </w:r>
            <w:r w:rsidRPr="00BD445C">
              <w:t xml:space="preserve">year or the </w:t>
            </w:r>
            <w:r w:rsidR="002678B1">
              <w:t xml:space="preserve">calendar </w:t>
            </w:r>
            <w:r w:rsidRPr="00BD445C">
              <w:t>year after.</w:t>
            </w:r>
          </w:p>
          <w:p w:rsidR="004C6CFF" w:rsidRPr="00BD445C" w:rsidRDefault="004C6CFF" w:rsidP="004C6CFF">
            <w:pPr>
              <w:pStyle w:val="PGPTitle"/>
            </w:pPr>
            <w:r w:rsidRPr="00BD445C">
              <w:t>Instructions for Simulation, Part A:</w:t>
            </w:r>
          </w:p>
          <w:p w:rsidR="004C6CFF" w:rsidRPr="00BD445C" w:rsidRDefault="004C6CFF" w:rsidP="004C6CFF">
            <w:pPr>
              <w:pStyle w:val="PGPBullet1"/>
            </w:pPr>
            <w:r w:rsidRPr="00BD445C">
              <w:t>As you read the passage below for Part A, underline or highlight factors that could potentially move Lucas’ universe of stocks</w:t>
            </w:r>
          </w:p>
          <w:p w:rsidR="004C6CFF" w:rsidRPr="00BD445C" w:rsidRDefault="004C6CFF" w:rsidP="004C6CFF">
            <w:pPr>
              <w:pStyle w:val="PGPBullet1"/>
            </w:pPr>
            <w:r w:rsidRPr="00BD445C">
              <w:t>Be mindful as you read the passage</w:t>
            </w:r>
            <w:r w:rsidR="00757501">
              <w:t>,</w:t>
            </w:r>
            <w:r w:rsidRPr="00BD445C">
              <w:t xml:space="preserve"> </w:t>
            </w:r>
            <w:r w:rsidR="00757501">
              <w:t>some of the content is required later in the workshop and so do your best to comprehend the information, even if it is not used for this portion of the simulation</w:t>
            </w:r>
            <w:r w:rsidRPr="00BD445C">
              <w:t xml:space="preserve">. </w:t>
            </w:r>
          </w:p>
          <w:p w:rsidR="004C6CFF" w:rsidRPr="00BD445C" w:rsidRDefault="00AF7C4F" w:rsidP="004C6CFF">
            <w:pPr>
              <w:pStyle w:val="PGPBullet1"/>
            </w:pPr>
            <w:r>
              <w:t>Your work will not be collected</w:t>
            </w:r>
            <w:r w:rsidR="004C6CFF" w:rsidRPr="00BD445C">
              <w:t>, so feel free to make any type of notes that will help you recall this information more easily for this or upcoming lessons.</w:t>
            </w:r>
          </w:p>
          <w:p w:rsidR="004C6CFF" w:rsidRPr="00BD445C" w:rsidRDefault="004C6CFF" w:rsidP="004C6CFF">
            <w:pPr>
              <w:pStyle w:val="PGPText"/>
            </w:pPr>
          </w:p>
        </w:tc>
      </w:tr>
      <w:tr w:rsidR="004C6CFF" w:rsidRPr="00BD445C" w:rsidTr="008E4CCB">
        <w:tblPrEx>
          <w:tblLook w:val="0000" w:firstRow="0" w:lastRow="0" w:firstColumn="0" w:lastColumn="0" w:noHBand="0" w:noVBand="0"/>
        </w:tblPrEx>
        <w:trPr>
          <w:gridAfter w:val="2"/>
          <w:wAfter w:w="32" w:type="dxa"/>
          <w:cantSplit/>
          <w:trHeight w:val="300"/>
          <w:hidden/>
        </w:trPr>
        <w:tc>
          <w:tcPr>
            <w:tcW w:w="377" w:type="dxa"/>
            <w:shd w:val="clear" w:color="auto" w:fill="auto"/>
          </w:tcPr>
          <w:p w:rsidR="004C6CFF" w:rsidRPr="00BD445C" w:rsidRDefault="004C6CFF" w:rsidP="008E4CCB">
            <w:pPr>
              <w:pStyle w:val="zLGPIconExtractHandout"/>
              <w:rPr>
                <w:color w:val="FF0000"/>
              </w:rPr>
            </w:pPr>
            <w:r w:rsidRPr="00BD445C">
              <w:rPr>
                <w:color w:val="FF0000"/>
              </w:rPr>
              <w:lastRenderedPageBreak/>
              <w:t>z</w:t>
            </w:r>
          </w:p>
        </w:tc>
        <w:tc>
          <w:tcPr>
            <w:tcW w:w="10117" w:type="dxa"/>
            <w:gridSpan w:val="5"/>
          </w:tcPr>
          <w:p w:rsidR="004C6CFF" w:rsidRPr="00BD445C" w:rsidRDefault="004C6CFF" w:rsidP="004C6CFF">
            <w:pPr>
              <w:pStyle w:val="PGPText"/>
            </w:pPr>
            <w:r w:rsidRPr="00BD445C">
              <w:t xml:space="preserve">To keep the simulation concentrated on </w:t>
            </w:r>
            <w:r w:rsidRPr="00757501">
              <w:rPr>
                <w:i/>
              </w:rPr>
              <w:t>developing communications skills</w:t>
            </w:r>
            <w:r w:rsidRPr="00BD445C">
              <w:t>, we will focus on only the following four stocks in Lucas’ universe:</w:t>
            </w:r>
          </w:p>
          <w:p w:rsidR="004C6CFF" w:rsidRPr="00BD445C" w:rsidRDefault="004C6CFF" w:rsidP="004C6CFF">
            <w:pPr>
              <w:pStyle w:val="PGPTitle"/>
            </w:pPr>
            <w:r w:rsidRPr="00BD445C">
              <w:t xml:space="preserve">Exhibit </w:t>
            </w:r>
            <w:r w:rsidR="009F4489">
              <w:fldChar w:fldCharType="begin"/>
            </w:r>
            <w:r w:rsidR="009F4489">
              <w:instrText xml:space="preserve"> SEQ Exhibit \* ARABIC </w:instrText>
            </w:r>
            <w:r w:rsidR="009F4489">
              <w:fldChar w:fldCharType="separate"/>
            </w:r>
            <w:r w:rsidR="00D31EDF">
              <w:rPr>
                <w:noProof/>
              </w:rPr>
              <w:t>7</w:t>
            </w:r>
            <w:r w:rsidR="009F4489">
              <w:rPr>
                <w:noProof/>
              </w:rPr>
              <w:fldChar w:fldCharType="end"/>
            </w:r>
            <w:r w:rsidRPr="00BD445C">
              <w:t>: Information about select stocks in Lucas' universe</w:t>
            </w:r>
          </w:p>
          <w:tbl>
            <w:tblPr>
              <w:tblStyle w:val="MediumShading1-Accent1"/>
              <w:tblW w:w="10080" w:type="dxa"/>
              <w:tblLayout w:type="fixed"/>
              <w:tblLook w:val="0420" w:firstRow="1" w:lastRow="0" w:firstColumn="0" w:lastColumn="0" w:noHBand="0" w:noVBand="1"/>
            </w:tblPr>
            <w:tblGrid>
              <w:gridCol w:w="3168"/>
              <w:gridCol w:w="6912"/>
            </w:tblGrid>
            <w:tr w:rsidR="004C6CFF" w:rsidRPr="00C419D7" w:rsidTr="00C419D7">
              <w:trPr>
                <w:cnfStyle w:val="100000000000" w:firstRow="1" w:lastRow="0" w:firstColumn="0" w:lastColumn="0" w:oddVBand="0" w:evenVBand="0" w:oddHBand="0" w:evenHBand="0" w:firstRowFirstColumn="0" w:firstRowLastColumn="0" w:lastRowFirstColumn="0" w:lastRowLastColumn="0"/>
                <w:trHeight w:val="285"/>
              </w:trPr>
              <w:tc>
                <w:tcPr>
                  <w:tcW w:w="3168" w:type="dxa"/>
                  <w:noWrap/>
                  <w:hideMark/>
                </w:tcPr>
                <w:p w:rsidR="004C6CFF" w:rsidRPr="00C419D7" w:rsidRDefault="004C6CFF" w:rsidP="008E4CCB">
                  <w:pPr>
                    <w:pStyle w:val="LGPTableText"/>
                    <w:rPr>
                      <w:noProof w:val="0"/>
                      <w:color w:val="auto"/>
                      <w:sz w:val="22"/>
                    </w:rPr>
                  </w:pPr>
                  <w:r w:rsidRPr="00C419D7">
                    <w:rPr>
                      <w:noProof w:val="0"/>
                      <w:color w:val="auto"/>
                      <w:sz w:val="22"/>
                    </w:rPr>
                    <w:t>Company Name (ticker)</w:t>
                  </w:r>
                </w:p>
              </w:tc>
              <w:tc>
                <w:tcPr>
                  <w:tcW w:w="6912" w:type="dxa"/>
                  <w:hideMark/>
                </w:tcPr>
                <w:p w:rsidR="004C6CFF" w:rsidRPr="00C419D7" w:rsidRDefault="004C6CFF" w:rsidP="008E4CCB">
                  <w:pPr>
                    <w:pStyle w:val="LGPTableText"/>
                    <w:rPr>
                      <w:noProof w:val="0"/>
                      <w:color w:val="auto"/>
                      <w:sz w:val="22"/>
                    </w:rPr>
                  </w:pPr>
                  <w:r w:rsidRPr="00C419D7">
                    <w:rPr>
                      <w:noProof w:val="0"/>
                      <w:color w:val="auto"/>
                      <w:sz w:val="22"/>
                    </w:rPr>
                    <w:t>Background</w:t>
                  </w:r>
                </w:p>
              </w:tc>
            </w:tr>
            <w:tr w:rsidR="004C6CFF" w:rsidRPr="00C419D7" w:rsidTr="00C419D7">
              <w:trPr>
                <w:cnfStyle w:val="000000100000" w:firstRow="0" w:lastRow="0" w:firstColumn="0" w:lastColumn="0" w:oddVBand="0" w:evenVBand="0" w:oddHBand="1" w:evenHBand="0" w:firstRowFirstColumn="0" w:firstRowLastColumn="0" w:lastRowFirstColumn="0" w:lastRowLastColumn="0"/>
                <w:trHeight w:val="20"/>
              </w:trPr>
              <w:tc>
                <w:tcPr>
                  <w:tcW w:w="3168" w:type="dxa"/>
                  <w:noWrap/>
                </w:tcPr>
                <w:p w:rsidR="004C6CFF" w:rsidRPr="00C419D7" w:rsidRDefault="004C6CFF" w:rsidP="008E4CCB">
                  <w:pPr>
                    <w:pStyle w:val="LGPTableText"/>
                    <w:rPr>
                      <w:b/>
                      <w:noProof w:val="0"/>
                      <w:sz w:val="22"/>
                    </w:rPr>
                  </w:pPr>
                  <w:r w:rsidRPr="00C419D7">
                    <w:rPr>
                      <w:b/>
                      <w:noProof w:val="0"/>
                      <w:sz w:val="22"/>
                    </w:rPr>
                    <w:t>Railroads</w:t>
                  </w:r>
                </w:p>
              </w:tc>
              <w:tc>
                <w:tcPr>
                  <w:tcW w:w="6912" w:type="dxa"/>
                </w:tcPr>
                <w:p w:rsidR="004C6CFF" w:rsidRPr="00C419D7" w:rsidRDefault="004C6CFF" w:rsidP="008E4CCB">
                  <w:pPr>
                    <w:pStyle w:val="LGPTableText"/>
                    <w:rPr>
                      <w:noProof w:val="0"/>
                      <w:sz w:val="22"/>
                    </w:rPr>
                  </w:pPr>
                </w:p>
              </w:tc>
            </w:tr>
            <w:tr w:rsidR="004C6CFF" w:rsidRPr="00C419D7" w:rsidTr="00C419D7">
              <w:trPr>
                <w:cnfStyle w:val="000000010000" w:firstRow="0" w:lastRow="0" w:firstColumn="0" w:lastColumn="0" w:oddVBand="0" w:evenVBand="0" w:oddHBand="0" w:evenHBand="1" w:firstRowFirstColumn="0" w:firstRowLastColumn="0" w:lastRowFirstColumn="0" w:lastRowLastColumn="0"/>
                <w:trHeight w:val="20"/>
              </w:trPr>
              <w:tc>
                <w:tcPr>
                  <w:tcW w:w="3168" w:type="dxa"/>
                  <w:noWrap/>
                  <w:hideMark/>
                </w:tcPr>
                <w:p w:rsidR="004C6CFF" w:rsidRPr="00C419D7" w:rsidRDefault="004C6CFF" w:rsidP="008E4CCB">
                  <w:pPr>
                    <w:pStyle w:val="LGPTableText"/>
                    <w:rPr>
                      <w:noProof w:val="0"/>
                      <w:sz w:val="22"/>
                    </w:rPr>
                  </w:pPr>
                  <w:r w:rsidRPr="00C419D7">
                    <w:rPr>
                      <w:noProof w:val="0"/>
                      <w:sz w:val="22"/>
                    </w:rPr>
                    <w:t>Grand Western Railroad (GWR)</w:t>
                  </w:r>
                </w:p>
              </w:tc>
              <w:tc>
                <w:tcPr>
                  <w:tcW w:w="6912" w:type="dxa"/>
                  <w:hideMark/>
                </w:tcPr>
                <w:p w:rsidR="004C6CFF" w:rsidRPr="00C419D7" w:rsidRDefault="004C6CFF" w:rsidP="008E4CCB">
                  <w:pPr>
                    <w:pStyle w:val="LGPTableText"/>
                    <w:rPr>
                      <w:noProof w:val="0"/>
                      <w:sz w:val="22"/>
                    </w:rPr>
                  </w:pPr>
                  <w:r w:rsidRPr="00C419D7">
                    <w:rPr>
                      <w:noProof w:val="0"/>
                      <w:sz w:val="22"/>
                    </w:rPr>
                    <w:t>Average performer; nothing especially unique. Commands P/E ratio that</w:t>
                  </w:r>
                  <w:r w:rsidR="00AF7C4F">
                    <w:rPr>
                      <w:noProof w:val="0"/>
                      <w:sz w:val="22"/>
                    </w:rPr>
                    <w:t xml:space="preserve"> is the average among its peers</w:t>
                  </w:r>
                </w:p>
              </w:tc>
            </w:tr>
            <w:tr w:rsidR="004C6CFF" w:rsidRPr="00C419D7" w:rsidTr="00C419D7">
              <w:trPr>
                <w:cnfStyle w:val="000000100000" w:firstRow="0" w:lastRow="0" w:firstColumn="0" w:lastColumn="0" w:oddVBand="0" w:evenVBand="0" w:oddHBand="1" w:evenHBand="0" w:firstRowFirstColumn="0" w:firstRowLastColumn="0" w:lastRowFirstColumn="0" w:lastRowLastColumn="0"/>
                <w:trHeight w:val="20"/>
              </w:trPr>
              <w:tc>
                <w:tcPr>
                  <w:tcW w:w="3168" w:type="dxa"/>
                  <w:noWrap/>
                  <w:hideMark/>
                </w:tcPr>
                <w:p w:rsidR="004C6CFF" w:rsidRPr="00C419D7" w:rsidRDefault="004C6CFF" w:rsidP="008E4CCB">
                  <w:pPr>
                    <w:pStyle w:val="LGPTableText"/>
                    <w:rPr>
                      <w:noProof w:val="0"/>
                      <w:sz w:val="22"/>
                    </w:rPr>
                  </w:pPr>
                  <w:r w:rsidRPr="00C419D7">
                    <w:rPr>
                      <w:noProof w:val="0"/>
                      <w:sz w:val="22"/>
                    </w:rPr>
                    <w:t>Central Route Railroad (CRR)</w:t>
                  </w:r>
                </w:p>
              </w:tc>
              <w:tc>
                <w:tcPr>
                  <w:tcW w:w="6912" w:type="dxa"/>
                  <w:hideMark/>
                </w:tcPr>
                <w:p w:rsidR="004C6CFF" w:rsidRPr="00C419D7" w:rsidRDefault="004C6CFF" w:rsidP="008E4CCB">
                  <w:pPr>
                    <w:pStyle w:val="LGPTableText"/>
                    <w:rPr>
                      <w:noProof w:val="0"/>
                      <w:sz w:val="22"/>
                    </w:rPr>
                  </w:pPr>
                  <w:r w:rsidRPr="00C419D7">
                    <w:rPr>
                      <w:noProof w:val="0"/>
                      <w:sz w:val="22"/>
                    </w:rPr>
                    <w:t>Considered the best run railroad in the industry, primarily due to skilled management team. Commands the hi</w:t>
                  </w:r>
                  <w:r w:rsidR="00AF7C4F">
                    <w:rPr>
                      <w:noProof w:val="0"/>
                      <w:sz w:val="22"/>
                    </w:rPr>
                    <w:t>ghest P/E ratio among its peers</w:t>
                  </w:r>
                </w:p>
              </w:tc>
            </w:tr>
            <w:tr w:rsidR="004C6CFF" w:rsidRPr="00C419D7" w:rsidTr="00C419D7">
              <w:trPr>
                <w:cnfStyle w:val="000000010000" w:firstRow="0" w:lastRow="0" w:firstColumn="0" w:lastColumn="0" w:oddVBand="0" w:evenVBand="0" w:oddHBand="0" w:evenHBand="1" w:firstRowFirstColumn="0" w:firstRowLastColumn="0" w:lastRowFirstColumn="0" w:lastRowLastColumn="0"/>
                <w:trHeight w:val="20"/>
              </w:trPr>
              <w:tc>
                <w:tcPr>
                  <w:tcW w:w="3168" w:type="dxa"/>
                  <w:noWrap/>
                  <w:hideMark/>
                </w:tcPr>
                <w:p w:rsidR="004C6CFF" w:rsidRPr="00C419D7" w:rsidRDefault="004C6CFF" w:rsidP="008E4CCB">
                  <w:pPr>
                    <w:pStyle w:val="LGPTableText"/>
                    <w:rPr>
                      <w:noProof w:val="0"/>
                      <w:sz w:val="22"/>
                    </w:rPr>
                  </w:pPr>
                  <w:r w:rsidRPr="00C419D7">
                    <w:rPr>
                      <w:noProof w:val="0"/>
                      <w:sz w:val="22"/>
                    </w:rPr>
                    <w:t>Northern &amp; Southern Railroad (NSR)</w:t>
                  </w:r>
                </w:p>
              </w:tc>
              <w:tc>
                <w:tcPr>
                  <w:tcW w:w="6912" w:type="dxa"/>
                  <w:hideMark/>
                </w:tcPr>
                <w:p w:rsidR="004C6CFF" w:rsidRPr="00C419D7" w:rsidRDefault="004C6CFF" w:rsidP="008E4CCB">
                  <w:pPr>
                    <w:pStyle w:val="LGPTableText"/>
                    <w:rPr>
                      <w:noProof w:val="0"/>
                      <w:sz w:val="22"/>
                    </w:rPr>
                  </w:pPr>
                  <w:r w:rsidRPr="00C419D7">
                    <w:rPr>
                      <w:noProof w:val="0"/>
                      <w:sz w:val="22"/>
                    </w:rPr>
                    <w:t>Turn-around story that is starting to be realized.  Still commands the lowe</w:t>
                  </w:r>
                  <w:r w:rsidR="00AF7C4F">
                    <w:rPr>
                      <w:noProof w:val="0"/>
                      <w:sz w:val="22"/>
                    </w:rPr>
                    <w:t>st P/E multiple in the industry</w:t>
                  </w:r>
                </w:p>
              </w:tc>
            </w:tr>
            <w:tr w:rsidR="004C6CFF" w:rsidRPr="00C419D7" w:rsidTr="00C419D7">
              <w:trPr>
                <w:cnfStyle w:val="000000100000" w:firstRow="0" w:lastRow="0" w:firstColumn="0" w:lastColumn="0" w:oddVBand="0" w:evenVBand="0" w:oddHBand="1" w:evenHBand="0" w:firstRowFirstColumn="0" w:firstRowLastColumn="0" w:lastRowFirstColumn="0" w:lastRowLastColumn="0"/>
                <w:trHeight w:val="20"/>
              </w:trPr>
              <w:tc>
                <w:tcPr>
                  <w:tcW w:w="3168" w:type="dxa"/>
                  <w:noWrap/>
                  <w:hideMark/>
                </w:tcPr>
                <w:p w:rsidR="004C6CFF" w:rsidRPr="00C419D7" w:rsidRDefault="004C6CFF" w:rsidP="008E4CCB">
                  <w:pPr>
                    <w:pStyle w:val="LGPTableText"/>
                    <w:rPr>
                      <w:b/>
                      <w:noProof w:val="0"/>
                      <w:sz w:val="22"/>
                    </w:rPr>
                  </w:pPr>
                  <w:r w:rsidRPr="00C419D7">
                    <w:rPr>
                      <w:b/>
                      <w:noProof w:val="0"/>
                      <w:sz w:val="22"/>
                    </w:rPr>
                    <w:t>Trucking Companies</w:t>
                  </w:r>
                </w:p>
              </w:tc>
              <w:tc>
                <w:tcPr>
                  <w:tcW w:w="6912" w:type="dxa"/>
                  <w:hideMark/>
                </w:tcPr>
                <w:p w:rsidR="004C6CFF" w:rsidRPr="00C419D7" w:rsidRDefault="004C6CFF" w:rsidP="008E4CCB">
                  <w:pPr>
                    <w:pStyle w:val="LGPTableText"/>
                    <w:rPr>
                      <w:noProof w:val="0"/>
                      <w:sz w:val="22"/>
                    </w:rPr>
                  </w:pPr>
                </w:p>
              </w:tc>
            </w:tr>
            <w:tr w:rsidR="004C6CFF" w:rsidRPr="00C419D7" w:rsidTr="00C419D7">
              <w:trPr>
                <w:cnfStyle w:val="000000010000" w:firstRow="0" w:lastRow="0" w:firstColumn="0" w:lastColumn="0" w:oddVBand="0" w:evenVBand="0" w:oddHBand="0" w:evenHBand="1" w:firstRowFirstColumn="0" w:firstRowLastColumn="0" w:lastRowFirstColumn="0" w:lastRowLastColumn="0"/>
                <w:trHeight w:val="20"/>
              </w:trPr>
              <w:tc>
                <w:tcPr>
                  <w:tcW w:w="3168" w:type="dxa"/>
                  <w:noWrap/>
                  <w:hideMark/>
                </w:tcPr>
                <w:p w:rsidR="004C6CFF" w:rsidRPr="00C419D7" w:rsidRDefault="004C6CFF" w:rsidP="008E4CCB">
                  <w:pPr>
                    <w:pStyle w:val="LGPTableText"/>
                    <w:rPr>
                      <w:noProof w:val="0"/>
                      <w:sz w:val="22"/>
                    </w:rPr>
                  </w:pPr>
                  <w:r w:rsidRPr="00C419D7">
                    <w:rPr>
                      <w:noProof w:val="0"/>
                      <w:sz w:val="22"/>
                    </w:rPr>
                    <w:t>Next-Day Trucking (NDT)</w:t>
                  </w:r>
                </w:p>
              </w:tc>
              <w:tc>
                <w:tcPr>
                  <w:tcW w:w="6912" w:type="dxa"/>
                  <w:hideMark/>
                </w:tcPr>
                <w:p w:rsidR="004C6CFF" w:rsidRPr="00C419D7" w:rsidRDefault="004C6CFF" w:rsidP="008E4CCB">
                  <w:pPr>
                    <w:pStyle w:val="LGPTableText"/>
                    <w:rPr>
                      <w:noProof w:val="0"/>
                      <w:sz w:val="22"/>
                    </w:rPr>
                  </w:pPr>
                  <w:r w:rsidRPr="00C419D7">
                    <w:rPr>
                      <w:noProof w:val="0"/>
                      <w:sz w:val="22"/>
                    </w:rPr>
                    <w:t>Premium next-day delivery company that curr</w:t>
                  </w:r>
                  <w:r w:rsidR="00757501">
                    <w:rPr>
                      <w:noProof w:val="0"/>
                      <w:sz w:val="22"/>
                    </w:rPr>
                    <w:t>ently serves 50% of the country</w:t>
                  </w:r>
                  <w:r w:rsidR="003C0CE2">
                    <w:rPr>
                      <w:noProof w:val="0"/>
                      <w:sz w:val="22"/>
                    </w:rPr>
                    <w:t xml:space="preserve">, </w:t>
                  </w:r>
                  <w:r w:rsidR="00757501">
                    <w:rPr>
                      <w:noProof w:val="0"/>
                      <w:sz w:val="22"/>
                    </w:rPr>
                    <w:t>(due to the nature of next-day deliveries, NDT is n</w:t>
                  </w:r>
                  <w:r w:rsidR="003C0CE2">
                    <w:rPr>
                      <w:noProof w:val="0"/>
                      <w:sz w:val="22"/>
                    </w:rPr>
                    <w:t>ot a long-haul trucking company and does not haul bulk commodities)</w:t>
                  </w:r>
                </w:p>
              </w:tc>
            </w:tr>
          </w:tbl>
          <w:p w:rsidR="004C6CFF" w:rsidRPr="00BD445C" w:rsidRDefault="004C6CFF" w:rsidP="004C6CFF">
            <w:pPr>
              <w:pStyle w:val="PGPText"/>
              <w:rPr>
                <w:color w:val="FF0000"/>
                <w:sz w:val="20"/>
              </w:rPr>
            </w:pPr>
          </w:p>
        </w:tc>
      </w:tr>
      <w:tr w:rsidR="004C6CFF" w:rsidRPr="00BD445C" w:rsidTr="008E4CCB">
        <w:tblPrEx>
          <w:tblLook w:val="0000" w:firstRow="0" w:lastRow="0" w:firstColumn="0" w:lastColumn="0" w:noHBand="0" w:noVBand="0"/>
        </w:tblPrEx>
        <w:trPr>
          <w:gridAfter w:val="3"/>
          <w:wAfter w:w="175" w:type="dxa"/>
          <w:trHeight w:val="300"/>
          <w:hidden/>
        </w:trPr>
        <w:tc>
          <w:tcPr>
            <w:tcW w:w="441" w:type="dxa"/>
            <w:gridSpan w:val="2"/>
            <w:shd w:val="clear" w:color="auto" w:fill="auto"/>
          </w:tcPr>
          <w:p w:rsidR="004C6CFF" w:rsidRPr="00BD445C" w:rsidRDefault="004C6CFF" w:rsidP="008E4CCB">
            <w:pPr>
              <w:pStyle w:val="zLGPIconExtractHandout"/>
              <w:rPr>
                <w:color w:val="FF0000"/>
              </w:rPr>
            </w:pPr>
            <w:r w:rsidRPr="00BD445C">
              <w:rPr>
                <w:color w:val="FF0000"/>
              </w:rPr>
              <w:t>z</w:t>
            </w:r>
          </w:p>
        </w:tc>
        <w:tc>
          <w:tcPr>
            <w:tcW w:w="9910" w:type="dxa"/>
            <w:gridSpan w:val="3"/>
          </w:tcPr>
          <w:p w:rsidR="004C6CFF" w:rsidRPr="00BD445C" w:rsidRDefault="004C6CFF" w:rsidP="004C6CFF">
            <w:pPr>
              <w:pStyle w:val="PGPTitle"/>
            </w:pPr>
            <w:r w:rsidRPr="00BD445C">
              <w:t>Part A: Lucas’s Research Conducted on Tuesday Evening</w:t>
            </w:r>
          </w:p>
          <w:p w:rsidR="004C6CFF" w:rsidRPr="00BD445C" w:rsidRDefault="004C6CFF" w:rsidP="004C6CFF">
            <w:pPr>
              <w:pStyle w:val="PGPText"/>
            </w:pPr>
            <w:r w:rsidRPr="00BD445C">
              <w:t>On Tuesday evening, Lucas attends the pre-conference cocktail hour and a dinner where he “works the room” to learn the following:</w:t>
            </w:r>
          </w:p>
          <w:p w:rsidR="004C6CFF" w:rsidRPr="00BD445C" w:rsidRDefault="004C6CFF" w:rsidP="004C6CFF">
            <w:pPr>
              <w:pStyle w:val="PGPBullet1"/>
            </w:pPr>
            <w:r w:rsidRPr="00BD445C">
              <w:t>A large steel shipper says that new regulations limiting the weight trucks can carry is going to make longer-haul truckers less competitive with railroads for shipping bulk commodities</w:t>
            </w:r>
            <w:r w:rsidR="00AF7C4F">
              <w:t>.</w:t>
            </w:r>
          </w:p>
          <w:p w:rsidR="004C6CFF" w:rsidRPr="00BD445C" w:rsidRDefault="004C6CFF" w:rsidP="004C6CFF">
            <w:pPr>
              <w:pStyle w:val="PGPBullet1"/>
            </w:pPr>
            <w:r w:rsidRPr="00BD445C">
              <w:t>A hospital supply company manager says he was recently asked by his Next Day Trucking (NDT) salesperson how much additional business he would potentially give to the carrier if it were to expand its next-day service from its current 50% of the country to 75% of the country</w:t>
            </w:r>
            <w:r w:rsidR="00AF7C4F">
              <w:t>.</w:t>
            </w:r>
          </w:p>
          <w:p w:rsidR="004C6CFF" w:rsidRPr="00BD445C" w:rsidRDefault="004C6CFF" w:rsidP="004C6CFF">
            <w:pPr>
              <w:pStyle w:val="PGPBullet1"/>
            </w:pPr>
            <w:r w:rsidRPr="00BD445C">
              <w:t>Two large retailers and one large auto manufacturer say the railroads are taking up customer pricing at unprecedented levels, ranging from 4% to 6%. Lucas’ estimate is for a 3% increase, which he thinks may be in-line or slightly</w:t>
            </w:r>
            <w:r w:rsidR="00757501">
              <w:t xml:space="preserve"> above consensus expectations. </w:t>
            </w:r>
            <w:r w:rsidRPr="00BD445C">
              <w:t xml:space="preserve">An industry “old timer,” who helped to found </w:t>
            </w:r>
            <w:r w:rsidR="00757501">
              <w:t xml:space="preserve">the </w:t>
            </w:r>
            <w:r w:rsidRPr="00BD445C">
              <w:t xml:space="preserve">Ship-Con </w:t>
            </w:r>
            <w:r w:rsidR="00757501">
              <w:t xml:space="preserve">event </w:t>
            </w:r>
            <w:r w:rsidRPr="00BD445C">
              <w:t>32 years ago, said to a small group that he has never seen a better environment for the railroads to take up customer pricing.</w:t>
            </w:r>
          </w:p>
          <w:p w:rsidR="004C6CFF" w:rsidRPr="00BD445C" w:rsidRDefault="004C6CFF" w:rsidP="004C6CFF">
            <w:pPr>
              <w:pStyle w:val="PGPBullet1"/>
            </w:pPr>
            <w:r w:rsidRPr="00BD445C">
              <w:t>The manufacturer of a new technology, the radio-frequency identification (RFID) tag, explains their technology will improve transport companies' asset utilization and lower their customer's inventory costs. This is done by inserting the relatively inexpensive RFID tag (less than 5-cents each) into every item that is produced by a company, which can then be read by devices throughout the logistics supply chain. He believes their product will lower transportation logistics costs for retail and manufacturing customers by 10%.</w:t>
            </w:r>
          </w:p>
          <w:p w:rsidR="004C6CFF" w:rsidRPr="00BD445C" w:rsidRDefault="004C6CFF" w:rsidP="004C6CFF">
            <w:pPr>
              <w:pStyle w:val="PGPBullet1"/>
            </w:pPr>
            <w:r w:rsidRPr="00BD445C">
              <w:t xml:space="preserve">When </w:t>
            </w:r>
            <w:r w:rsidR="00AF7C4F">
              <w:t>Lucas asks</w:t>
            </w:r>
            <w:r w:rsidRPr="00BD445C">
              <w:t xml:space="preserve">, four shippers say they see the current economy growing at a faster rate than recent trends. The other five </w:t>
            </w:r>
            <w:r w:rsidR="00AF7C4F">
              <w:t>tell him</w:t>
            </w:r>
            <w:r w:rsidRPr="00BD445C">
              <w:t xml:space="preserve"> it’s about "normal."</w:t>
            </w:r>
          </w:p>
          <w:p w:rsidR="004C6CFF" w:rsidRPr="00BD445C" w:rsidRDefault="004C6CFF" w:rsidP="004C6CFF">
            <w:pPr>
              <w:pStyle w:val="PGPText"/>
            </w:pPr>
          </w:p>
          <w:p w:rsidR="004C6CFF" w:rsidRPr="00C419D7" w:rsidRDefault="004C6CFF" w:rsidP="00757501">
            <w:pPr>
              <w:pStyle w:val="PGPText"/>
            </w:pPr>
            <w:r w:rsidRPr="00BD445C">
              <w:t>That evening, Lucas wants to prioritize where he should spend his time the next day at the conference and what information he should communicate to David Torres</w:t>
            </w:r>
            <w:r w:rsidR="00757501">
              <w:t xml:space="preserve"> (Lucas’ portfolio </w:t>
            </w:r>
            <w:r w:rsidR="00757501">
              <w:lastRenderedPageBreak/>
              <w:t>manager mentor)</w:t>
            </w:r>
            <w:r w:rsidRPr="00BD445C">
              <w:t xml:space="preserve"> in an email that evening. Simulate Lucas’ efforts by completing the exercise that follows that focuses on identifying which factors above are “critical” (which will also </w:t>
            </w:r>
            <w:r w:rsidR="00757501" w:rsidRPr="00BD445C">
              <w:t xml:space="preserve">be </w:t>
            </w:r>
            <w:r w:rsidRPr="00BD445C">
              <w:t>used later in the workshop).</w:t>
            </w:r>
          </w:p>
        </w:tc>
      </w:tr>
      <w:tr w:rsidR="004C6CFF" w:rsidRPr="00BD445C" w:rsidTr="008E4CCB">
        <w:tblPrEx>
          <w:tblLook w:val="0000" w:firstRow="0" w:lastRow="0" w:firstColumn="0" w:lastColumn="0" w:noHBand="0" w:noVBand="0"/>
        </w:tblPrEx>
        <w:trPr>
          <w:gridAfter w:val="2"/>
          <w:wAfter w:w="32" w:type="dxa"/>
        </w:trPr>
        <w:tc>
          <w:tcPr>
            <w:tcW w:w="1757" w:type="dxa"/>
            <w:gridSpan w:val="4"/>
          </w:tcPr>
          <w:p w:rsidR="004C6CFF" w:rsidRPr="00BD445C" w:rsidRDefault="004C6CFF" w:rsidP="008E4CCB">
            <w:pPr>
              <w:pStyle w:val="zLGPIconHandouts"/>
            </w:pPr>
            <w:r w:rsidRPr="00BD445C">
              <w:rPr>
                <w:noProof/>
              </w:rPr>
              <w:lastRenderedPageBreak/>
              <w:drawing>
                <wp:inline distT="0" distB="0" distL="0" distR="0" wp14:anchorId="4274BC26" wp14:editId="1362C9EF">
                  <wp:extent cx="658368" cy="658368"/>
                  <wp:effectExtent l="0" t="0" r="8890" b="8890"/>
                  <wp:docPr id="321" name="Picture 321"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37" w:type="dxa"/>
            <w:gridSpan w:val="2"/>
            <w:tcBorders>
              <w:top w:val="single" w:sz="6" w:space="0" w:color="808080"/>
              <w:bottom w:val="single" w:sz="6" w:space="0" w:color="808080"/>
            </w:tcBorders>
          </w:tcPr>
          <w:p w:rsidR="004C6CFF" w:rsidRPr="00BD445C" w:rsidRDefault="004C6CFF" w:rsidP="004C6CFF">
            <w:pPr>
              <w:pStyle w:val="PGPTitle"/>
            </w:pPr>
            <w:r w:rsidRPr="00BD445C">
              <w:t>Instructions for evaluating the critical factors for Simulation, Part A:</w:t>
            </w:r>
          </w:p>
          <w:p w:rsidR="004C6CFF" w:rsidRPr="00BD445C" w:rsidRDefault="004C6CFF" w:rsidP="004C6CFF">
            <w:pPr>
              <w:pStyle w:val="PGPBullet1"/>
            </w:pPr>
            <w:r w:rsidRPr="00BD445C">
              <w:t xml:space="preserve">Lucas understands he should focus on critical factors in his research because they are the foundational building blocks for generating alpha. To help prioritize his time and communications, he has developed the table </w:t>
            </w:r>
            <w:r w:rsidR="00757501">
              <w:t>on the next page</w:t>
            </w:r>
            <w:r w:rsidRPr="00BD445C">
              <w:t xml:space="preserve"> (</w:t>
            </w:r>
            <w:r w:rsidRPr="00BD445C">
              <w:fldChar w:fldCharType="begin"/>
            </w:r>
            <w:r w:rsidRPr="00BD445C">
              <w:instrText xml:space="preserve"> REF _Ref384725967 \h </w:instrText>
            </w:r>
            <w:r w:rsidRPr="00BD445C">
              <w:fldChar w:fldCharType="separate"/>
            </w:r>
            <w:r w:rsidR="00D31EDF" w:rsidRPr="00BD445C">
              <w:t xml:space="preserve">Exhibit </w:t>
            </w:r>
            <w:r w:rsidR="00D31EDF">
              <w:rPr>
                <w:noProof/>
              </w:rPr>
              <w:t>8</w:t>
            </w:r>
            <w:r w:rsidRPr="00BD445C">
              <w:fldChar w:fldCharType="end"/>
            </w:r>
            <w:r w:rsidR="00757501">
              <w:t>),</w:t>
            </w:r>
            <w:r w:rsidRPr="00BD445C">
              <w:t xml:space="preserve"> based on the EPIC™ framework which he learned is a best practice of successful analysts.</w:t>
            </w:r>
          </w:p>
          <w:p w:rsidR="004C6CFF" w:rsidRPr="00BD445C" w:rsidRDefault="004C6CFF" w:rsidP="004C6CFF">
            <w:pPr>
              <w:pStyle w:val="PGPBullet1"/>
            </w:pPr>
            <w:r w:rsidRPr="00BD445C">
              <w:t>To speed up the discovery stage of the research</w:t>
            </w:r>
            <w:r w:rsidR="003C0CE2">
              <w:t xml:space="preserve"> for the simulation</w:t>
            </w:r>
            <w:r w:rsidRPr="00BD445C">
              <w:t>, we have:</w:t>
            </w:r>
          </w:p>
          <w:p w:rsidR="004C6CFF" w:rsidRPr="00BD445C" w:rsidRDefault="004C6CFF" w:rsidP="004C6CFF">
            <w:pPr>
              <w:pStyle w:val="PGPBullet2"/>
            </w:pPr>
            <w:r w:rsidRPr="00BD445C">
              <w:t xml:space="preserve">Provided additional details </w:t>
            </w:r>
            <w:r w:rsidR="003C0CE2">
              <w:t xml:space="preserve">found </w:t>
            </w:r>
            <w:r w:rsidRPr="00BD445C">
              <w:t xml:space="preserve">in </w:t>
            </w:r>
            <w:r w:rsidRPr="00BD445C">
              <w:fldChar w:fldCharType="begin"/>
            </w:r>
            <w:r w:rsidRPr="00BD445C">
              <w:instrText xml:space="preserve"> REF _Ref384725967 \h </w:instrText>
            </w:r>
            <w:r w:rsidRPr="00BD445C">
              <w:fldChar w:fldCharType="separate"/>
            </w:r>
            <w:r w:rsidR="00D31EDF" w:rsidRPr="00BD445C">
              <w:t xml:space="preserve">Exhibit </w:t>
            </w:r>
            <w:r w:rsidR="00D31EDF">
              <w:rPr>
                <w:noProof/>
              </w:rPr>
              <w:t>8</w:t>
            </w:r>
            <w:r w:rsidRPr="00BD445C">
              <w:fldChar w:fldCharType="end"/>
            </w:r>
            <w:r w:rsidRPr="00BD445C">
              <w:t>; and</w:t>
            </w:r>
          </w:p>
          <w:p w:rsidR="004C6CFF" w:rsidRPr="00BD445C" w:rsidRDefault="004C6CFF" w:rsidP="004C6CFF">
            <w:pPr>
              <w:pStyle w:val="PGPBullet2"/>
            </w:pPr>
            <w:r w:rsidRPr="00BD445C">
              <w:t>Rated each factor using our EPIC™ framework (the headings in each of the columns), on a scale of 1 to 5 with 5 as “strongly agree”. (In the real world you would derive these ratings based on your research before and during the conference.)  Note we assume a factor must move EPS at least 10% to be material for this simulation.</w:t>
            </w:r>
          </w:p>
          <w:p w:rsidR="003C0CE2" w:rsidRDefault="003C0CE2" w:rsidP="00757501">
            <w:pPr>
              <w:pStyle w:val="PGPBullet1"/>
            </w:pPr>
            <w:r>
              <w:t xml:space="preserve">After reviewing </w:t>
            </w:r>
            <w:r w:rsidRPr="00BD445C">
              <w:fldChar w:fldCharType="begin"/>
            </w:r>
            <w:r w:rsidRPr="00BD445C">
              <w:instrText xml:space="preserve"> REF _Ref384725967 \h </w:instrText>
            </w:r>
            <w:r w:rsidRPr="00BD445C">
              <w:fldChar w:fldCharType="separate"/>
            </w:r>
            <w:r w:rsidR="00D31EDF" w:rsidRPr="00BD445C">
              <w:t xml:space="preserve">Exhibit </w:t>
            </w:r>
            <w:r w:rsidR="00D31EDF">
              <w:rPr>
                <w:noProof/>
              </w:rPr>
              <w:t>8</w:t>
            </w:r>
            <w:r w:rsidRPr="00BD445C">
              <w:fldChar w:fldCharType="end"/>
            </w:r>
            <w:r>
              <w:t>, s</w:t>
            </w:r>
            <w:r w:rsidRPr="00BD445C">
              <w:t>elect the two best factors worth additional research and communicating to David Torres</w:t>
            </w:r>
          </w:p>
          <w:p w:rsidR="00757501" w:rsidRPr="00BD445C" w:rsidRDefault="00757501" w:rsidP="00757501">
            <w:pPr>
              <w:pStyle w:val="PGPBullet1"/>
            </w:pPr>
            <w:r w:rsidRPr="00BD445C">
              <w:t xml:space="preserve">When done, review the “Our View” that follows </w:t>
            </w:r>
            <w:r w:rsidRPr="00BD445C">
              <w:fldChar w:fldCharType="begin"/>
            </w:r>
            <w:r w:rsidRPr="00BD445C">
              <w:instrText xml:space="preserve"> REF _Ref384725967 \h </w:instrText>
            </w:r>
            <w:r w:rsidRPr="00BD445C">
              <w:fldChar w:fldCharType="separate"/>
            </w:r>
            <w:r w:rsidR="00D31EDF" w:rsidRPr="00BD445C">
              <w:t xml:space="preserve">Exhibit </w:t>
            </w:r>
            <w:r w:rsidR="00D31EDF">
              <w:rPr>
                <w:noProof/>
              </w:rPr>
              <w:t>8</w:t>
            </w:r>
            <w:r w:rsidRPr="00BD445C">
              <w:fldChar w:fldCharType="end"/>
            </w:r>
          </w:p>
          <w:p w:rsidR="004C6CFF" w:rsidRPr="00BD445C" w:rsidRDefault="004C6CFF" w:rsidP="004C6CFF">
            <w:pPr>
              <w:pStyle w:val="PGPBullet1"/>
            </w:pPr>
            <w:r w:rsidRPr="00BD445C">
              <w:t xml:space="preserve">If you’re unclear about </w:t>
            </w:r>
            <w:r w:rsidR="003C0CE2">
              <w:t>how to define a</w:t>
            </w:r>
            <w:r w:rsidRPr="00BD445C">
              <w:t xml:space="preserve"> factor’s ranking</w:t>
            </w:r>
            <w:r w:rsidR="00757501">
              <w:t xml:space="preserve"> in </w:t>
            </w:r>
            <w:r w:rsidR="00757501" w:rsidRPr="00BD445C">
              <w:fldChar w:fldCharType="begin"/>
            </w:r>
            <w:r w:rsidR="00757501" w:rsidRPr="00BD445C">
              <w:instrText xml:space="preserve"> REF _Ref384725967 \h </w:instrText>
            </w:r>
            <w:r w:rsidR="00757501" w:rsidRPr="00BD445C">
              <w:fldChar w:fldCharType="separate"/>
            </w:r>
            <w:r w:rsidR="00D31EDF" w:rsidRPr="00BD445C">
              <w:t xml:space="preserve">Exhibit </w:t>
            </w:r>
            <w:r w:rsidR="00D31EDF">
              <w:rPr>
                <w:noProof/>
              </w:rPr>
              <w:t>8</w:t>
            </w:r>
            <w:r w:rsidR="00757501" w:rsidRPr="00BD445C">
              <w:fldChar w:fldCharType="end"/>
            </w:r>
            <w:r w:rsidRPr="00BD445C">
              <w:t>, consider these guidelines:</w:t>
            </w:r>
          </w:p>
          <w:tbl>
            <w:tblPr>
              <w:tblStyle w:val="MediumShading1-Accent1"/>
              <w:tblW w:w="8352" w:type="dxa"/>
              <w:tblLayout w:type="fixed"/>
              <w:tblLook w:val="0420" w:firstRow="1" w:lastRow="0" w:firstColumn="0" w:lastColumn="0" w:noHBand="0" w:noVBand="1"/>
            </w:tblPr>
            <w:tblGrid>
              <w:gridCol w:w="4176"/>
              <w:gridCol w:w="4176"/>
            </w:tblGrid>
            <w:tr w:rsidR="004C6CFF" w:rsidRPr="00C419D7" w:rsidTr="008E4CCB">
              <w:trPr>
                <w:cnfStyle w:val="100000000000" w:firstRow="1" w:lastRow="0" w:firstColumn="0" w:lastColumn="0" w:oddVBand="0" w:evenVBand="0" w:oddHBand="0" w:evenHBand="0" w:firstRowFirstColumn="0" w:firstRowLastColumn="0" w:lastRowFirstColumn="0" w:lastRowLastColumn="0"/>
              </w:trPr>
              <w:tc>
                <w:tcPr>
                  <w:tcW w:w="4176" w:type="dxa"/>
                </w:tcPr>
                <w:p w:rsidR="004C6CFF" w:rsidRPr="00C419D7" w:rsidRDefault="004C6CFF" w:rsidP="008E4CCB">
                  <w:pPr>
                    <w:rPr>
                      <w:color w:val="FFFFFF" w:themeColor="background1"/>
                      <w:szCs w:val="20"/>
                    </w:rPr>
                  </w:pPr>
                  <w:r w:rsidRPr="00C419D7">
                    <w:rPr>
                      <w:color w:val="FFFFFF" w:themeColor="background1"/>
                      <w:szCs w:val="20"/>
                    </w:rPr>
                    <w:t>EPIC™ Framework</w:t>
                  </w:r>
                </w:p>
              </w:tc>
              <w:tc>
                <w:tcPr>
                  <w:tcW w:w="4176" w:type="dxa"/>
                </w:tcPr>
                <w:p w:rsidR="004C6CFF" w:rsidRPr="00C419D7" w:rsidRDefault="004C6CFF" w:rsidP="008E4CCB">
                  <w:pPr>
                    <w:rPr>
                      <w:color w:val="FFFFFF" w:themeColor="background1"/>
                      <w:szCs w:val="20"/>
                    </w:rPr>
                  </w:pPr>
                  <w:r w:rsidRPr="00C419D7">
                    <w:rPr>
                      <w:color w:val="FFFFFF" w:themeColor="background1"/>
                      <w:szCs w:val="20"/>
                    </w:rPr>
                    <w:t>Ask yourself:</w:t>
                  </w:r>
                </w:p>
              </w:tc>
            </w:tr>
            <w:tr w:rsidR="004C6CFF" w:rsidRPr="00C419D7" w:rsidTr="008E4CCB">
              <w:trPr>
                <w:cnfStyle w:val="000000100000" w:firstRow="0" w:lastRow="0" w:firstColumn="0" w:lastColumn="0" w:oddVBand="0" w:evenVBand="0" w:oddHBand="1" w:evenHBand="0" w:firstRowFirstColumn="0" w:firstRowLastColumn="0" w:lastRowFirstColumn="0" w:lastRowLastColumn="0"/>
              </w:trPr>
              <w:tc>
                <w:tcPr>
                  <w:tcW w:w="4176" w:type="dxa"/>
                </w:tcPr>
                <w:p w:rsidR="004C6CFF" w:rsidRPr="00C419D7" w:rsidRDefault="004C6CFF" w:rsidP="008E4CCB">
                  <w:pPr>
                    <w:spacing w:after="180"/>
                    <w:ind w:right="311"/>
                    <w:rPr>
                      <w:szCs w:val="20"/>
                    </w:rPr>
                  </w:pPr>
                  <w:r w:rsidRPr="00C419D7">
                    <w:rPr>
                      <w:szCs w:val="20"/>
                    </w:rPr>
                    <w:t xml:space="preserve">Exceeds my materiality threshold of 10% </w:t>
                  </w:r>
                </w:p>
              </w:tc>
              <w:tc>
                <w:tcPr>
                  <w:tcW w:w="4176" w:type="dxa"/>
                </w:tcPr>
                <w:p w:rsidR="004C6CFF" w:rsidRPr="00C419D7" w:rsidRDefault="004C6CFF" w:rsidP="008E4CCB">
                  <w:pPr>
                    <w:rPr>
                      <w:szCs w:val="20"/>
                    </w:rPr>
                  </w:pPr>
                  <w:r w:rsidRPr="00C419D7">
                    <w:rPr>
                      <w:szCs w:val="20"/>
                    </w:rPr>
                    <w:t xml:space="preserve">Will changes in consensus expectations exceed my materiality threshold </w:t>
                  </w:r>
                  <w:r w:rsidRPr="00C419D7">
                    <w:rPr>
                      <w:b/>
                      <w:szCs w:val="20"/>
                      <w:u w:val="single"/>
                    </w:rPr>
                    <w:t>if</w:t>
                  </w:r>
                  <w:r w:rsidRPr="00C419D7">
                    <w:rPr>
                      <w:szCs w:val="20"/>
                    </w:rPr>
                    <w:t xml:space="preserve"> this factor were to occur during my investment time horizon?</w:t>
                  </w:r>
                </w:p>
              </w:tc>
            </w:tr>
            <w:tr w:rsidR="004C6CFF" w:rsidRPr="00C419D7" w:rsidTr="008E4CCB">
              <w:trPr>
                <w:cnfStyle w:val="000000010000" w:firstRow="0" w:lastRow="0" w:firstColumn="0" w:lastColumn="0" w:oddVBand="0" w:evenVBand="0" w:oddHBand="0" w:evenHBand="1" w:firstRowFirstColumn="0" w:firstRowLastColumn="0" w:lastRowFirstColumn="0" w:lastRowLastColumn="0"/>
              </w:trPr>
              <w:tc>
                <w:tcPr>
                  <w:tcW w:w="4176" w:type="dxa"/>
                </w:tcPr>
                <w:p w:rsidR="004C6CFF" w:rsidRPr="00C419D7" w:rsidRDefault="004C6CFF" w:rsidP="008E4CCB">
                  <w:pPr>
                    <w:spacing w:after="180"/>
                    <w:ind w:right="311"/>
                    <w:rPr>
                      <w:szCs w:val="20"/>
                    </w:rPr>
                  </w:pPr>
                  <w:r w:rsidRPr="00C419D7">
                    <w:rPr>
                      <w:szCs w:val="20"/>
                    </w:rPr>
                    <w:t xml:space="preserve">Probably going to occur during my time horizon </w:t>
                  </w:r>
                </w:p>
              </w:tc>
              <w:tc>
                <w:tcPr>
                  <w:tcW w:w="4176" w:type="dxa"/>
                </w:tcPr>
                <w:p w:rsidR="004C6CFF" w:rsidRPr="00C419D7" w:rsidRDefault="004C6CFF" w:rsidP="008E4CCB">
                  <w:pPr>
                    <w:rPr>
                      <w:szCs w:val="20"/>
                    </w:rPr>
                  </w:pPr>
                  <w:r w:rsidRPr="00C419D7">
                    <w:rPr>
                      <w:szCs w:val="20"/>
                    </w:rPr>
                    <w:t>What is the probability this factor will occur, become much more certain to occur, or deviate materially from the consensus trend, during my investment time horizon?</w:t>
                  </w:r>
                </w:p>
              </w:tc>
            </w:tr>
            <w:tr w:rsidR="004C6CFF" w:rsidRPr="00C419D7" w:rsidTr="008E4CCB">
              <w:trPr>
                <w:cnfStyle w:val="000000100000" w:firstRow="0" w:lastRow="0" w:firstColumn="0" w:lastColumn="0" w:oddVBand="0" w:evenVBand="0" w:oddHBand="1" w:evenHBand="0" w:firstRowFirstColumn="0" w:firstRowLastColumn="0" w:lastRowFirstColumn="0" w:lastRowLastColumn="0"/>
              </w:trPr>
              <w:tc>
                <w:tcPr>
                  <w:tcW w:w="4176" w:type="dxa"/>
                </w:tcPr>
                <w:p w:rsidR="004C6CFF" w:rsidRPr="00C419D7" w:rsidRDefault="004C6CFF" w:rsidP="008E4CCB">
                  <w:pPr>
                    <w:spacing w:after="180"/>
                    <w:ind w:right="311"/>
                    <w:rPr>
                      <w:szCs w:val="20"/>
                    </w:rPr>
                  </w:pPr>
                  <w:r w:rsidRPr="00C419D7">
                    <w:rPr>
                      <w:szCs w:val="20"/>
                    </w:rPr>
                    <w:t>I'm good at forecasting the factor and catalyst</w:t>
                  </w:r>
                </w:p>
              </w:tc>
              <w:tc>
                <w:tcPr>
                  <w:tcW w:w="4176" w:type="dxa"/>
                </w:tcPr>
                <w:p w:rsidR="004C6CFF" w:rsidRPr="00C419D7" w:rsidRDefault="004C6CFF" w:rsidP="008E4CCB">
                  <w:pPr>
                    <w:rPr>
                      <w:szCs w:val="20"/>
                    </w:rPr>
                  </w:pPr>
                  <w:r w:rsidRPr="00C419D7">
                    <w:rPr>
                      <w:szCs w:val="20"/>
                    </w:rPr>
                    <w:t>Based on my research on the topic, am I good at forecasting this factor and its catalyst? (it’s not just a guess)</w:t>
                  </w:r>
                </w:p>
              </w:tc>
            </w:tr>
            <w:tr w:rsidR="004C6CFF" w:rsidRPr="00C419D7" w:rsidTr="008E4CCB">
              <w:trPr>
                <w:cnfStyle w:val="000000010000" w:firstRow="0" w:lastRow="0" w:firstColumn="0" w:lastColumn="0" w:oddVBand="0" w:evenVBand="0" w:oddHBand="0" w:evenHBand="1" w:firstRowFirstColumn="0" w:firstRowLastColumn="0" w:lastRowFirstColumn="0" w:lastRowLastColumn="0"/>
              </w:trPr>
              <w:tc>
                <w:tcPr>
                  <w:tcW w:w="4176" w:type="dxa"/>
                </w:tcPr>
                <w:p w:rsidR="004C6CFF" w:rsidRPr="00C419D7" w:rsidRDefault="004C6CFF" w:rsidP="008E4CCB">
                  <w:pPr>
                    <w:spacing w:after="180"/>
                    <w:ind w:right="311"/>
                    <w:rPr>
                      <w:szCs w:val="20"/>
                    </w:rPr>
                  </w:pPr>
                  <w:r w:rsidRPr="00C419D7">
                    <w:rPr>
                      <w:szCs w:val="20"/>
                    </w:rPr>
                    <w:t>Consensus is poor at forecasting or spotting factor</w:t>
                  </w:r>
                </w:p>
              </w:tc>
              <w:tc>
                <w:tcPr>
                  <w:tcW w:w="4176" w:type="dxa"/>
                </w:tcPr>
                <w:p w:rsidR="004C6CFF" w:rsidRPr="00C419D7" w:rsidRDefault="004C6CFF" w:rsidP="008E4CCB">
                  <w:pPr>
                    <w:rPr>
                      <w:szCs w:val="20"/>
                    </w:rPr>
                  </w:pPr>
                  <w:r w:rsidRPr="00C419D7">
                    <w:rPr>
                      <w:szCs w:val="20"/>
                    </w:rPr>
                    <w:t>Based on the information in the current market, is the overall consensus poor at accurately forecasting or spotting changes in this factor?</w:t>
                  </w:r>
                </w:p>
              </w:tc>
            </w:tr>
          </w:tbl>
          <w:p w:rsidR="004C6CFF" w:rsidRPr="00BD445C" w:rsidRDefault="004C6CFF" w:rsidP="003C0CE2">
            <w:pPr>
              <w:pStyle w:val="PGPText"/>
            </w:pPr>
          </w:p>
        </w:tc>
      </w:tr>
      <w:tr w:rsidR="004C6CFF" w:rsidRPr="00BD445C" w:rsidTr="00C419D7">
        <w:tblPrEx>
          <w:tblLook w:val="0000" w:firstRow="0" w:lastRow="0" w:firstColumn="0" w:lastColumn="0" w:noHBand="0" w:noVBand="0"/>
        </w:tblPrEx>
        <w:trPr>
          <w:gridAfter w:val="2"/>
          <w:wAfter w:w="32" w:type="dxa"/>
          <w:cantSplit/>
          <w:trHeight w:val="300"/>
          <w:hidden/>
        </w:trPr>
        <w:tc>
          <w:tcPr>
            <w:tcW w:w="441" w:type="dxa"/>
            <w:gridSpan w:val="2"/>
            <w:shd w:val="clear" w:color="auto" w:fill="auto"/>
          </w:tcPr>
          <w:p w:rsidR="004C6CFF" w:rsidRPr="00BD445C" w:rsidRDefault="004C6CFF" w:rsidP="008E4CCB">
            <w:pPr>
              <w:pStyle w:val="zLGPIconExtractHandout"/>
              <w:rPr>
                <w:color w:val="FF0000"/>
              </w:rPr>
            </w:pPr>
            <w:r w:rsidRPr="00BD445C">
              <w:rPr>
                <w:color w:val="FF0000"/>
              </w:rPr>
              <w:lastRenderedPageBreak/>
              <w:t>z</w:t>
            </w:r>
          </w:p>
        </w:tc>
        <w:tc>
          <w:tcPr>
            <w:tcW w:w="10053" w:type="dxa"/>
            <w:gridSpan w:val="4"/>
          </w:tcPr>
          <w:p w:rsidR="004C6CFF" w:rsidRPr="00BD445C" w:rsidRDefault="004C6CFF" w:rsidP="004C6CFF">
            <w:pPr>
              <w:pStyle w:val="PGPTitle"/>
            </w:pPr>
            <w:bookmarkStart w:id="16" w:name="_Ref384725967"/>
            <w:r w:rsidRPr="00BD445C">
              <w:t xml:space="preserve">Exhibit </w:t>
            </w:r>
            <w:r w:rsidR="009F4489">
              <w:fldChar w:fldCharType="begin"/>
            </w:r>
            <w:r w:rsidR="009F4489">
              <w:instrText xml:space="preserve"> SEQ Exhibit \* ARABIC </w:instrText>
            </w:r>
            <w:r w:rsidR="009F4489">
              <w:fldChar w:fldCharType="separate"/>
            </w:r>
            <w:r w:rsidR="00D31EDF">
              <w:rPr>
                <w:noProof/>
              </w:rPr>
              <w:t>8</w:t>
            </w:r>
            <w:r w:rsidR="009F4489">
              <w:rPr>
                <w:noProof/>
              </w:rPr>
              <w:fldChar w:fldCharType="end"/>
            </w:r>
            <w:bookmarkEnd w:id="16"/>
            <w:r w:rsidRPr="00BD445C">
              <w:t>: First Round for Identifying Where Lucas Should Focus His Research Time and Communications (using EPIC™ framework)</w:t>
            </w:r>
          </w:p>
          <w:p w:rsidR="004C6CFF" w:rsidRPr="00BD445C" w:rsidRDefault="004C6CFF" w:rsidP="004C6CFF">
            <w:pPr>
              <w:pStyle w:val="PGPText"/>
            </w:pPr>
            <w:r w:rsidRPr="00BD445C">
              <w:t>Rating is on a scale of 1 to 5 with 5 as “strongly agree”</w:t>
            </w:r>
          </w:p>
          <w:tbl>
            <w:tblPr>
              <w:tblStyle w:val="MediumShading1-Accent1"/>
              <w:tblW w:w="9793" w:type="dxa"/>
              <w:tblLayout w:type="fixed"/>
              <w:tblLook w:val="0420" w:firstRow="1" w:lastRow="0" w:firstColumn="0" w:lastColumn="0" w:noHBand="0" w:noVBand="1"/>
            </w:tblPr>
            <w:tblGrid>
              <w:gridCol w:w="288"/>
              <w:gridCol w:w="4752"/>
              <w:gridCol w:w="1152"/>
              <w:gridCol w:w="1296"/>
              <w:gridCol w:w="1152"/>
              <w:gridCol w:w="1153"/>
            </w:tblGrid>
            <w:tr w:rsidR="004C6CFF" w:rsidRPr="00C419D7" w:rsidTr="00C419D7">
              <w:trPr>
                <w:cnfStyle w:val="100000000000" w:firstRow="1" w:lastRow="0" w:firstColumn="0" w:lastColumn="0" w:oddVBand="0" w:evenVBand="0" w:oddHBand="0" w:evenHBand="0" w:firstRowFirstColumn="0" w:firstRowLastColumn="0" w:lastRowFirstColumn="0" w:lastRowLastColumn="0"/>
                <w:trHeight w:val="20"/>
                <w:tblHeader/>
              </w:trPr>
              <w:tc>
                <w:tcPr>
                  <w:tcW w:w="288" w:type="dxa"/>
                </w:tcPr>
                <w:p w:rsidR="004C6CFF" w:rsidRPr="00C419D7" w:rsidRDefault="004C6CFF" w:rsidP="008E4CCB">
                  <w:pPr>
                    <w:pStyle w:val="LGPTableText"/>
                    <w:rPr>
                      <w:noProof w:val="0"/>
                      <w:color w:val="FFFFFF" w:themeColor="background1"/>
                      <w:sz w:val="22"/>
                    </w:rPr>
                  </w:pPr>
                  <w:r w:rsidRPr="00C419D7">
                    <w:rPr>
                      <w:noProof w:val="0"/>
                      <w:sz w:val="22"/>
                    </w:rPr>
                    <w:t>#</w:t>
                  </w:r>
                </w:p>
              </w:tc>
              <w:tc>
                <w:tcPr>
                  <w:tcW w:w="4752" w:type="dxa"/>
                </w:tcPr>
                <w:p w:rsidR="004C6CFF" w:rsidRPr="00C419D7" w:rsidRDefault="004C6CFF" w:rsidP="008E4CCB">
                  <w:pPr>
                    <w:pStyle w:val="LGPTableText"/>
                    <w:rPr>
                      <w:noProof w:val="0"/>
                      <w:color w:val="FFFFFF" w:themeColor="background1"/>
                      <w:sz w:val="22"/>
                    </w:rPr>
                  </w:pPr>
                  <w:r w:rsidRPr="00C419D7">
                    <w:rPr>
                      <w:noProof w:val="0"/>
                      <w:color w:val="FFFFFF" w:themeColor="background1"/>
                      <w:sz w:val="22"/>
                    </w:rPr>
                    <w:t>Factor</w:t>
                  </w:r>
                </w:p>
              </w:tc>
              <w:tc>
                <w:tcPr>
                  <w:tcW w:w="1152" w:type="dxa"/>
                </w:tcPr>
                <w:p w:rsidR="004C6CFF" w:rsidRPr="00C419D7" w:rsidRDefault="004C6CFF" w:rsidP="008E4CCB">
                  <w:pPr>
                    <w:pStyle w:val="LGPTableText"/>
                    <w:jc w:val="center"/>
                    <w:rPr>
                      <w:noProof w:val="0"/>
                      <w:color w:val="FFFFFF" w:themeColor="background1"/>
                      <w:sz w:val="22"/>
                    </w:rPr>
                  </w:pPr>
                  <w:r w:rsidRPr="00C419D7">
                    <w:rPr>
                      <w:b/>
                      <w:noProof w:val="0"/>
                      <w:color w:val="FFFFFF" w:themeColor="background1"/>
                      <w:sz w:val="22"/>
                      <w:u w:val="single"/>
                    </w:rPr>
                    <w:t>E</w:t>
                  </w:r>
                  <w:r w:rsidRPr="00C419D7">
                    <w:rPr>
                      <w:noProof w:val="0"/>
                      <w:color w:val="FFFFFF" w:themeColor="background1"/>
                      <w:sz w:val="22"/>
                    </w:rPr>
                    <w:t>xceeds my materiality threshold of 10%</w:t>
                  </w:r>
                </w:p>
              </w:tc>
              <w:tc>
                <w:tcPr>
                  <w:tcW w:w="1296" w:type="dxa"/>
                </w:tcPr>
                <w:p w:rsidR="004C6CFF" w:rsidRPr="00C419D7" w:rsidRDefault="004C6CFF" w:rsidP="008E4CCB">
                  <w:pPr>
                    <w:pStyle w:val="LGPTableText"/>
                    <w:jc w:val="center"/>
                    <w:rPr>
                      <w:noProof w:val="0"/>
                      <w:color w:val="FFFFFF" w:themeColor="background1"/>
                      <w:sz w:val="22"/>
                    </w:rPr>
                  </w:pPr>
                  <w:r w:rsidRPr="00C419D7">
                    <w:rPr>
                      <w:b/>
                      <w:noProof w:val="0"/>
                      <w:color w:val="FFFFFF" w:themeColor="background1"/>
                      <w:sz w:val="22"/>
                      <w:u w:val="single"/>
                    </w:rPr>
                    <w:t>P</w:t>
                  </w:r>
                  <w:r w:rsidRPr="00C419D7">
                    <w:rPr>
                      <w:noProof w:val="0"/>
                      <w:color w:val="FFFFFF" w:themeColor="background1"/>
                      <w:sz w:val="22"/>
                    </w:rPr>
                    <w:t>robably going to occur during my time horizon</w:t>
                  </w:r>
                </w:p>
              </w:tc>
              <w:tc>
                <w:tcPr>
                  <w:tcW w:w="1152" w:type="dxa"/>
                </w:tcPr>
                <w:p w:rsidR="004C6CFF" w:rsidRPr="00C419D7" w:rsidRDefault="004C6CFF" w:rsidP="008E4CCB">
                  <w:pPr>
                    <w:pStyle w:val="LGPTableText"/>
                    <w:jc w:val="center"/>
                    <w:rPr>
                      <w:noProof w:val="0"/>
                      <w:color w:val="FFFFFF" w:themeColor="background1"/>
                      <w:sz w:val="22"/>
                    </w:rPr>
                  </w:pPr>
                  <w:r w:rsidRPr="00C419D7">
                    <w:rPr>
                      <w:b/>
                      <w:noProof w:val="0"/>
                      <w:color w:val="FFFFFF" w:themeColor="background1"/>
                      <w:sz w:val="22"/>
                      <w:u w:val="single"/>
                    </w:rPr>
                    <w:t>I</w:t>
                  </w:r>
                  <w:r w:rsidRPr="00C419D7">
                    <w:rPr>
                      <w:noProof w:val="0"/>
                      <w:color w:val="FFFFFF" w:themeColor="background1"/>
                      <w:sz w:val="22"/>
                    </w:rPr>
                    <w:t>'m good at forecasting the factor and catalyst</w:t>
                  </w:r>
                </w:p>
              </w:tc>
              <w:tc>
                <w:tcPr>
                  <w:tcW w:w="1153" w:type="dxa"/>
                </w:tcPr>
                <w:p w:rsidR="004C6CFF" w:rsidRPr="00C419D7" w:rsidRDefault="004C6CFF" w:rsidP="008E4CCB">
                  <w:pPr>
                    <w:pStyle w:val="LGPTableText"/>
                    <w:jc w:val="center"/>
                    <w:rPr>
                      <w:noProof w:val="0"/>
                      <w:color w:val="FFFFFF" w:themeColor="background1"/>
                      <w:sz w:val="22"/>
                    </w:rPr>
                  </w:pPr>
                  <w:r w:rsidRPr="00C419D7">
                    <w:rPr>
                      <w:b/>
                      <w:noProof w:val="0"/>
                      <w:color w:val="FFFFFF" w:themeColor="background1"/>
                      <w:sz w:val="22"/>
                      <w:u w:val="single"/>
                    </w:rPr>
                    <w:t>C</w:t>
                  </w:r>
                  <w:r w:rsidRPr="00C419D7">
                    <w:rPr>
                      <w:noProof w:val="0"/>
                      <w:color w:val="FFFFFF" w:themeColor="background1"/>
                      <w:sz w:val="22"/>
                    </w:rPr>
                    <w:t>onsensus is poor at forecasting or spotting factor</w:t>
                  </w:r>
                </w:p>
              </w:tc>
            </w:tr>
            <w:tr w:rsidR="004C6CFF" w:rsidRPr="00C419D7" w:rsidTr="00C419D7">
              <w:trPr>
                <w:cnfStyle w:val="000000100000" w:firstRow="0" w:lastRow="0" w:firstColumn="0" w:lastColumn="0" w:oddVBand="0" w:evenVBand="0" w:oddHBand="1" w:evenHBand="0" w:firstRowFirstColumn="0" w:firstRowLastColumn="0" w:lastRowFirstColumn="0" w:lastRowLastColumn="0"/>
                <w:trHeight w:val="20"/>
              </w:trPr>
              <w:tc>
                <w:tcPr>
                  <w:tcW w:w="288" w:type="dxa"/>
                </w:tcPr>
                <w:p w:rsidR="004C6CFF" w:rsidRPr="00C419D7" w:rsidRDefault="004C6CFF" w:rsidP="008E4CCB">
                  <w:pPr>
                    <w:pStyle w:val="LGPTableText"/>
                    <w:rPr>
                      <w:b/>
                      <w:noProof w:val="0"/>
                      <w:sz w:val="22"/>
                    </w:rPr>
                  </w:pPr>
                  <w:r w:rsidRPr="00C419D7">
                    <w:rPr>
                      <w:b/>
                      <w:noProof w:val="0"/>
                      <w:sz w:val="22"/>
                    </w:rPr>
                    <w:t>1</w:t>
                  </w:r>
                </w:p>
              </w:tc>
              <w:tc>
                <w:tcPr>
                  <w:tcW w:w="4752" w:type="dxa"/>
                </w:tcPr>
                <w:p w:rsidR="004C6CFF" w:rsidRPr="00C419D7" w:rsidRDefault="004C6CFF" w:rsidP="008E4CCB">
                  <w:pPr>
                    <w:pStyle w:val="LGPTableText"/>
                    <w:rPr>
                      <w:noProof w:val="0"/>
                      <w:sz w:val="22"/>
                    </w:rPr>
                  </w:pPr>
                  <w:r w:rsidRPr="00C419D7">
                    <w:rPr>
                      <w:b/>
                      <w:noProof w:val="0"/>
                      <w:sz w:val="22"/>
                    </w:rPr>
                    <w:t>Factor</w:t>
                  </w:r>
                  <w:r w:rsidRPr="00C419D7">
                    <w:rPr>
                      <w:noProof w:val="0"/>
                      <w:sz w:val="22"/>
                    </w:rPr>
                    <w:t>: New regulations limiting trucks weights will impact bulk commodities</w:t>
                  </w:r>
                </w:p>
                <w:p w:rsidR="004C6CFF" w:rsidRPr="00C419D7" w:rsidRDefault="004C6CFF" w:rsidP="003C0CE2">
                  <w:pPr>
                    <w:pStyle w:val="LGPTableText"/>
                    <w:rPr>
                      <w:noProof w:val="0"/>
                      <w:sz w:val="22"/>
                    </w:rPr>
                  </w:pPr>
                  <w:r w:rsidRPr="00C419D7">
                    <w:rPr>
                      <w:b/>
                      <w:noProof w:val="0"/>
                      <w:sz w:val="22"/>
                    </w:rPr>
                    <w:t>Critical</w:t>
                  </w:r>
                  <w:proofErr w:type="gramStart"/>
                  <w:r w:rsidRPr="00C419D7">
                    <w:rPr>
                      <w:b/>
                      <w:noProof w:val="0"/>
                      <w:sz w:val="22"/>
                    </w:rPr>
                    <w:t>?</w:t>
                  </w:r>
                  <w:r w:rsidRPr="00C419D7">
                    <w:rPr>
                      <w:noProof w:val="0"/>
                      <w:sz w:val="22"/>
                    </w:rPr>
                    <w:t>:</w:t>
                  </w:r>
                  <w:proofErr w:type="gramEnd"/>
                  <w:r w:rsidRPr="00C419D7">
                    <w:rPr>
                      <w:noProof w:val="0"/>
                      <w:sz w:val="22"/>
                    </w:rPr>
                    <w:t xml:space="preserve"> Not for </w:t>
                  </w:r>
                  <w:r w:rsidR="003C0CE2">
                    <w:rPr>
                      <w:noProof w:val="0"/>
                      <w:sz w:val="22"/>
                    </w:rPr>
                    <w:t>their truck stock</w:t>
                  </w:r>
                  <w:r w:rsidRPr="00C419D7">
                    <w:rPr>
                      <w:noProof w:val="0"/>
                      <w:sz w:val="22"/>
                    </w:rPr>
                    <w:t xml:space="preserve"> in portfolio because </w:t>
                  </w:r>
                  <w:r w:rsidR="003C0CE2">
                    <w:rPr>
                      <w:noProof w:val="0"/>
                      <w:sz w:val="22"/>
                    </w:rPr>
                    <w:t>it doesn’t</w:t>
                  </w:r>
                  <w:r w:rsidRPr="00C419D7">
                    <w:rPr>
                      <w:noProof w:val="0"/>
                      <w:sz w:val="22"/>
                    </w:rPr>
                    <w:t xml:space="preserve"> haul commodities. Might be a slight benefit to the railroads but bulk trucking freight is a very small market compared to the railroad industry’s total revenue base</w:t>
                  </w:r>
                </w:p>
              </w:tc>
              <w:tc>
                <w:tcPr>
                  <w:tcW w:w="1152" w:type="dxa"/>
                </w:tcPr>
                <w:p w:rsidR="004C6CFF" w:rsidRPr="00C419D7" w:rsidRDefault="004C6CFF" w:rsidP="008E4CCB">
                  <w:pPr>
                    <w:pStyle w:val="LGPTableText"/>
                    <w:jc w:val="center"/>
                    <w:rPr>
                      <w:noProof w:val="0"/>
                      <w:sz w:val="22"/>
                    </w:rPr>
                  </w:pPr>
                  <w:r w:rsidRPr="00C419D7">
                    <w:rPr>
                      <w:noProof w:val="0"/>
                      <w:sz w:val="22"/>
                    </w:rPr>
                    <w:t>1</w:t>
                  </w:r>
                </w:p>
              </w:tc>
              <w:tc>
                <w:tcPr>
                  <w:tcW w:w="1296" w:type="dxa"/>
                </w:tcPr>
                <w:p w:rsidR="004C6CFF" w:rsidRPr="00C419D7" w:rsidRDefault="004C6CFF" w:rsidP="008E4CCB">
                  <w:pPr>
                    <w:pStyle w:val="LGPTableText"/>
                    <w:jc w:val="center"/>
                    <w:rPr>
                      <w:noProof w:val="0"/>
                      <w:sz w:val="22"/>
                    </w:rPr>
                  </w:pPr>
                  <w:r w:rsidRPr="00C419D7">
                    <w:rPr>
                      <w:noProof w:val="0"/>
                      <w:sz w:val="22"/>
                    </w:rPr>
                    <w:t>Not worth investigating because it’s not material</w:t>
                  </w:r>
                </w:p>
              </w:tc>
              <w:tc>
                <w:tcPr>
                  <w:tcW w:w="1152" w:type="dxa"/>
                </w:tcPr>
                <w:p w:rsidR="004C6CFF" w:rsidRPr="00C419D7" w:rsidRDefault="004C6CFF" w:rsidP="008E4CCB">
                  <w:pPr>
                    <w:pStyle w:val="LGPTableText"/>
                    <w:jc w:val="center"/>
                    <w:rPr>
                      <w:noProof w:val="0"/>
                      <w:sz w:val="22"/>
                    </w:rPr>
                  </w:pPr>
                  <w:r w:rsidRPr="00C419D7">
                    <w:rPr>
                      <w:noProof w:val="0"/>
                      <w:sz w:val="22"/>
                    </w:rPr>
                    <w:t>2</w:t>
                  </w:r>
                </w:p>
                <w:p w:rsidR="004C6CFF" w:rsidRPr="00C419D7" w:rsidRDefault="004C6CFF" w:rsidP="008E4CCB">
                  <w:pPr>
                    <w:pStyle w:val="LGPTableText"/>
                    <w:jc w:val="center"/>
                    <w:rPr>
                      <w:noProof w:val="0"/>
                      <w:sz w:val="22"/>
                    </w:rPr>
                  </w:pPr>
                  <w:r w:rsidRPr="00C419D7">
                    <w:rPr>
                      <w:noProof w:val="0"/>
                      <w:sz w:val="22"/>
                    </w:rPr>
                    <w:t>(Could be higher, with more research, but why bother?)</w:t>
                  </w:r>
                </w:p>
              </w:tc>
              <w:tc>
                <w:tcPr>
                  <w:tcW w:w="1153" w:type="dxa"/>
                </w:tcPr>
                <w:p w:rsidR="004C6CFF" w:rsidRPr="00C419D7" w:rsidRDefault="004C6CFF" w:rsidP="008E4CCB">
                  <w:pPr>
                    <w:pStyle w:val="LGPTableText"/>
                    <w:jc w:val="center"/>
                    <w:rPr>
                      <w:noProof w:val="0"/>
                      <w:sz w:val="22"/>
                    </w:rPr>
                  </w:pPr>
                  <w:r w:rsidRPr="00C419D7">
                    <w:rPr>
                      <w:noProof w:val="0"/>
                      <w:sz w:val="22"/>
                    </w:rPr>
                    <w:t>4</w:t>
                  </w:r>
                </w:p>
              </w:tc>
            </w:tr>
            <w:tr w:rsidR="004C6CFF" w:rsidRPr="00C419D7" w:rsidTr="00C419D7">
              <w:trPr>
                <w:cnfStyle w:val="000000010000" w:firstRow="0" w:lastRow="0" w:firstColumn="0" w:lastColumn="0" w:oddVBand="0" w:evenVBand="0" w:oddHBand="0" w:evenHBand="1" w:firstRowFirstColumn="0" w:firstRowLastColumn="0" w:lastRowFirstColumn="0" w:lastRowLastColumn="0"/>
                <w:trHeight w:val="20"/>
              </w:trPr>
              <w:tc>
                <w:tcPr>
                  <w:tcW w:w="288" w:type="dxa"/>
                </w:tcPr>
                <w:p w:rsidR="004C6CFF" w:rsidRPr="00C419D7" w:rsidRDefault="004C6CFF" w:rsidP="008E4CCB">
                  <w:pPr>
                    <w:pStyle w:val="LGPTableText"/>
                    <w:rPr>
                      <w:b/>
                      <w:noProof w:val="0"/>
                      <w:sz w:val="22"/>
                    </w:rPr>
                  </w:pPr>
                  <w:r w:rsidRPr="00C419D7">
                    <w:rPr>
                      <w:b/>
                      <w:noProof w:val="0"/>
                      <w:sz w:val="22"/>
                    </w:rPr>
                    <w:t>2</w:t>
                  </w:r>
                </w:p>
              </w:tc>
              <w:tc>
                <w:tcPr>
                  <w:tcW w:w="4752" w:type="dxa"/>
                </w:tcPr>
                <w:p w:rsidR="004C6CFF" w:rsidRPr="00C419D7" w:rsidRDefault="004C6CFF" w:rsidP="008E4CCB">
                  <w:pPr>
                    <w:pStyle w:val="LGPTableText"/>
                    <w:rPr>
                      <w:noProof w:val="0"/>
                      <w:sz w:val="22"/>
                    </w:rPr>
                  </w:pPr>
                  <w:r w:rsidRPr="00C419D7">
                    <w:rPr>
                      <w:b/>
                      <w:noProof w:val="0"/>
                      <w:sz w:val="22"/>
                    </w:rPr>
                    <w:t>Factor</w:t>
                  </w:r>
                  <w:r w:rsidRPr="00C419D7">
                    <w:rPr>
                      <w:noProof w:val="0"/>
                      <w:sz w:val="22"/>
                    </w:rPr>
                    <w:t>: NDT may potentially expand to another 25% of the country. As background, the company has expanded in recent years</w:t>
                  </w:r>
                  <w:r w:rsidR="00AF7C4F">
                    <w:rPr>
                      <w:noProof w:val="0"/>
                      <w:sz w:val="22"/>
                    </w:rPr>
                    <w:t xml:space="preserve"> in a flawless manner</w:t>
                  </w:r>
                  <w:r w:rsidRPr="00C419D7">
                    <w:rPr>
                      <w:noProof w:val="0"/>
                      <w:sz w:val="22"/>
                    </w:rPr>
                    <w:t>.</w:t>
                  </w:r>
                </w:p>
                <w:p w:rsidR="004C6CFF" w:rsidRPr="00C419D7" w:rsidRDefault="004C6CFF" w:rsidP="008E4CCB">
                  <w:pPr>
                    <w:pStyle w:val="LGPTableText"/>
                    <w:rPr>
                      <w:noProof w:val="0"/>
                      <w:sz w:val="22"/>
                    </w:rPr>
                  </w:pPr>
                  <w:r w:rsidRPr="00C419D7">
                    <w:rPr>
                      <w:b/>
                      <w:noProof w:val="0"/>
                      <w:sz w:val="22"/>
                    </w:rPr>
                    <w:t>Critical</w:t>
                  </w:r>
                  <w:proofErr w:type="gramStart"/>
                  <w:r w:rsidRPr="00C419D7">
                    <w:rPr>
                      <w:b/>
                      <w:noProof w:val="0"/>
                      <w:sz w:val="22"/>
                    </w:rPr>
                    <w:t>?</w:t>
                  </w:r>
                  <w:r w:rsidRPr="00C419D7">
                    <w:rPr>
                      <w:noProof w:val="0"/>
                      <w:sz w:val="22"/>
                    </w:rPr>
                    <w:t>:</w:t>
                  </w:r>
                  <w:proofErr w:type="gramEnd"/>
                  <w:r w:rsidRPr="00C419D7">
                    <w:rPr>
                      <w:noProof w:val="0"/>
                      <w:sz w:val="22"/>
                    </w:rPr>
                    <w:t xml:space="preserve"> Probably, but need verification from others. Your </w:t>
                  </w:r>
                  <w:r w:rsidR="00AF7C4F">
                    <w:rPr>
                      <w:noProof w:val="0"/>
                      <w:sz w:val="22"/>
                    </w:rPr>
                    <w:t xml:space="preserve">current </w:t>
                  </w:r>
                  <w:r w:rsidRPr="00C419D7">
                    <w:rPr>
                      <w:noProof w:val="0"/>
                      <w:sz w:val="22"/>
                    </w:rPr>
                    <w:t>forecast (excluding this potential expansion) is for the company to grow revenues 7% next year and 5% the year after.</w:t>
                  </w:r>
                </w:p>
              </w:tc>
              <w:tc>
                <w:tcPr>
                  <w:tcW w:w="1152" w:type="dxa"/>
                </w:tcPr>
                <w:p w:rsidR="004C6CFF" w:rsidRPr="00C419D7" w:rsidRDefault="004C6CFF" w:rsidP="008E4CCB">
                  <w:pPr>
                    <w:pStyle w:val="LGPTableText"/>
                    <w:jc w:val="center"/>
                    <w:rPr>
                      <w:noProof w:val="0"/>
                      <w:sz w:val="22"/>
                    </w:rPr>
                  </w:pPr>
                  <w:r w:rsidRPr="00C419D7">
                    <w:rPr>
                      <w:noProof w:val="0"/>
                      <w:sz w:val="22"/>
                    </w:rPr>
                    <w:t>4</w:t>
                  </w:r>
                </w:p>
              </w:tc>
              <w:tc>
                <w:tcPr>
                  <w:tcW w:w="1296" w:type="dxa"/>
                </w:tcPr>
                <w:p w:rsidR="004C6CFF" w:rsidRPr="00C419D7" w:rsidRDefault="004C6CFF" w:rsidP="008E4CCB">
                  <w:pPr>
                    <w:pStyle w:val="LGPTableText"/>
                    <w:jc w:val="center"/>
                    <w:rPr>
                      <w:noProof w:val="0"/>
                      <w:sz w:val="22"/>
                    </w:rPr>
                  </w:pPr>
                  <w:r w:rsidRPr="00C419D7">
                    <w:rPr>
                      <w:noProof w:val="0"/>
                      <w:sz w:val="22"/>
                    </w:rPr>
                    <w:t>Need verification</w:t>
                  </w:r>
                </w:p>
              </w:tc>
              <w:tc>
                <w:tcPr>
                  <w:tcW w:w="1152" w:type="dxa"/>
                </w:tcPr>
                <w:p w:rsidR="004C6CFF" w:rsidRPr="00C419D7" w:rsidRDefault="004C6CFF" w:rsidP="008E4CCB">
                  <w:pPr>
                    <w:pStyle w:val="LGPTableText"/>
                    <w:jc w:val="center"/>
                    <w:rPr>
                      <w:noProof w:val="0"/>
                      <w:sz w:val="22"/>
                    </w:rPr>
                  </w:pPr>
                  <w:r w:rsidRPr="00C419D7">
                    <w:rPr>
                      <w:noProof w:val="0"/>
                      <w:sz w:val="22"/>
                    </w:rPr>
                    <w:t>Could be high with more research</w:t>
                  </w:r>
                </w:p>
              </w:tc>
              <w:tc>
                <w:tcPr>
                  <w:tcW w:w="1153" w:type="dxa"/>
                </w:tcPr>
                <w:p w:rsidR="004C6CFF" w:rsidRPr="00C419D7" w:rsidRDefault="004C6CFF" w:rsidP="008E4CCB">
                  <w:pPr>
                    <w:pStyle w:val="LGPTableText"/>
                    <w:jc w:val="center"/>
                    <w:rPr>
                      <w:noProof w:val="0"/>
                      <w:sz w:val="22"/>
                    </w:rPr>
                  </w:pPr>
                  <w:r w:rsidRPr="00C419D7">
                    <w:rPr>
                      <w:noProof w:val="0"/>
                      <w:sz w:val="22"/>
                    </w:rPr>
                    <w:t>Need verification</w:t>
                  </w:r>
                </w:p>
              </w:tc>
            </w:tr>
            <w:tr w:rsidR="004C6CFF" w:rsidRPr="00C419D7" w:rsidTr="00C419D7">
              <w:trPr>
                <w:cnfStyle w:val="000000100000" w:firstRow="0" w:lastRow="0" w:firstColumn="0" w:lastColumn="0" w:oddVBand="0" w:evenVBand="0" w:oddHBand="1" w:evenHBand="0" w:firstRowFirstColumn="0" w:firstRowLastColumn="0" w:lastRowFirstColumn="0" w:lastRowLastColumn="0"/>
                <w:trHeight w:val="20"/>
              </w:trPr>
              <w:tc>
                <w:tcPr>
                  <w:tcW w:w="288" w:type="dxa"/>
                </w:tcPr>
                <w:p w:rsidR="004C6CFF" w:rsidRPr="00C419D7" w:rsidRDefault="004C6CFF" w:rsidP="008E4CCB">
                  <w:pPr>
                    <w:pStyle w:val="LGPTableText"/>
                    <w:rPr>
                      <w:b/>
                      <w:noProof w:val="0"/>
                      <w:sz w:val="22"/>
                    </w:rPr>
                  </w:pPr>
                  <w:r w:rsidRPr="00C419D7">
                    <w:rPr>
                      <w:b/>
                      <w:noProof w:val="0"/>
                      <w:sz w:val="22"/>
                    </w:rPr>
                    <w:t>3</w:t>
                  </w:r>
                </w:p>
              </w:tc>
              <w:tc>
                <w:tcPr>
                  <w:tcW w:w="4752" w:type="dxa"/>
                </w:tcPr>
                <w:p w:rsidR="004C6CFF" w:rsidRPr="00C419D7" w:rsidRDefault="004C6CFF" w:rsidP="008E4CCB">
                  <w:pPr>
                    <w:pStyle w:val="LGPTableText"/>
                    <w:rPr>
                      <w:noProof w:val="0"/>
                      <w:sz w:val="22"/>
                    </w:rPr>
                  </w:pPr>
                  <w:r w:rsidRPr="00C419D7">
                    <w:rPr>
                      <w:b/>
                      <w:noProof w:val="0"/>
                      <w:sz w:val="22"/>
                    </w:rPr>
                    <w:t>Factor</w:t>
                  </w:r>
                  <w:r w:rsidRPr="00C419D7">
                    <w:rPr>
                      <w:noProof w:val="0"/>
                      <w:sz w:val="22"/>
                    </w:rPr>
                    <w:t>: Railroads are taking up customer pricing at unprecedented levels</w:t>
                  </w:r>
                </w:p>
                <w:p w:rsidR="004C6CFF" w:rsidRPr="00C419D7" w:rsidRDefault="004C6CFF" w:rsidP="008E4CCB">
                  <w:pPr>
                    <w:pStyle w:val="LGPTableText"/>
                    <w:rPr>
                      <w:noProof w:val="0"/>
                      <w:sz w:val="22"/>
                    </w:rPr>
                  </w:pPr>
                  <w:r w:rsidRPr="00C419D7">
                    <w:rPr>
                      <w:b/>
                      <w:noProof w:val="0"/>
                      <w:sz w:val="22"/>
                    </w:rPr>
                    <w:t>Critical</w:t>
                  </w:r>
                  <w:proofErr w:type="gramStart"/>
                  <w:r w:rsidRPr="00C419D7">
                    <w:rPr>
                      <w:b/>
                      <w:noProof w:val="0"/>
                      <w:sz w:val="22"/>
                    </w:rPr>
                    <w:t>?</w:t>
                  </w:r>
                  <w:r w:rsidRPr="00C419D7">
                    <w:rPr>
                      <w:noProof w:val="0"/>
                      <w:sz w:val="22"/>
                    </w:rPr>
                    <w:t>:</w:t>
                  </w:r>
                  <w:proofErr w:type="gramEnd"/>
                  <w:r w:rsidRPr="00C419D7">
                    <w:rPr>
                      <w:noProof w:val="0"/>
                      <w:sz w:val="22"/>
                    </w:rPr>
                    <w:t xml:space="preserve"> Probably…it doesn’t appear to be in consensus, but need to verify. Every 1% better-than-expected pricing, results in 10% higher EPS for the railroads (assuming the railroad’s business is not under long-term contract and can be re-priced at current rates).</w:t>
                  </w:r>
                </w:p>
              </w:tc>
              <w:tc>
                <w:tcPr>
                  <w:tcW w:w="1152" w:type="dxa"/>
                </w:tcPr>
                <w:p w:rsidR="004C6CFF" w:rsidRPr="00C419D7" w:rsidRDefault="004C6CFF" w:rsidP="008E4CCB">
                  <w:pPr>
                    <w:pStyle w:val="LGPTableText"/>
                    <w:jc w:val="center"/>
                    <w:rPr>
                      <w:noProof w:val="0"/>
                      <w:sz w:val="22"/>
                    </w:rPr>
                  </w:pPr>
                  <w:r w:rsidRPr="00C419D7">
                    <w:rPr>
                      <w:noProof w:val="0"/>
                      <w:sz w:val="22"/>
                    </w:rPr>
                    <w:t>5</w:t>
                  </w:r>
                </w:p>
              </w:tc>
              <w:tc>
                <w:tcPr>
                  <w:tcW w:w="1296" w:type="dxa"/>
                </w:tcPr>
                <w:p w:rsidR="004C6CFF" w:rsidRPr="00C419D7" w:rsidRDefault="004C6CFF" w:rsidP="008E4CCB">
                  <w:pPr>
                    <w:pStyle w:val="LGPTableText"/>
                    <w:jc w:val="center"/>
                    <w:rPr>
                      <w:noProof w:val="0"/>
                      <w:sz w:val="22"/>
                    </w:rPr>
                  </w:pPr>
                  <w:r w:rsidRPr="00C419D7">
                    <w:rPr>
                      <w:noProof w:val="0"/>
                      <w:sz w:val="22"/>
                    </w:rPr>
                    <w:t>4</w:t>
                  </w:r>
                </w:p>
              </w:tc>
              <w:tc>
                <w:tcPr>
                  <w:tcW w:w="1152" w:type="dxa"/>
                </w:tcPr>
                <w:p w:rsidR="004C6CFF" w:rsidRPr="00C419D7" w:rsidRDefault="004C6CFF" w:rsidP="008E4CCB">
                  <w:pPr>
                    <w:pStyle w:val="LGPTableText"/>
                    <w:jc w:val="center"/>
                    <w:rPr>
                      <w:noProof w:val="0"/>
                      <w:sz w:val="22"/>
                    </w:rPr>
                  </w:pPr>
                  <w:r w:rsidRPr="00C419D7">
                    <w:rPr>
                      <w:noProof w:val="0"/>
                      <w:sz w:val="22"/>
                    </w:rPr>
                    <w:t>4</w:t>
                  </w:r>
                </w:p>
              </w:tc>
              <w:tc>
                <w:tcPr>
                  <w:tcW w:w="1153" w:type="dxa"/>
                </w:tcPr>
                <w:p w:rsidR="004C6CFF" w:rsidRPr="00C419D7" w:rsidRDefault="004C6CFF" w:rsidP="008E4CCB">
                  <w:pPr>
                    <w:pStyle w:val="LGPTableText"/>
                    <w:jc w:val="center"/>
                    <w:rPr>
                      <w:noProof w:val="0"/>
                      <w:sz w:val="22"/>
                    </w:rPr>
                  </w:pPr>
                  <w:r w:rsidRPr="00C419D7">
                    <w:rPr>
                      <w:noProof w:val="0"/>
                      <w:sz w:val="22"/>
                    </w:rPr>
                    <w:t>Need verification</w:t>
                  </w:r>
                </w:p>
              </w:tc>
            </w:tr>
            <w:tr w:rsidR="004C6CFF" w:rsidRPr="00C419D7" w:rsidTr="00C419D7">
              <w:trPr>
                <w:cnfStyle w:val="000000010000" w:firstRow="0" w:lastRow="0" w:firstColumn="0" w:lastColumn="0" w:oddVBand="0" w:evenVBand="0" w:oddHBand="0" w:evenHBand="1" w:firstRowFirstColumn="0" w:firstRowLastColumn="0" w:lastRowFirstColumn="0" w:lastRowLastColumn="0"/>
                <w:trHeight w:val="20"/>
              </w:trPr>
              <w:tc>
                <w:tcPr>
                  <w:tcW w:w="288" w:type="dxa"/>
                </w:tcPr>
                <w:p w:rsidR="004C6CFF" w:rsidRPr="00C419D7" w:rsidRDefault="004C6CFF" w:rsidP="008E4CCB">
                  <w:pPr>
                    <w:pStyle w:val="LGPTableText"/>
                    <w:rPr>
                      <w:b/>
                      <w:noProof w:val="0"/>
                      <w:sz w:val="22"/>
                    </w:rPr>
                  </w:pPr>
                  <w:r w:rsidRPr="00C419D7">
                    <w:rPr>
                      <w:b/>
                      <w:noProof w:val="0"/>
                      <w:sz w:val="22"/>
                    </w:rPr>
                    <w:t>4</w:t>
                  </w:r>
                </w:p>
              </w:tc>
              <w:tc>
                <w:tcPr>
                  <w:tcW w:w="4752" w:type="dxa"/>
                </w:tcPr>
                <w:p w:rsidR="004C6CFF" w:rsidRPr="00C419D7" w:rsidRDefault="004C6CFF" w:rsidP="008E4CCB">
                  <w:pPr>
                    <w:pStyle w:val="LGPTableText"/>
                    <w:rPr>
                      <w:noProof w:val="0"/>
                      <w:sz w:val="22"/>
                    </w:rPr>
                  </w:pPr>
                  <w:r w:rsidRPr="00C419D7">
                    <w:rPr>
                      <w:b/>
                      <w:noProof w:val="0"/>
                      <w:sz w:val="22"/>
                    </w:rPr>
                    <w:t>Factor</w:t>
                  </w:r>
                  <w:r w:rsidRPr="00C419D7">
                    <w:rPr>
                      <w:noProof w:val="0"/>
                      <w:sz w:val="22"/>
                    </w:rPr>
                    <w:t>: RFID will lower transportation logistics costs for retail and manufacturing</w:t>
                  </w:r>
                </w:p>
                <w:p w:rsidR="004C6CFF" w:rsidRPr="00C419D7" w:rsidRDefault="004C6CFF" w:rsidP="008E4CCB">
                  <w:pPr>
                    <w:pStyle w:val="LGPTableText"/>
                    <w:rPr>
                      <w:noProof w:val="0"/>
                      <w:sz w:val="22"/>
                    </w:rPr>
                  </w:pPr>
                  <w:r w:rsidRPr="00C419D7">
                    <w:rPr>
                      <w:b/>
                      <w:noProof w:val="0"/>
                      <w:sz w:val="22"/>
                    </w:rPr>
                    <w:t>Critical?</w:t>
                  </w:r>
                  <w:r w:rsidRPr="00C419D7">
                    <w:rPr>
                      <w:noProof w:val="0"/>
                      <w:sz w:val="22"/>
                    </w:rPr>
                    <w:t>: Possibly, but not clear how it impacts the carriers</w:t>
                  </w:r>
                </w:p>
              </w:tc>
              <w:tc>
                <w:tcPr>
                  <w:tcW w:w="1152" w:type="dxa"/>
                </w:tcPr>
                <w:p w:rsidR="004C6CFF" w:rsidRPr="00C419D7" w:rsidRDefault="004C6CFF" w:rsidP="008E4CCB">
                  <w:pPr>
                    <w:pStyle w:val="LGPTableText"/>
                    <w:jc w:val="center"/>
                    <w:rPr>
                      <w:noProof w:val="0"/>
                      <w:sz w:val="22"/>
                    </w:rPr>
                  </w:pPr>
                  <w:r w:rsidRPr="00C419D7">
                    <w:rPr>
                      <w:noProof w:val="0"/>
                      <w:sz w:val="22"/>
                    </w:rPr>
                    <w:t>Unknown</w:t>
                  </w:r>
                </w:p>
              </w:tc>
              <w:tc>
                <w:tcPr>
                  <w:tcW w:w="1296" w:type="dxa"/>
                </w:tcPr>
                <w:p w:rsidR="004C6CFF" w:rsidRPr="00C419D7" w:rsidRDefault="004C6CFF" w:rsidP="008E4CCB">
                  <w:pPr>
                    <w:pStyle w:val="LGPTableText"/>
                    <w:jc w:val="center"/>
                    <w:rPr>
                      <w:noProof w:val="0"/>
                      <w:sz w:val="22"/>
                    </w:rPr>
                  </w:pPr>
                  <w:r w:rsidRPr="00C419D7">
                    <w:rPr>
                      <w:noProof w:val="0"/>
                      <w:sz w:val="22"/>
                    </w:rPr>
                    <w:t>Unknown</w:t>
                  </w:r>
                </w:p>
              </w:tc>
              <w:tc>
                <w:tcPr>
                  <w:tcW w:w="1152" w:type="dxa"/>
                </w:tcPr>
                <w:p w:rsidR="004C6CFF" w:rsidRPr="00C419D7" w:rsidRDefault="004C6CFF" w:rsidP="008E4CCB">
                  <w:pPr>
                    <w:pStyle w:val="LGPTableText"/>
                    <w:jc w:val="center"/>
                    <w:rPr>
                      <w:noProof w:val="0"/>
                      <w:sz w:val="22"/>
                    </w:rPr>
                  </w:pPr>
                  <w:r w:rsidRPr="00C419D7">
                    <w:rPr>
                      <w:noProof w:val="0"/>
                      <w:sz w:val="22"/>
                    </w:rPr>
                    <w:t>Unknown</w:t>
                  </w:r>
                </w:p>
              </w:tc>
              <w:tc>
                <w:tcPr>
                  <w:tcW w:w="1153" w:type="dxa"/>
                </w:tcPr>
                <w:p w:rsidR="004C6CFF" w:rsidRPr="00C419D7" w:rsidRDefault="004C6CFF" w:rsidP="008E4CCB">
                  <w:pPr>
                    <w:pStyle w:val="LGPTableText"/>
                    <w:jc w:val="center"/>
                    <w:rPr>
                      <w:noProof w:val="0"/>
                      <w:sz w:val="22"/>
                    </w:rPr>
                  </w:pPr>
                  <w:r w:rsidRPr="00C419D7">
                    <w:rPr>
                      <w:noProof w:val="0"/>
                      <w:sz w:val="22"/>
                    </w:rPr>
                    <w:t>5</w:t>
                  </w:r>
                  <w:r w:rsidR="00AF7C4F">
                    <w:rPr>
                      <w:noProof w:val="0"/>
                      <w:sz w:val="22"/>
                    </w:rPr>
                    <w:t xml:space="preserve"> (nobody is talking about it)</w:t>
                  </w:r>
                </w:p>
              </w:tc>
            </w:tr>
            <w:tr w:rsidR="004C6CFF" w:rsidRPr="00C419D7" w:rsidTr="00C419D7">
              <w:trPr>
                <w:cnfStyle w:val="000000100000" w:firstRow="0" w:lastRow="0" w:firstColumn="0" w:lastColumn="0" w:oddVBand="0" w:evenVBand="0" w:oddHBand="1" w:evenHBand="0" w:firstRowFirstColumn="0" w:firstRowLastColumn="0" w:lastRowFirstColumn="0" w:lastRowLastColumn="0"/>
                <w:trHeight w:val="20"/>
              </w:trPr>
              <w:tc>
                <w:tcPr>
                  <w:tcW w:w="288" w:type="dxa"/>
                </w:tcPr>
                <w:p w:rsidR="004C6CFF" w:rsidRPr="00C419D7" w:rsidRDefault="004C6CFF" w:rsidP="008E4CCB">
                  <w:pPr>
                    <w:pStyle w:val="LGPTableText"/>
                    <w:rPr>
                      <w:b/>
                      <w:noProof w:val="0"/>
                      <w:sz w:val="22"/>
                    </w:rPr>
                  </w:pPr>
                  <w:r w:rsidRPr="00C419D7">
                    <w:rPr>
                      <w:b/>
                      <w:noProof w:val="0"/>
                      <w:sz w:val="22"/>
                    </w:rPr>
                    <w:t>5</w:t>
                  </w:r>
                </w:p>
              </w:tc>
              <w:tc>
                <w:tcPr>
                  <w:tcW w:w="4752" w:type="dxa"/>
                </w:tcPr>
                <w:p w:rsidR="004C6CFF" w:rsidRPr="00C419D7" w:rsidRDefault="004C6CFF" w:rsidP="008E4CCB">
                  <w:pPr>
                    <w:pStyle w:val="LGPTableText"/>
                    <w:rPr>
                      <w:noProof w:val="0"/>
                      <w:sz w:val="22"/>
                    </w:rPr>
                  </w:pPr>
                  <w:r w:rsidRPr="00C419D7">
                    <w:rPr>
                      <w:b/>
                      <w:noProof w:val="0"/>
                      <w:sz w:val="22"/>
                    </w:rPr>
                    <w:t>Factor</w:t>
                  </w:r>
                  <w:r w:rsidRPr="00C419D7">
                    <w:rPr>
                      <w:noProof w:val="0"/>
                      <w:sz w:val="22"/>
                    </w:rPr>
                    <w:t>: Economic growth faster than recent trends. It’s worth noting during the last two economic recoveries, when the economy was accelerating, the railroad’s P/E ratios expanded by 20%</w:t>
                  </w:r>
                </w:p>
                <w:p w:rsidR="004C6CFF" w:rsidRPr="00C419D7" w:rsidRDefault="004C6CFF" w:rsidP="008E4CCB">
                  <w:pPr>
                    <w:pStyle w:val="LGPTableText"/>
                    <w:rPr>
                      <w:noProof w:val="0"/>
                      <w:sz w:val="22"/>
                    </w:rPr>
                  </w:pPr>
                  <w:r w:rsidRPr="00C419D7">
                    <w:rPr>
                      <w:b/>
                      <w:noProof w:val="0"/>
                      <w:sz w:val="22"/>
                    </w:rPr>
                    <w:t>Critical?</w:t>
                  </w:r>
                  <w:r w:rsidRPr="00C419D7">
                    <w:rPr>
                      <w:noProof w:val="0"/>
                      <w:sz w:val="22"/>
                    </w:rPr>
                    <w:t>: Possibly, because it will increase volumes and allow for better pricing, but difficult to forecast, especially over the long term</w:t>
                  </w:r>
                </w:p>
              </w:tc>
              <w:tc>
                <w:tcPr>
                  <w:tcW w:w="1152" w:type="dxa"/>
                </w:tcPr>
                <w:p w:rsidR="004C6CFF" w:rsidRPr="00C419D7" w:rsidRDefault="004C6CFF" w:rsidP="008E4CCB">
                  <w:pPr>
                    <w:pStyle w:val="LGPTableText"/>
                    <w:jc w:val="center"/>
                    <w:rPr>
                      <w:noProof w:val="0"/>
                      <w:sz w:val="22"/>
                    </w:rPr>
                  </w:pPr>
                  <w:r w:rsidRPr="00C419D7">
                    <w:rPr>
                      <w:noProof w:val="0"/>
                      <w:sz w:val="22"/>
                    </w:rPr>
                    <w:t>4</w:t>
                  </w:r>
                </w:p>
              </w:tc>
              <w:tc>
                <w:tcPr>
                  <w:tcW w:w="1296" w:type="dxa"/>
                </w:tcPr>
                <w:p w:rsidR="004C6CFF" w:rsidRPr="00C419D7" w:rsidRDefault="004C6CFF" w:rsidP="008E4CCB">
                  <w:pPr>
                    <w:pStyle w:val="LGPTableText"/>
                    <w:jc w:val="center"/>
                    <w:rPr>
                      <w:noProof w:val="0"/>
                      <w:sz w:val="22"/>
                    </w:rPr>
                  </w:pPr>
                  <w:r w:rsidRPr="00C419D7">
                    <w:rPr>
                      <w:noProof w:val="0"/>
                      <w:sz w:val="22"/>
                    </w:rPr>
                    <w:t>3</w:t>
                  </w:r>
                </w:p>
              </w:tc>
              <w:tc>
                <w:tcPr>
                  <w:tcW w:w="1152" w:type="dxa"/>
                </w:tcPr>
                <w:p w:rsidR="004C6CFF" w:rsidRPr="00C419D7" w:rsidRDefault="004C6CFF" w:rsidP="008E4CCB">
                  <w:pPr>
                    <w:pStyle w:val="LGPTableText"/>
                    <w:jc w:val="center"/>
                    <w:rPr>
                      <w:noProof w:val="0"/>
                      <w:sz w:val="22"/>
                    </w:rPr>
                  </w:pPr>
                  <w:r w:rsidRPr="00C419D7">
                    <w:rPr>
                      <w:noProof w:val="0"/>
                      <w:sz w:val="22"/>
                    </w:rPr>
                    <w:t>2</w:t>
                  </w:r>
                </w:p>
              </w:tc>
              <w:tc>
                <w:tcPr>
                  <w:tcW w:w="1153" w:type="dxa"/>
                </w:tcPr>
                <w:p w:rsidR="004C6CFF" w:rsidRPr="00C419D7" w:rsidRDefault="002E745F" w:rsidP="008E4CCB">
                  <w:pPr>
                    <w:pStyle w:val="LGPTableText"/>
                    <w:jc w:val="center"/>
                    <w:rPr>
                      <w:noProof w:val="0"/>
                      <w:sz w:val="22"/>
                    </w:rPr>
                  </w:pPr>
                  <w:r>
                    <w:rPr>
                      <w:noProof w:val="0"/>
                      <w:sz w:val="22"/>
                    </w:rPr>
                    <w:t>4</w:t>
                  </w:r>
                </w:p>
              </w:tc>
            </w:tr>
          </w:tbl>
          <w:p w:rsidR="004C6CFF" w:rsidRPr="003C0CE2" w:rsidRDefault="004C6CFF" w:rsidP="003C0CE2">
            <w:pPr>
              <w:pStyle w:val="PGPBullet1"/>
            </w:pPr>
            <w:r w:rsidRPr="003C0CE2">
              <w:t xml:space="preserve">Based on what you have learned to this point, highlight in the table above, </w:t>
            </w:r>
            <w:proofErr w:type="gramStart"/>
            <w:r w:rsidRPr="003C0CE2">
              <w:t>the</w:t>
            </w:r>
            <w:proofErr w:type="gramEnd"/>
            <w:r w:rsidRPr="003C0CE2">
              <w:t xml:space="preserve"> two most ideal factors where Lucas should spend his time conducting further research and</w:t>
            </w:r>
            <w:r w:rsidR="00C419D7" w:rsidRPr="003C0CE2">
              <w:t xml:space="preserve"> communicating to David Torres.</w:t>
            </w:r>
          </w:p>
          <w:p w:rsidR="004C6CFF" w:rsidRPr="00BD445C" w:rsidRDefault="004C6CFF" w:rsidP="00091BAF">
            <w:pPr>
              <w:pStyle w:val="LGPTableHeaderText"/>
              <w:rPr>
                <w:noProof w:val="0"/>
              </w:rPr>
            </w:pPr>
            <w:r w:rsidRPr="00BD445C">
              <w:rPr>
                <w:noProof w:val="0"/>
              </w:rPr>
              <w:t>After you have selected the two, continue to the</w:t>
            </w:r>
            <w:r w:rsidR="00091BAF">
              <w:rPr>
                <w:noProof w:val="0"/>
              </w:rPr>
              <w:t xml:space="preserve"> text b</w:t>
            </w:r>
            <w:r w:rsidR="003C0CE2">
              <w:rPr>
                <w:noProof w:val="0"/>
              </w:rPr>
              <w:t>elow to review our view</w:t>
            </w:r>
          </w:p>
        </w:tc>
      </w:tr>
      <w:tr w:rsidR="004C6CFF" w:rsidRPr="00BD445C" w:rsidTr="008E4CCB">
        <w:tblPrEx>
          <w:tblLook w:val="0000" w:firstRow="0" w:lastRow="0" w:firstColumn="0" w:lastColumn="0" w:noHBand="0" w:noVBand="0"/>
        </w:tblPrEx>
        <w:tc>
          <w:tcPr>
            <w:tcW w:w="1757" w:type="dxa"/>
            <w:gridSpan w:val="4"/>
          </w:tcPr>
          <w:p w:rsidR="004C6CFF" w:rsidRPr="00BD445C" w:rsidRDefault="004C6CFF" w:rsidP="008E4CCB">
            <w:pPr>
              <w:pStyle w:val="zLGPIconHandouts"/>
            </w:pPr>
            <w:r w:rsidRPr="00BD445C">
              <w:rPr>
                <w:noProof/>
              </w:rPr>
              <w:lastRenderedPageBreak/>
              <w:drawing>
                <wp:inline distT="0" distB="0" distL="0" distR="0" wp14:anchorId="4FE99E47" wp14:editId="5069FC6F">
                  <wp:extent cx="658368" cy="658368"/>
                  <wp:effectExtent l="0" t="0" r="8890" b="8890"/>
                  <wp:docPr id="327" name="Picture 327"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69" w:type="dxa"/>
            <w:gridSpan w:val="4"/>
            <w:tcBorders>
              <w:top w:val="single" w:sz="6" w:space="0" w:color="808080"/>
              <w:bottom w:val="single" w:sz="6" w:space="0" w:color="808080"/>
            </w:tcBorders>
          </w:tcPr>
          <w:p w:rsidR="004C6CFF" w:rsidRPr="00BD445C" w:rsidRDefault="004C6CFF" w:rsidP="004C6CFF">
            <w:pPr>
              <w:pStyle w:val="PGPTitle"/>
            </w:pPr>
            <w:r w:rsidRPr="00BD445C">
              <w:t>Our view on where Lucas should spend his time conducting further research and communicate to David Torres</w:t>
            </w:r>
          </w:p>
          <w:p w:rsidR="004C6CFF" w:rsidRPr="00BD445C" w:rsidRDefault="004C6CFF" w:rsidP="004C6CFF">
            <w:pPr>
              <w:pStyle w:val="PGPBullet1"/>
            </w:pPr>
            <w:r w:rsidRPr="00BD445C">
              <w:t>We would focus more time and communications with David on the following two factors:</w:t>
            </w:r>
          </w:p>
          <w:p w:rsidR="004C6CFF" w:rsidRPr="00BD445C" w:rsidRDefault="004C6CFF" w:rsidP="004C6CFF">
            <w:pPr>
              <w:pStyle w:val="PGPBullet2"/>
            </w:pPr>
            <w:r w:rsidRPr="00BD445C">
              <w:t xml:space="preserve">Factor #3 (railroad pricing): It’s high on 3 of the 4 criteria and your suspicion is that it’s high on the 4th criteria as well, which makes it a perfect critical factor that will generate alpha </w:t>
            </w:r>
          </w:p>
          <w:p w:rsidR="004C6CFF" w:rsidRPr="00BD445C" w:rsidRDefault="004C6CFF" w:rsidP="004C6CFF">
            <w:pPr>
              <w:pStyle w:val="PGPBullet2"/>
            </w:pPr>
            <w:r w:rsidRPr="00BD445C">
              <w:t>Factor #2 (NDT geographic expansion): it’s material and not likely in consensus. If you can validate with another source, it will likely be high on the two other criteria.</w:t>
            </w:r>
          </w:p>
          <w:p w:rsidR="004C6CFF" w:rsidRPr="00BD445C" w:rsidRDefault="004C6CFF" w:rsidP="004C6CFF">
            <w:pPr>
              <w:pStyle w:val="PGPBullet1"/>
            </w:pPr>
            <w:r w:rsidRPr="00BD445C">
              <w:t>Here is why the other factors did not make our “top 2” list:</w:t>
            </w:r>
          </w:p>
          <w:p w:rsidR="004C6CFF" w:rsidRPr="00BD445C" w:rsidRDefault="004C6CFF" w:rsidP="004C6CFF">
            <w:pPr>
              <w:pStyle w:val="PGPBullet2"/>
            </w:pPr>
            <w:r w:rsidRPr="00BD445C">
              <w:t xml:space="preserve">For #1 (new truck regulations): even if you verified it to be likely, it’s not material </w:t>
            </w:r>
            <w:r w:rsidR="003C0CE2">
              <w:t xml:space="preserve">to these stocks </w:t>
            </w:r>
            <w:r w:rsidRPr="00BD445C">
              <w:t>and so don’t spend another second on it</w:t>
            </w:r>
          </w:p>
          <w:p w:rsidR="004C6CFF" w:rsidRPr="00BD445C" w:rsidRDefault="004C6CFF" w:rsidP="004C6CFF">
            <w:pPr>
              <w:pStyle w:val="PGPBullet2"/>
            </w:pPr>
            <w:r w:rsidRPr="00BD445C">
              <w:t>For #4 (RFID): it’s worth pursuing further, but there is still too much unknown to communicate a view. It’s not clear when it would impact the carriers or even if it would impact them</w:t>
            </w:r>
            <w:r w:rsidR="002E745F">
              <w:t xml:space="preserve"> (recall the interviewee said it’s likely to help the carrier’s </w:t>
            </w:r>
            <w:r w:rsidR="002E745F" w:rsidRPr="002E745F">
              <w:rPr>
                <w:i/>
              </w:rPr>
              <w:t>customers</w:t>
            </w:r>
            <w:r w:rsidR="002E745F">
              <w:t>)</w:t>
            </w:r>
            <w:r w:rsidRPr="00BD445C">
              <w:t>.</w:t>
            </w:r>
          </w:p>
          <w:p w:rsidR="004C6CFF" w:rsidRPr="00BD445C" w:rsidRDefault="004C6CFF" w:rsidP="004C6CFF">
            <w:pPr>
              <w:pStyle w:val="PGPBullet2"/>
            </w:pPr>
            <w:r w:rsidRPr="00BD445C">
              <w:t>For #5 (economic growth): it’s helpful to know for forecasting earnings and pass along in a communication to colleagues</w:t>
            </w:r>
            <w:r w:rsidR="002E745F">
              <w:t xml:space="preserve"> (especially for economically-sensitive stocks)</w:t>
            </w:r>
            <w:r w:rsidRPr="00BD445C">
              <w:t xml:space="preserve">, but given that you don’t make a living forecasting the economy, it’s too macro to make it the </w:t>
            </w:r>
            <w:r w:rsidR="002E745F">
              <w:t>foundation</w:t>
            </w:r>
            <w:r w:rsidRPr="00BD445C">
              <w:t xml:space="preserve"> of your potential stock recommendation. (There’s not a lot of value in upgrading a specific stock solely because you’ve heard the economy is getting better.)</w:t>
            </w:r>
          </w:p>
          <w:p w:rsidR="004C6CFF" w:rsidRPr="00BD445C" w:rsidRDefault="004C6CFF" w:rsidP="004C6CFF">
            <w:pPr>
              <w:pStyle w:val="PGPText"/>
            </w:pPr>
            <w:r w:rsidRPr="00BD445C">
              <w:t xml:space="preserve"> </w:t>
            </w:r>
          </w:p>
        </w:tc>
      </w:tr>
    </w:tbl>
    <w:p w:rsidR="004C6CFF" w:rsidRPr="00295669" w:rsidRDefault="004C6CFF" w:rsidP="008E4CCB">
      <w:pPr>
        <w:pStyle w:val="zLGPNewLessonSpacer"/>
      </w:pPr>
      <w:r>
        <w:br w:type="page"/>
      </w:r>
    </w:p>
    <w:p w:rsidR="004C6CFF" w:rsidRDefault="004C6CFF" w:rsidP="008E4CCB">
      <w:pPr>
        <w:pStyle w:val="PGPModuleContinued"/>
      </w:pPr>
    </w:p>
    <w:tbl>
      <w:tblPr>
        <w:tblW w:w="0" w:type="auto"/>
        <w:tblLayout w:type="fixed"/>
        <w:tblCellMar>
          <w:left w:w="115" w:type="dxa"/>
          <w:right w:w="115" w:type="dxa"/>
        </w:tblCellMar>
        <w:tblLook w:val="01E0" w:firstRow="1" w:lastRow="1" w:firstColumn="1" w:lastColumn="1" w:noHBand="0" w:noVBand="0"/>
      </w:tblPr>
      <w:tblGrid>
        <w:gridCol w:w="404"/>
        <w:gridCol w:w="42"/>
        <w:gridCol w:w="1288"/>
        <w:gridCol w:w="25"/>
        <w:gridCol w:w="8654"/>
        <w:gridCol w:w="49"/>
        <w:gridCol w:w="32"/>
        <w:gridCol w:w="21"/>
        <w:gridCol w:w="11"/>
        <w:gridCol w:w="8"/>
      </w:tblGrid>
      <w:tr w:rsidR="004C6CFF" w:rsidRPr="007026C6" w:rsidTr="00091BAF">
        <w:trPr>
          <w:gridAfter w:val="2"/>
          <w:wAfter w:w="19" w:type="dxa"/>
          <w:tblHeader/>
        </w:trPr>
        <w:tc>
          <w:tcPr>
            <w:tcW w:w="10515" w:type="dxa"/>
            <w:gridSpan w:val="8"/>
            <w:tcBorders>
              <w:top w:val="nil"/>
              <w:left w:val="nil"/>
              <w:bottom w:val="nil"/>
              <w:right w:val="nil"/>
            </w:tcBorders>
          </w:tcPr>
          <w:p w:rsidR="004C6CFF" w:rsidRPr="00E449A2" w:rsidRDefault="004C6CFF" w:rsidP="008E4CCB">
            <w:pPr>
              <w:pStyle w:val="PGPLessonName"/>
            </w:pPr>
            <w:r>
              <w:br w:type="page"/>
            </w:r>
            <w:bookmarkStart w:id="17" w:name="_Toc412216613"/>
            <w:r>
              <w:t>Simulation, Part B: Draft an Email Using ADViCE™</w:t>
            </w:r>
            <w:bookmarkEnd w:id="17"/>
          </w:p>
        </w:tc>
      </w:tr>
      <w:tr w:rsidR="004C6CFF" w:rsidRPr="00BD445C" w:rsidTr="00091BAF">
        <w:tblPrEx>
          <w:tblCellMar>
            <w:left w:w="108" w:type="dxa"/>
            <w:right w:w="108" w:type="dxa"/>
          </w:tblCellMar>
          <w:tblLook w:val="0000" w:firstRow="0" w:lastRow="0" w:firstColumn="0" w:lastColumn="0" w:noHBand="0" w:noVBand="0"/>
        </w:tblPrEx>
        <w:trPr>
          <w:gridAfter w:val="3"/>
          <w:wAfter w:w="40" w:type="dxa"/>
        </w:trPr>
        <w:tc>
          <w:tcPr>
            <w:tcW w:w="1759" w:type="dxa"/>
            <w:gridSpan w:val="4"/>
          </w:tcPr>
          <w:p w:rsidR="004C6CFF" w:rsidRPr="00BD445C" w:rsidRDefault="004C6CFF" w:rsidP="008E4CCB">
            <w:pPr>
              <w:pStyle w:val="zLGPIconHandouts"/>
            </w:pPr>
            <w:r w:rsidRPr="00BD445C">
              <w:rPr>
                <w:noProof/>
              </w:rPr>
              <w:drawing>
                <wp:inline distT="0" distB="0" distL="0" distR="0" wp14:anchorId="316B53D0" wp14:editId="7D7B2A4D">
                  <wp:extent cx="658368" cy="658368"/>
                  <wp:effectExtent l="0" t="0" r="8890" b="8890"/>
                  <wp:docPr id="323" name="Picture 323"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35" w:type="dxa"/>
            <w:gridSpan w:val="3"/>
            <w:tcBorders>
              <w:top w:val="single" w:sz="6" w:space="0" w:color="808080"/>
              <w:bottom w:val="single" w:sz="6" w:space="0" w:color="808080"/>
            </w:tcBorders>
          </w:tcPr>
          <w:p w:rsidR="004C6CFF" w:rsidRPr="00BD445C" w:rsidRDefault="004C6CFF" w:rsidP="004C6CFF">
            <w:pPr>
              <w:pStyle w:val="PGPTitle"/>
            </w:pPr>
            <w:r w:rsidRPr="00BD445C">
              <w:t xml:space="preserve">Instructions for “Draft an Email Using </w:t>
            </w:r>
            <w:proofErr w:type="spellStart"/>
            <w:r w:rsidRPr="00BD445C">
              <w:t>ADViCE</w:t>
            </w:r>
            <w:proofErr w:type="spellEnd"/>
            <w:r w:rsidRPr="00BD445C">
              <w:t>™” Exercise:</w:t>
            </w:r>
          </w:p>
          <w:p w:rsidR="00B9558A" w:rsidRDefault="00B9558A" w:rsidP="00B9558A">
            <w:pPr>
              <w:pStyle w:val="PGPBullet1"/>
            </w:pPr>
            <w:r>
              <w:t xml:space="preserve">The purpose of Part B is to use </w:t>
            </w:r>
            <w:r w:rsidRPr="00B9558A">
              <w:t xml:space="preserve">the </w:t>
            </w:r>
            <w:proofErr w:type="spellStart"/>
            <w:r w:rsidRPr="00B9558A">
              <w:t>ADViCE</w:t>
            </w:r>
            <w:proofErr w:type="spellEnd"/>
            <w:r w:rsidRPr="00B9558A">
              <w:t xml:space="preserve">™ framework to </w:t>
            </w:r>
            <w:r>
              <w:t>draft an email conveying insights about a stock that others will find useful and easy to understand</w:t>
            </w:r>
          </w:p>
          <w:p w:rsidR="004C6CFF" w:rsidRPr="00BD445C" w:rsidRDefault="004C6CFF" w:rsidP="004C6CFF">
            <w:pPr>
              <w:pStyle w:val="PGPBullet1"/>
            </w:pPr>
            <w:r w:rsidRPr="00BD445C">
              <w:t xml:space="preserve">After the cocktail party and dinner, Lucas needs to compose an email to David Torres to </w:t>
            </w:r>
            <w:r w:rsidRPr="00BD445C">
              <w:rPr>
                <w:u w:val="single"/>
              </w:rPr>
              <w:t>explain what he has learned</w:t>
            </w:r>
            <w:r w:rsidRPr="00BD445C">
              <w:t xml:space="preserve"> (not to upgrade a stock yet). </w:t>
            </w:r>
            <w:r w:rsidRPr="00BD445C">
              <w:rPr>
                <w:u w:val="single"/>
              </w:rPr>
              <w:t xml:space="preserve">Using only the information in Part </w:t>
            </w:r>
            <w:proofErr w:type="gramStart"/>
            <w:r w:rsidRPr="00BD445C">
              <w:rPr>
                <w:u w:val="single"/>
              </w:rPr>
              <w:t>A</w:t>
            </w:r>
            <w:proofErr w:type="gramEnd"/>
            <w:r w:rsidRPr="00BD445C">
              <w:t xml:space="preserve">, draft the email using the </w:t>
            </w:r>
            <w:proofErr w:type="spellStart"/>
            <w:r w:rsidRPr="00BD445C">
              <w:t>ADViCE</w:t>
            </w:r>
            <w:proofErr w:type="spellEnd"/>
            <w:r w:rsidRPr="00BD445C">
              <w:t>™ template below.</w:t>
            </w:r>
          </w:p>
          <w:p w:rsidR="004C6CFF" w:rsidRPr="00BD445C" w:rsidRDefault="004C6CFF" w:rsidP="004C6CFF">
            <w:pPr>
              <w:pStyle w:val="PGPBullet1"/>
            </w:pPr>
            <w:r w:rsidRPr="00BD445C">
              <w:t xml:space="preserve">For the purpose of time, only write the email about </w:t>
            </w:r>
            <w:r w:rsidRPr="00BD445C">
              <w:rPr>
                <w:u w:val="single"/>
              </w:rPr>
              <w:t>one of the two potential critical factors above</w:t>
            </w:r>
            <w:r w:rsidRPr="00BD445C">
              <w:t xml:space="preserve"> (#2 or #3).</w:t>
            </w:r>
          </w:p>
          <w:p w:rsidR="004C6CFF" w:rsidRPr="00BD445C" w:rsidRDefault="004C6CFF" w:rsidP="004C6CFF">
            <w:pPr>
              <w:pStyle w:val="PGPBullet1"/>
            </w:pPr>
            <w:r w:rsidRPr="00BD445C">
              <w:t xml:space="preserve">The template in </w:t>
            </w:r>
            <w:r w:rsidRPr="00BD445C">
              <w:fldChar w:fldCharType="begin"/>
            </w:r>
            <w:r w:rsidRPr="00BD445C">
              <w:instrText xml:space="preserve"> REF _Ref384736318 \h </w:instrText>
            </w:r>
            <w:r w:rsidRPr="00BD445C">
              <w:fldChar w:fldCharType="separate"/>
            </w:r>
            <w:r w:rsidR="00D31EDF" w:rsidRPr="00BD445C">
              <w:t xml:space="preserve">Exhibit </w:t>
            </w:r>
            <w:r w:rsidR="00D31EDF">
              <w:rPr>
                <w:noProof/>
              </w:rPr>
              <w:t>9</w:t>
            </w:r>
            <w:r w:rsidRPr="00BD445C">
              <w:fldChar w:fldCharType="end"/>
            </w:r>
            <w:r w:rsidRPr="00BD445C">
              <w:t xml:space="preserve"> </w:t>
            </w:r>
            <w:r w:rsidR="00091BAF">
              <w:t>that follows</w:t>
            </w:r>
            <w:r w:rsidRPr="00BD445C">
              <w:t xml:space="preserve"> is intended to be a guide. Focus on the first column “Element” and second column “Wording” in order to create your draft of the email in the “Your Version” column</w:t>
            </w:r>
          </w:p>
          <w:p w:rsidR="004C6CFF" w:rsidRPr="00BD445C" w:rsidRDefault="004C6CFF" w:rsidP="004C6CFF">
            <w:pPr>
              <w:pStyle w:val="PGPBullet1"/>
            </w:pPr>
            <w:r w:rsidRPr="00BD445C">
              <w:rPr>
                <w:b/>
              </w:rPr>
              <w:t>There will be some elements in the template not worth communicating at this point because Lucas still needs to conduct additional research before changing a rating or revising earnings estimates.</w:t>
            </w:r>
            <w:r w:rsidRPr="00BD445C">
              <w:t xml:space="preserve"> Recall the first bullet above, in that this is </w:t>
            </w:r>
            <w:r w:rsidRPr="00BD445C">
              <w:rPr>
                <w:u w:val="single"/>
              </w:rPr>
              <w:t>not</w:t>
            </w:r>
            <w:r w:rsidRPr="00BD445C">
              <w:t xml:space="preserve"> an exercise for writing an upgrade report. Do not get frustrated if there isn’t enough information to complete all elements of the template below –</w:t>
            </w:r>
            <w:r w:rsidRPr="00BD445C">
              <w:rPr>
                <w:b/>
              </w:rPr>
              <w:t xml:space="preserve">remember the goal is to utilize the </w:t>
            </w:r>
            <w:proofErr w:type="spellStart"/>
            <w:r w:rsidRPr="00BD445C">
              <w:rPr>
                <w:b/>
              </w:rPr>
              <w:t>ADViCE</w:t>
            </w:r>
            <w:proofErr w:type="spellEnd"/>
            <w:r w:rsidRPr="00BD445C">
              <w:rPr>
                <w:b/>
              </w:rPr>
              <w:t>™ framework to help maximize the effectiveness of your message</w:t>
            </w:r>
            <w:r w:rsidRPr="00BD445C">
              <w:t xml:space="preserve">. </w:t>
            </w:r>
          </w:p>
          <w:p w:rsidR="004C6CFF" w:rsidRPr="00BD445C" w:rsidRDefault="004C6CFF" w:rsidP="004C6CFF">
            <w:pPr>
              <w:pStyle w:val="PGPBullet1"/>
            </w:pPr>
            <w:r w:rsidRPr="00BD445C">
              <w:t>Recall Lucas is at a buy-side firm and so he is not restricted about discussing potential earnings or ratings changes, which is often a restriction at sell-side firms</w:t>
            </w:r>
          </w:p>
          <w:p w:rsidR="004C6CFF" w:rsidRPr="00BD445C" w:rsidRDefault="004C6CFF" w:rsidP="004C6CFF">
            <w:pPr>
              <w:pStyle w:val="PGPBullet1"/>
            </w:pPr>
            <w:r w:rsidRPr="00BD445C">
              <w:t>Based on the file type of your Learner Workbook:</w:t>
            </w:r>
          </w:p>
          <w:p w:rsidR="004C6CFF" w:rsidRPr="00BD445C" w:rsidRDefault="004C6CFF" w:rsidP="004C6CFF">
            <w:pPr>
              <w:pStyle w:val="PGPBullet2"/>
            </w:pPr>
            <w:r w:rsidRPr="00BD445C">
              <w:t xml:space="preserve">If you are utilizing an electronic version of this file (Microsoft Word): enter your response in the right column below </w:t>
            </w:r>
            <w:r w:rsidRPr="00747EBF">
              <w:rPr>
                <w:u w:val="single"/>
              </w:rPr>
              <w:t>by typing over the existing text</w:t>
            </w:r>
            <w:r w:rsidRPr="00BD445C">
              <w:t>, making sure to use any helpful text from the “Wording” column or the earlier passage about Lucas</w:t>
            </w:r>
          </w:p>
          <w:p w:rsidR="004C6CFF" w:rsidRPr="00BD445C" w:rsidRDefault="004C6CFF" w:rsidP="00091BAF">
            <w:pPr>
              <w:pStyle w:val="PGPBullet2"/>
            </w:pPr>
            <w:r w:rsidRPr="00BD445C">
              <w:t>If you are utilizing a hard-copy version of this file, use the table below as a template and write your version</w:t>
            </w:r>
            <w:r w:rsidR="00091BAF">
              <w:t xml:space="preserve"> on the lined page that follows</w:t>
            </w:r>
          </w:p>
        </w:tc>
      </w:tr>
      <w:tr w:rsidR="004C6CFF" w:rsidRPr="00BD445C" w:rsidTr="00091BAF">
        <w:tblPrEx>
          <w:tblCellMar>
            <w:left w:w="108" w:type="dxa"/>
            <w:right w:w="108" w:type="dxa"/>
          </w:tblCellMar>
          <w:tblLook w:val="0000" w:firstRow="0" w:lastRow="0" w:firstColumn="0" w:lastColumn="0" w:noHBand="0" w:noVBand="0"/>
        </w:tblPrEx>
        <w:trPr>
          <w:cantSplit/>
          <w:trHeight w:val="300"/>
          <w:hidden/>
        </w:trPr>
        <w:tc>
          <w:tcPr>
            <w:tcW w:w="446" w:type="dxa"/>
            <w:gridSpan w:val="2"/>
            <w:shd w:val="clear" w:color="auto" w:fill="auto"/>
          </w:tcPr>
          <w:p w:rsidR="004C6CFF" w:rsidRPr="00BD445C" w:rsidRDefault="004C6CFF" w:rsidP="008E4CCB">
            <w:pPr>
              <w:pStyle w:val="zLGPIconExtractHandout"/>
              <w:rPr>
                <w:color w:val="FF0000"/>
              </w:rPr>
            </w:pPr>
            <w:r w:rsidRPr="00BD445C">
              <w:rPr>
                <w:color w:val="FF0000"/>
              </w:rPr>
              <w:lastRenderedPageBreak/>
              <w:t>z</w:t>
            </w:r>
          </w:p>
        </w:tc>
        <w:tc>
          <w:tcPr>
            <w:tcW w:w="10088" w:type="dxa"/>
            <w:gridSpan w:val="8"/>
          </w:tcPr>
          <w:p w:rsidR="004C6CFF" w:rsidRPr="00BD445C" w:rsidRDefault="004C6CFF" w:rsidP="004C6CFF">
            <w:pPr>
              <w:pStyle w:val="PGPTitle"/>
            </w:pPr>
            <w:bookmarkStart w:id="18" w:name="_Ref384736318"/>
            <w:r w:rsidRPr="00BD445C">
              <w:t xml:space="preserve">Exhibit </w:t>
            </w:r>
            <w:r w:rsidR="009F4489">
              <w:fldChar w:fldCharType="begin"/>
            </w:r>
            <w:r w:rsidR="009F4489">
              <w:instrText xml:space="preserve"> SEQ Exhibit \* ARABIC </w:instrText>
            </w:r>
            <w:r w:rsidR="009F4489">
              <w:fldChar w:fldCharType="separate"/>
            </w:r>
            <w:r w:rsidR="00D31EDF">
              <w:rPr>
                <w:noProof/>
              </w:rPr>
              <w:t>9</w:t>
            </w:r>
            <w:r w:rsidR="009F4489">
              <w:rPr>
                <w:noProof/>
              </w:rPr>
              <w:fldChar w:fldCharType="end"/>
            </w:r>
            <w:bookmarkEnd w:id="18"/>
            <w:r w:rsidRPr="00BD445C">
              <w:t xml:space="preserve">: Template for “Draft an Email Using </w:t>
            </w:r>
            <w:proofErr w:type="spellStart"/>
            <w:r w:rsidRPr="00BD445C">
              <w:t>ADViCE</w:t>
            </w:r>
            <w:proofErr w:type="spellEnd"/>
            <w:r w:rsidRPr="00BD445C">
              <w:t>™” Exercise</w:t>
            </w:r>
          </w:p>
          <w:tbl>
            <w:tblPr>
              <w:tblStyle w:val="MediumShading1-Accent1"/>
              <w:tblW w:w="9936" w:type="dxa"/>
              <w:tblLayout w:type="fixed"/>
              <w:tblLook w:val="0420" w:firstRow="1" w:lastRow="0" w:firstColumn="0" w:lastColumn="0" w:noHBand="0" w:noVBand="1"/>
            </w:tblPr>
            <w:tblGrid>
              <w:gridCol w:w="1008"/>
              <w:gridCol w:w="5328"/>
              <w:gridCol w:w="3600"/>
            </w:tblGrid>
            <w:tr w:rsidR="004C6CFF" w:rsidRPr="00091BAF" w:rsidTr="00091BAF">
              <w:trPr>
                <w:cnfStyle w:val="100000000000" w:firstRow="1" w:lastRow="0" w:firstColumn="0" w:lastColumn="0" w:oddVBand="0" w:evenVBand="0" w:oddHBand="0" w:evenHBand="0" w:firstRowFirstColumn="0" w:firstRowLastColumn="0" w:lastRowFirstColumn="0" w:lastRowLastColumn="0"/>
                <w:trHeight w:val="432"/>
                <w:tblHeader/>
              </w:trPr>
              <w:tc>
                <w:tcPr>
                  <w:tcW w:w="1008" w:type="dxa"/>
                </w:tcPr>
                <w:p w:rsidR="004C6CFF" w:rsidRPr="00091BAF" w:rsidRDefault="004C6CFF" w:rsidP="008E4CCB">
                  <w:pPr>
                    <w:jc w:val="center"/>
                  </w:pPr>
                  <w:r w:rsidRPr="00091BAF">
                    <w:t>Element</w:t>
                  </w:r>
                </w:p>
              </w:tc>
              <w:tc>
                <w:tcPr>
                  <w:tcW w:w="5328" w:type="dxa"/>
                </w:tcPr>
                <w:p w:rsidR="004C6CFF" w:rsidRPr="00091BAF" w:rsidRDefault="004C6CFF" w:rsidP="008E4CCB">
                  <w:r w:rsidRPr="00091BAF">
                    <w:t>Wording</w:t>
                  </w:r>
                </w:p>
              </w:tc>
              <w:tc>
                <w:tcPr>
                  <w:tcW w:w="3600" w:type="dxa"/>
                </w:tcPr>
                <w:p w:rsidR="004C6CFF" w:rsidRPr="00091BAF" w:rsidRDefault="004C6CFF" w:rsidP="008E4CCB">
                  <w:r w:rsidRPr="00091BAF">
                    <w:t>Your Version:</w:t>
                  </w:r>
                </w:p>
              </w:tc>
            </w:tr>
            <w:tr w:rsidR="004C6CFF" w:rsidRPr="00091BAF" w:rsidTr="00091BAF">
              <w:trPr>
                <w:cnfStyle w:val="000000100000" w:firstRow="0" w:lastRow="0" w:firstColumn="0" w:lastColumn="0" w:oddVBand="0" w:evenVBand="0" w:oddHBand="1" w:evenHBand="0" w:firstRowFirstColumn="0" w:firstRowLastColumn="0" w:lastRowFirstColumn="0" w:lastRowLastColumn="0"/>
                <w:trHeight w:val="1134"/>
              </w:trPr>
              <w:tc>
                <w:tcPr>
                  <w:tcW w:w="1008" w:type="dxa"/>
                  <w:textDirection w:val="btLr"/>
                </w:tcPr>
                <w:p w:rsidR="004C6CFF" w:rsidRPr="00091BAF" w:rsidRDefault="004C6CFF" w:rsidP="008E4CCB">
                  <w:pPr>
                    <w:ind w:left="113" w:right="113"/>
                    <w:jc w:val="center"/>
                  </w:pPr>
                  <w:r w:rsidRPr="00091BAF">
                    <w:t>Brief Conclusion</w:t>
                  </w:r>
                </w:p>
              </w:tc>
              <w:tc>
                <w:tcPr>
                  <w:tcW w:w="5328" w:type="dxa"/>
                </w:tcPr>
                <w:p w:rsidR="004C6CFF" w:rsidRPr="00091BAF" w:rsidRDefault="004C6CFF" w:rsidP="008E4CCB">
                  <w:r w:rsidRPr="00091BAF">
                    <w:t>We are or I am…</w:t>
                  </w:r>
                </w:p>
                <w:p w:rsidR="004C6CFF" w:rsidRPr="00091BAF" w:rsidRDefault="004C6CFF" w:rsidP="004C6CFF">
                  <w:pPr>
                    <w:pStyle w:val="ListParagraph"/>
                    <w:numPr>
                      <w:ilvl w:val="0"/>
                      <w:numId w:val="23"/>
                    </w:numPr>
                  </w:pPr>
                  <w:proofErr w:type="gramStart"/>
                  <w:r w:rsidRPr="00091BAF">
                    <w:t>recommending</w:t>
                  </w:r>
                  <w:proofErr w:type="gramEnd"/>
                  <w:r w:rsidRPr="00091BAF">
                    <w:t xml:space="preserve"> the purchase of…</w:t>
                  </w:r>
                </w:p>
                <w:p w:rsidR="004C6CFF" w:rsidRPr="00091BAF" w:rsidRDefault="004C6CFF" w:rsidP="004C6CFF">
                  <w:pPr>
                    <w:pStyle w:val="ListParagraph"/>
                    <w:numPr>
                      <w:ilvl w:val="0"/>
                      <w:numId w:val="23"/>
                    </w:numPr>
                  </w:pPr>
                  <w:proofErr w:type="gramStart"/>
                  <w:r w:rsidRPr="00091BAF">
                    <w:t>upgrading/downgrading</w:t>
                  </w:r>
                  <w:proofErr w:type="gramEnd"/>
                  <w:r w:rsidRPr="00091BAF">
                    <w:t>…</w:t>
                  </w:r>
                </w:p>
                <w:p w:rsidR="004C6CFF" w:rsidRPr="00091BAF" w:rsidRDefault="004C6CFF" w:rsidP="004C6CFF">
                  <w:pPr>
                    <w:pStyle w:val="ListParagraph"/>
                    <w:numPr>
                      <w:ilvl w:val="0"/>
                      <w:numId w:val="23"/>
                    </w:numPr>
                  </w:pPr>
                  <w:proofErr w:type="gramStart"/>
                  <w:r w:rsidRPr="00091BAF">
                    <w:t>more</w:t>
                  </w:r>
                  <w:proofErr w:type="gramEnd"/>
                  <w:r w:rsidRPr="00091BAF">
                    <w:t xml:space="preserve"> bullish/more bearish towards… </w:t>
                  </w:r>
                </w:p>
                <w:p w:rsidR="004C6CFF" w:rsidRPr="00091BAF" w:rsidRDefault="004C6CFF" w:rsidP="004C6CFF">
                  <w:pPr>
                    <w:pStyle w:val="ListParagraph"/>
                    <w:numPr>
                      <w:ilvl w:val="0"/>
                      <w:numId w:val="23"/>
                    </w:numPr>
                  </w:pPr>
                  <w:proofErr w:type="gramStart"/>
                  <w:r w:rsidRPr="00091BAF">
                    <w:t>raising/lowering</w:t>
                  </w:r>
                  <w:proofErr w:type="gramEnd"/>
                  <w:r w:rsidRPr="00091BAF">
                    <w:t xml:space="preserve"> our estimate/price target for…</w:t>
                  </w:r>
                </w:p>
                <w:p w:rsidR="004C6CFF" w:rsidRPr="00091BAF" w:rsidRDefault="004C6CFF" w:rsidP="004C6CFF">
                  <w:pPr>
                    <w:pStyle w:val="ListParagraph"/>
                    <w:numPr>
                      <w:ilvl w:val="0"/>
                      <w:numId w:val="23"/>
                    </w:numPr>
                  </w:pPr>
                  <w:proofErr w:type="gramStart"/>
                  <w:r w:rsidRPr="00091BAF">
                    <w:t>reinforcing/revisiting</w:t>
                  </w:r>
                  <w:proofErr w:type="gramEnd"/>
                  <w:r w:rsidRPr="00091BAF">
                    <w:t xml:space="preserve"> our positive/negative view towards…</w:t>
                  </w:r>
                </w:p>
                <w:p w:rsidR="004C6CFF" w:rsidRPr="00091BAF" w:rsidRDefault="004C1440" w:rsidP="008E4CCB">
                  <w:r>
                    <w:t>[AND]</w:t>
                  </w:r>
                </w:p>
                <w:p w:rsidR="004C6CFF" w:rsidRPr="00091BAF" w:rsidRDefault="004C6CFF" w:rsidP="008E4CCB">
                  <w:proofErr w:type="gramStart"/>
                  <w:r w:rsidRPr="00091BAF">
                    <w:t>…[</w:t>
                  </w:r>
                  <w:proofErr w:type="gramEnd"/>
                  <w:r w:rsidRPr="00091BAF">
                    <w:t>stock name(s) followed by ticker(s)] because…</w:t>
                  </w:r>
                </w:p>
                <w:p w:rsidR="004C6CFF" w:rsidRPr="00091BAF" w:rsidRDefault="004C6CFF" w:rsidP="004C6CFF">
                  <w:pPr>
                    <w:pStyle w:val="ListParagraph"/>
                    <w:numPr>
                      <w:ilvl w:val="0"/>
                      <w:numId w:val="29"/>
                    </w:numPr>
                  </w:pPr>
                  <w:proofErr w:type="gramStart"/>
                  <w:r w:rsidRPr="00091BAF">
                    <w:t>our</w:t>
                  </w:r>
                  <w:proofErr w:type="gramEnd"/>
                  <w:r w:rsidRPr="00091BAF">
                    <w:t xml:space="preserve"> work shows/suggests…</w:t>
                  </w:r>
                </w:p>
                <w:p w:rsidR="004C6CFF" w:rsidRPr="00091BAF" w:rsidRDefault="004C6CFF" w:rsidP="004C6CFF">
                  <w:pPr>
                    <w:pStyle w:val="ListParagraph"/>
                    <w:numPr>
                      <w:ilvl w:val="0"/>
                      <w:numId w:val="29"/>
                    </w:numPr>
                  </w:pPr>
                  <w:proofErr w:type="gramStart"/>
                  <w:r w:rsidRPr="00091BAF">
                    <w:t>we</w:t>
                  </w:r>
                  <w:proofErr w:type="gramEnd"/>
                  <w:r w:rsidRPr="00091BAF">
                    <w:t xml:space="preserve"> can now conclude…</w:t>
                  </w:r>
                </w:p>
                <w:p w:rsidR="004C6CFF" w:rsidRPr="00091BAF" w:rsidRDefault="004C6CFF" w:rsidP="004C6CFF">
                  <w:pPr>
                    <w:pStyle w:val="ListParagraph"/>
                    <w:numPr>
                      <w:ilvl w:val="0"/>
                      <w:numId w:val="29"/>
                    </w:numPr>
                  </w:pPr>
                  <w:proofErr w:type="gramStart"/>
                  <w:r w:rsidRPr="00091BAF">
                    <w:t>we</w:t>
                  </w:r>
                  <w:proofErr w:type="gramEnd"/>
                  <w:r w:rsidRPr="00091BAF">
                    <w:t xml:space="preserve"> have discovered…</w:t>
                  </w:r>
                </w:p>
                <w:p w:rsidR="004C6CFF" w:rsidRPr="00091BAF" w:rsidRDefault="004C1440" w:rsidP="008E4CCB">
                  <w:r>
                    <w:t>[AND]</w:t>
                  </w:r>
                </w:p>
                <w:p w:rsidR="004C6CFF" w:rsidRPr="00091BAF" w:rsidRDefault="004C6CFF" w:rsidP="008E4CCB">
                  <w:proofErr w:type="gramStart"/>
                  <w:r w:rsidRPr="00091BAF">
                    <w:t>…[</w:t>
                  </w:r>
                  <w:proofErr w:type="gramEnd"/>
                  <w:r w:rsidRPr="00091BAF">
                    <w:t>the critical factor(s)] is/will likely…</w:t>
                  </w:r>
                </w:p>
                <w:p w:rsidR="004C6CFF" w:rsidRPr="00091BAF" w:rsidRDefault="004C6CFF" w:rsidP="004C6CFF">
                  <w:pPr>
                    <w:pStyle w:val="ListParagraph"/>
                    <w:numPr>
                      <w:ilvl w:val="0"/>
                      <w:numId w:val="27"/>
                    </w:numPr>
                  </w:pPr>
                  <w:r w:rsidRPr="00091BAF">
                    <w:t>be better/worse than consensus/we expected</w:t>
                  </w:r>
                </w:p>
                <w:p w:rsidR="004C6CFF" w:rsidRPr="00091BAF" w:rsidRDefault="004C6CFF" w:rsidP="004C6CFF">
                  <w:pPr>
                    <w:pStyle w:val="ListParagraph"/>
                    <w:numPr>
                      <w:ilvl w:val="0"/>
                      <w:numId w:val="27"/>
                    </w:numPr>
                  </w:pPr>
                  <w:r w:rsidRPr="00091BAF">
                    <w:t>not in consensus expectations</w:t>
                  </w:r>
                </w:p>
                <w:p w:rsidR="004C6CFF" w:rsidRPr="00091BAF" w:rsidRDefault="004C6CFF" w:rsidP="004C6CFF">
                  <w:pPr>
                    <w:pStyle w:val="ListParagraph"/>
                    <w:numPr>
                      <w:ilvl w:val="0"/>
                      <w:numId w:val="27"/>
                    </w:numPr>
                  </w:pPr>
                  <w:r w:rsidRPr="00091BAF">
                    <w:t>occur sooner/later than consensus/we expected</w:t>
                  </w:r>
                </w:p>
              </w:tc>
              <w:tc>
                <w:tcPr>
                  <w:tcW w:w="3600" w:type="dxa"/>
                </w:tcPr>
                <w:p w:rsidR="004C6CFF" w:rsidRPr="00091BAF" w:rsidRDefault="004C6CFF" w:rsidP="008E4CCB">
                  <w:r w:rsidRPr="00091BAF">
                    <w:t>Allows others to decide if they want to spend more timing consuming</w:t>
                  </w:r>
                  <w:r w:rsidR="005470C9">
                    <w:t xml:space="preserve"> your message</w:t>
                  </w:r>
                </w:p>
              </w:tc>
            </w:tr>
            <w:tr w:rsidR="004C6CFF" w:rsidRPr="00091BAF" w:rsidTr="00091BAF">
              <w:trPr>
                <w:cnfStyle w:val="000000010000" w:firstRow="0" w:lastRow="0" w:firstColumn="0" w:lastColumn="0" w:oddVBand="0" w:evenVBand="0" w:oddHBand="0" w:evenHBand="1" w:firstRowFirstColumn="0" w:firstRowLastColumn="0" w:lastRowFirstColumn="0" w:lastRowLastColumn="0"/>
                <w:trHeight w:val="1134"/>
              </w:trPr>
              <w:tc>
                <w:tcPr>
                  <w:tcW w:w="1008" w:type="dxa"/>
                  <w:textDirection w:val="btLr"/>
                </w:tcPr>
                <w:p w:rsidR="004C6CFF" w:rsidRPr="00091BAF" w:rsidRDefault="004C6CFF" w:rsidP="008E4CCB">
                  <w:pPr>
                    <w:ind w:left="113" w:right="113"/>
                    <w:jc w:val="center"/>
                  </w:pPr>
                  <w:proofErr w:type="spellStart"/>
                  <w:r w:rsidRPr="00091BAF">
                    <w:t>FaVeS</w:t>
                  </w:r>
                  <w:proofErr w:type="spellEnd"/>
                  <w:r w:rsidRPr="00091BAF">
                    <w:t>™ element that is being changed (be brief)</w:t>
                  </w:r>
                </w:p>
              </w:tc>
              <w:tc>
                <w:tcPr>
                  <w:tcW w:w="5328" w:type="dxa"/>
                </w:tcPr>
                <w:p w:rsidR="004C6CFF" w:rsidRPr="00091BAF" w:rsidRDefault="004C6CFF" w:rsidP="008E4CCB">
                  <w:r w:rsidRPr="00091BAF">
                    <w:t>Our/my view about [critical factor] compels/allows/motivates us/me to…</w:t>
                  </w:r>
                </w:p>
                <w:p w:rsidR="004C6CFF" w:rsidRPr="00091BAF" w:rsidRDefault="004C6CFF" w:rsidP="008E4CCB">
                  <w:r w:rsidRPr="00091BAF">
                    <w:t xml:space="preserve">[here is where you </w:t>
                  </w:r>
                  <w:r w:rsidRPr="00091BAF">
                    <w:rPr>
                      <w:u w:val="single"/>
                    </w:rPr>
                    <w:t>briefly</w:t>
                  </w:r>
                  <w:r w:rsidRPr="00091BAF">
                    <w:t xml:space="preserve"> discuss the change in your superior view, as defined by at least one of the following 1) a superior forecast 2) superior valuation method/multiple; or 3) superior short-term read of sentiment]</w:t>
                  </w:r>
                </w:p>
                <w:p w:rsidR="004C6CFF" w:rsidRPr="00091BAF" w:rsidRDefault="004C6CFF" w:rsidP="004C6CFF">
                  <w:pPr>
                    <w:pStyle w:val="ListParagraph"/>
                    <w:numPr>
                      <w:ilvl w:val="0"/>
                      <w:numId w:val="24"/>
                    </w:numPr>
                  </w:pPr>
                  <w:r w:rsidRPr="00091BAF">
                    <w:t>…raise/lower our/my earnings/cash flow/growth rate forecast for this year/next year from X to Y, which puts us/me XX% higher/lower than consensus.</w:t>
                  </w:r>
                </w:p>
                <w:p w:rsidR="004C6CFF" w:rsidRPr="00091BAF" w:rsidRDefault="004C6CFF" w:rsidP="004C6CFF">
                  <w:pPr>
                    <w:pStyle w:val="ListParagraph"/>
                    <w:numPr>
                      <w:ilvl w:val="0"/>
                      <w:numId w:val="24"/>
                    </w:numPr>
                  </w:pPr>
                  <w:r w:rsidRPr="00091BAF">
                    <w:t>…justify a valuation multiple of XX, which is XX% above/below its current/historical level.</w:t>
                  </w:r>
                </w:p>
                <w:p w:rsidR="004C6CFF" w:rsidRPr="00091BAF" w:rsidRDefault="004C6CFF" w:rsidP="004C6CFF">
                  <w:pPr>
                    <w:pStyle w:val="ListParagraph"/>
                    <w:numPr>
                      <w:ilvl w:val="0"/>
                      <w:numId w:val="24"/>
                    </w:numPr>
                  </w:pPr>
                  <w:r w:rsidRPr="00091BAF">
                    <w:t>…expect the stock to move XX% up/down in the near-term [only use this option if you have a superior view toward the short-term sentiment towards the stock].</w:t>
                  </w:r>
                </w:p>
                <w:p w:rsidR="004C6CFF" w:rsidRPr="00091BAF" w:rsidRDefault="004C6CFF" w:rsidP="008E4CCB">
                  <w:r w:rsidRPr="00091BAF">
                    <w:t xml:space="preserve">[You may want to explain the </w:t>
                  </w:r>
                  <w:proofErr w:type="spellStart"/>
                  <w:r w:rsidR="004C1440" w:rsidRPr="004C1440">
                    <w:rPr>
                      <w:sz w:val="20"/>
                      <w:szCs w:val="20"/>
                    </w:rPr>
                    <w:t>FaVeS</w:t>
                  </w:r>
                  <w:proofErr w:type="spellEnd"/>
                  <w:r w:rsidR="004C1440" w:rsidRPr="004C1440">
                    <w:rPr>
                      <w:sz w:val="20"/>
                      <w:szCs w:val="20"/>
                    </w:rPr>
                    <w:t>™</w:t>
                  </w:r>
                  <w:r w:rsidR="004C1440">
                    <w:t xml:space="preserve"> </w:t>
                  </w:r>
                  <w:r w:rsidRPr="00091BAF">
                    <w:t xml:space="preserve">element you are </w:t>
                  </w:r>
                  <w:r w:rsidRPr="004C1440">
                    <w:rPr>
                      <w:u w:val="single"/>
                    </w:rPr>
                    <w:t>not</w:t>
                  </w:r>
                  <w:r w:rsidRPr="00091BAF">
                    <w:t xml:space="preserve"> changing, such as “we assume the stock continues to trade at its current relative valuation multiple.”]</w:t>
                  </w:r>
                </w:p>
              </w:tc>
              <w:tc>
                <w:tcPr>
                  <w:tcW w:w="3600" w:type="dxa"/>
                </w:tcPr>
                <w:p w:rsidR="004C6CFF" w:rsidRPr="00091BAF" w:rsidRDefault="004C6CFF" w:rsidP="008E4CCB">
                  <w:r w:rsidRPr="00091BAF">
                    <w:t>Briefly highlights your</w:t>
                  </w:r>
                  <w:r w:rsidR="005D4006">
                    <w:t>:</w:t>
                  </w:r>
                  <w:r w:rsidRPr="00091BAF">
                    <w:t xml:space="preserve"> a) superior forecast (vs. consensus); and/or b) superior valuation method/multiple; and/or c) superior read on short-term sentiment towards the stock</w:t>
                  </w:r>
                </w:p>
              </w:tc>
            </w:tr>
            <w:tr w:rsidR="004C6CFF" w:rsidRPr="00091BAF" w:rsidTr="00091BAF">
              <w:trPr>
                <w:cnfStyle w:val="000000100000" w:firstRow="0" w:lastRow="0" w:firstColumn="0" w:lastColumn="0" w:oddVBand="0" w:evenVBand="0" w:oddHBand="1" w:evenHBand="0" w:firstRowFirstColumn="0" w:firstRowLastColumn="0" w:lastRowFirstColumn="0" w:lastRowLastColumn="0"/>
                <w:trHeight w:val="1134"/>
              </w:trPr>
              <w:tc>
                <w:tcPr>
                  <w:tcW w:w="1008" w:type="dxa"/>
                  <w:textDirection w:val="btLr"/>
                </w:tcPr>
                <w:p w:rsidR="004C6CFF" w:rsidRPr="00091BAF" w:rsidRDefault="004C6CFF" w:rsidP="008E4CCB">
                  <w:pPr>
                    <w:ind w:left="113" w:right="113"/>
                    <w:jc w:val="center"/>
                  </w:pPr>
                  <w:r w:rsidRPr="00091BAF">
                    <w:t>Price target math</w:t>
                  </w:r>
                </w:p>
              </w:tc>
              <w:tc>
                <w:tcPr>
                  <w:tcW w:w="5328" w:type="dxa"/>
                </w:tcPr>
                <w:p w:rsidR="004C6CFF" w:rsidRPr="00091BAF" w:rsidRDefault="004C6CFF" w:rsidP="008E4CCB">
                  <w:r w:rsidRPr="00091BAF">
                    <w:t xml:space="preserve">Applying </w:t>
                  </w:r>
                  <w:proofErr w:type="gramStart"/>
                  <w:r w:rsidRPr="00091BAF">
                    <w:t>a</w:t>
                  </w:r>
                  <w:proofErr w:type="gramEnd"/>
                  <w:r w:rsidRPr="00091BAF">
                    <w:t xml:space="preserve"> X [valuation multiple] multiple on our/my </w:t>
                  </w:r>
                  <w:r w:rsidRPr="00091BAF">
                    <w:rPr>
                      <w:rFonts w:cstheme="minorHAnsi"/>
                    </w:rPr>
                    <w:t>XX.00</w:t>
                  </w:r>
                  <w:r w:rsidRPr="00091BAF">
                    <w:t xml:space="preserve"> [EPS, CFPS, BV] estimate for 20XX [time period], results in a year-end/six-month/one-year price target of XX, which is XX% above yesterday’s close.</w:t>
                  </w:r>
                </w:p>
              </w:tc>
              <w:tc>
                <w:tcPr>
                  <w:tcW w:w="3600" w:type="dxa"/>
                </w:tcPr>
                <w:p w:rsidR="004C6CFF" w:rsidRPr="00091BAF" w:rsidRDefault="005470C9" w:rsidP="005470C9">
                  <w:r>
                    <w:t>DON’T WORK ON THIS ELEMENT BECAUSE LUCAS DOESN’T HAVE A NEW PRICE TARGET YET</w:t>
                  </w:r>
                </w:p>
              </w:tc>
            </w:tr>
          </w:tbl>
          <w:p w:rsidR="004C6CFF" w:rsidRDefault="004C6CFF" w:rsidP="004C6CFF">
            <w:pPr>
              <w:pStyle w:val="PGPText"/>
            </w:pPr>
          </w:p>
          <w:p w:rsidR="004C6CFF" w:rsidRPr="004D0D08" w:rsidRDefault="00091BAF" w:rsidP="004D0D08">
            <w:pPr>
              <w:pStyle w:val="LGPTableHeaderText"/>
            </w:pPr>
            <w:r>
              <w:t>This table continues onto the next page…</w:t>
            </w:r>
          </w:p>
        </w:tc>
      </w:tr>
      <w:tr w:rsidR="00091BAF" w:rsidRPr="002F6248" w:rsidTr="00091BAF">
        <w:tblPrEx>
          <w:tblCellMar>
            <w:left w:w="108" w:type="dxa"/>
            <w:right w:w="108" w:type="dxa"/>
          </w:tblCellMar>
          <w:tblLook w:val="0000" w:firstRow="0" w:lastRow="0" w:firstColumn="0" w:lastColumn="0" w:noHBand="0" w:noVBand="0"/>
        </w:tblPrEx>
        <w:trPr>
          <w:gridAfter w:val="1"/>
          <w:wAfter w:w="8" w:type="dxa"/>
          <w:cantSplit/>
          <w:trHeight w:val="300"/>
          <w:hidden/>
        </w:trPr>
        <w:tc>
          <w:tcPr>
            <w:tcW w:w="446" w:type="dxa"/>
            <w:gridSpan w:val="2"/>
            <w:shd w:val="clear" w:color="auto" w:fill="auto"/>
          </w:tcPr>
          <w:p w:rsidR="00091BAF" w:rsidRPr="002F6248" w:rsidRDefault="00091BAF" w:rsidP="00442D87">
            <w:pPr>
              <w:pStyle w:val="zLGPIconExtractHandout"/>
              <w:rPr>
                <w:color w:val="FF0000"/>
              </w:rPr>
            </w:pPr>
            <w:r w:rsidRPr="002F6248">
              <w:rPr>
                <w:color w:val="FF0000"/>
              </w:rPr>
              <w:lastRenderedPageBreak/>
              <w:t>z</w:t>
            </w:r>
          </w:p>
        </w:tc>
        <w:tc>
          <w:tcPr>
            <w:tcW w:w="10080" w:type="dxa"/>
            <w:gridSpan w:val="7"/>
          </w:tcPr>
          <w:p w:rsidR="00091BAF" w:rsidRDefault="00091BAF" w:rsidP="00091BAF">
            <w:pPr>
              <w:pStyle w:val="LGPTableHeaderText"/>
            </w:pPr>
            <w:r>
              <w:t>…this is a continuation of the table from the prior page</w:t>
            </w:r>
          </w:p>
          <w:tbl>
            <w:tblPr>
              <w:tblStyle w:val="MediumShading1-Accent1"/>
              <w:tblW w:w="9936" w:type="dxa"/>
              <w:tblLayout w:type="fixed"/>
              <w:tblLook w:val="0420" w:firstRow="1" w:lastRow="0" w:firstColumn="0" w:lastColumn="0" w:noHBand="0" w:noVBand="1"/>
            </w:tblPr>
            <w:tblGrid>
              <w:gridCol w:w="1008"/>
              <w:gridCol w:w="5328"/>
              <w:gridCol w:w="3600"/>
            </w:tblGrid>
            <w:tr w:rsidR="00091BAF" w:rsidRPr="00091BAF" w:rsidTr="00091BAF">
              <w:trPr>
                <w:cnfStyle w:val="100000000000" w:firstRow="1" w:lastRow="0" w:firstColumn="0" w:lastColumn="0" w:oddVBand="0" w:evenVBand="0" w:oddHBand="0" w:evenHBand="0" w:firstRowFirstColumn="0" w:firstRowLastColumn="0" w:lastRowFirstColumn="0" w:lastRowLastColumn="0"/>
                <w:trHeight w:val="432"/>
                <w:tblHeader/>
              </w:trPr>
              <w:tc>
                <w:tcPr>
                  <w:tcW w:w="1008" w:type="dxa"/>
                </w:tcPr>
                <w:p w:rsidR="00091BAF" w:rsidRPr="00091BAF" w:rsidRDefault="00091BAF" w:rsidP="00442D87">
                  <w:pPr>
                    <w:jc w:val="center"/>
                  </w:pPr>
                  <w:r w:rsidRPr="00091BAF">
                    <w:t>Element</w:t>
                  </w:r>
                </w:p>
              </w:tc>
              <w:tc>
                <w:tcPr>
                  <w:tcW w:w="5328" w:type="dxa"/>
                </w:tcPr>
                <w:p w:rsidR="00091BAF" w:rsidRPr="00091BAF" w:rsidRDefault="00091BAF" w:rsidP="00442D87">
                  <w:r w:rsidRPr="00091BAF">
                    <w:t>Wording</w:t>
                  </w:r>
                </w:p>
              </w:tc>
              <w:tc>
                <w:tcPr>
                  <w:tcW w:w="3600" w:type="dxa"/>
                </w:tcPr>
                <w:p w:rsidR="00091BAF" w:rsidRPr="00091BAF" w:rsidRDefault="00091BAF" w:rsidP="00442D87">
                  <w:r w:rsidRPr="00091BAF">
                    <w:t>Your Version:</w:t>
                  </w:r>
                </w:p>
              </w:tc>
            </w:tr>
            <w:tr w:rsidR="00091BAF" w:rsidRPr="00091BAF" w:rsidTr="00091BAF">
              <w:trPr>
                <w:cnfStyle w:val="000000100000" w:firstRow="0" w:lastRow="0" w:firstColumn="0" w:lastColumn="0" w:oddVBand="0" w:evenVBand="0" w:oddHBand="1" w:evenHBand="0" w:firstRowFirstColumn="0" w:firstRowLastColumn="0" w:lastRowFirstColumn="0" w:lastRowLastColumn="0"/>
                <w:trHeight w:val="1134"/>
              </w:trPr>
              <w:tc>
                <w:tcPr>
                  <w:tcW w:w="1008" w:type="dxa"/>
                  <w:textDirection w:val="btLr"/>
                </w:tcPr>
                <w:p w:rsidR="00091BAF" w:rsidRPr="00091BAF" w:rsidRDefault="00091BAF" w:rsidP="00442D87">
                  <w:pPr>
                    <w:ind w:left="113" w:right="113"/>
                    <w:jc w:val="center"/>
                  </w:pPr>
                  <w:r w:rsidRPr="00091BAF">
                    <w:t xml:space="preserve">Research to support unique </w:t>
                  </w:r>
                  <w:proofErr w:type="spellStart"/>
                  <w:r w:rsidRPr="00091BAF">
                    <w:t>FaVeS</w:t>
                  </w:r>
                  <w:proofErr w:type="spellEnd"/>
                  <w:r w:rsidRPr="00091BAF">
                    <w:t>™ element</w:t>
                  </w:r>
                </w:p>
              </w:tc>
              <w:tc>
                <w:tcPr>
                  <w:tcW w:w="5328" w:type="dxa"/>
                </w:tcPr>
                <w:p w:rsidR="00091BAF" w:rsidRPr="00091BAF" w:rsidRDefault="00091BAF" w:rsidP="00442D87">
                  <w:r w:rsidRPr="00091BAF">
                    <w:t>[If there is more than one critical factor driving the story, you may want to communicate this element and the one directly below for each critical factor at a time]</w:t>
                  </w:r>
                </w:p>
                <w:p w:rsidR="00091BAF" w:rsidRPr="00091BAF" w:rsidRDefault="00091BAF" w:rsidP="00442D87">
                  <w:r w:rsidRPr="00091BAF">
                    <w:t>Our/my conclusion/above/below-consensus estimate is based on…</w:t>
                  </w:r>
                </w:p>
                <w:p w:rsidR="00091BAF" w:rsidRPr="00091BAF" w:rsidRDefault="00091BAF" w:rsidP="00442D87">
                  <w:pPr>
                    <w:pStyle w:val="ListParagraph"/>
                    <w:numPr>
                      <w:ilvl w:val="0"/>
                      <w:numId w:val="25"/>
                    </w:numPr>
                  </w:pPr>
                  <w:proofErr w:type="gramStart"/>
                  <w:r w:rsidRPr="00091BAF">
                    <w:t>our/</w:t>
                  </w:r>
                  <w:proofErr w:type="gramEnd"/>
                  <w:r w:rsidRPr="00091BAF">
                    <w:t>my analysis of…</w:t>
                  </w:r>
                </w:p>
                <w:p w:rsidR="00091BAF" w:rsidRPr="00091BAF" w:rsidRDefault="00091BAF" w:rsidP="00442D87">
                  <w:pPr>
                    <w:pStyle w:val="ListParagraph"/>
                    <w:numPr>
                      <w:ilvl w:val="0"/>
                      <w:numId w:val="25"/>
                    </w:numPr>
                  </w:pPr>
                  <w:proofErr w:type="gramStart"/>
                  <w:r w:rsidRPr="00091BAF">
                    <w:t>discussions</w:t>
                  </w:r>
                  <w:proofErr w:type="gramEnd"/>
                  <w:r w:rsidRPr="00091BAF">
                    <w:t xml:space="preserve"> with…</w:t>
                  </w:r>
                </w:p>
                <w:p w:rsidR="00091BAF" w:rsidRPr="00091BAF" w:rsidRDefault="00091BAF" w:rsidP="00442D87">
                  <w:pPr>
                    <w:pStyle w:val="ListParagraph"/>
                    <w:numPr>
                      <w:ilvl w:val="0"/>
                      <w:numId w:val="25"/>
                    </w:numPr>
                  </w:pPr>
                  <w:proofErr w:type="gramStart"/>
                  <w:r w:rsidRPr="00091BAF">
                    <w:t>data</w:t>
                  </w:r>
                  <w:proofErr w:type="gramEnd"/>
                  <w:r w:rsidRPr="00091BAF">
                    <w:t xml:space="preserve"> we/I collected from…</w:t>
                  </w:r>
                </w:p>
                <w:p w:rsidR="00091BAF" w:rsidRPr="00091BAF" w:rsidRDefault="00091BAF" w:rsidP="00442D87">
                  <w:pPr>
                    <w:pStyle w:val="ListParagraph"/>
                    <w:numPr>
                      <w:ilvl w:val="0"/>
                      <w:numId w:val="25"/>
                    </w:numPr>
                  </w:pPr>
                  <w:proofErr w:type="gramStart"/>
                  <w:r w:rsidRPr="00091BAF">
                    <w:t>our/</w:t>
                  </w:r>
                  <w:proofErr w:type="gramEnd"/>
                  <w:r w:rsidRPr="00091BAF">
                    <w:t>my unique modeling of…</w:t>
                  </w:r>
                </w:p>
              </w:tc>
              <w:tc>
                <w:tcPr>
                  <w:tcW w:w="3600" w:type="dxa"/>
                </w:tcPr>
                <w:p w:rsidR="00091BAF" w:rsidRPr="00091BAF" w:rsidRDefault="00091BAF" w:rsidP="00442D87">
                  <w:r w:rsidRPr="00091BAF">
                    <w:t>Validates view based on fundamental research and not just a hunch or guestimate</w:t>
                  </w:r>
                </w:p>
              </w:tc>
            </w:tr>
            <w:tr w:rsidR="00091BAF" w:rsidRPr="00091BAF" w:rsidTr="00091BAF">
              <w:trPr>
                <w:cnfStyle w:val="000000010000" w:firstRow="0" w:lastRow="0" w:firstColumn="0" w:lastColumn="0" w:oddVBand="0" w:evenVBand="0" w:oddHBand="0" w:evenHBand="1" w:firstRowFirstColumn="0" w:firstRowLastColumn="0" w:lastRowFirstColumn="0" w:lastRowLastColumn="0"/>
                <w:trHeight w:val="1134"/>
              </w:trPr>
              <w:tc>
                <w:tcPr>
                  <w:tcW w:w="1008" w:type="dxa"/>
                  <w:textDirection w:val="btLr"/>
                </w:tcPr>
                <w:p w:rsidR="00091BAF" w:rsidRPr="00091BAF" w:rsidRDefault="00091BAF" w:rsidP="00442D87">
                  <w:pPr>
                    <w:ind w:left="113" w:right="113"/>
                    <w:jc w:val="center"/>
                  </w:pPr>
                  <w:r w:rsidRPr="00091BAF">
                    <w:t xml:space="preserve">Quantify unique </w:t>
                  </w:r>
                  <w:proofErr w:type="spellStart"/>
                  <w:r w:rsidRPr="00091BAF">
                    <w:t>FaVeS</w:t>
                  </w:r>
                  <w:proofErr w:type="spellEnd"/>
                  <w:r w:rsidRPr="00091BAF">
                    <w:t>™ element</w:t>
                  </w:r>
                </w:p>
              </w:tc>
              <w:tc>
                <w:tcPr>
                  <w:tcW w:w="5328" w:type="dxa"/>
                </w:tcPr>
                <w:p w:rsidR="00091BAF" w:rsidRPr="00091BAF" w:rsidRDefault="00091BAF" w:rsidP="00442D87">
                  <w:r w:rsidRPr="00091BAF">
                    <w:t>Specifically, we/I believe this results in $XX/XX%…</w:t>
                  </w:r>
                </w:p>
                <w:p w:rsidR="00091BAF" w:rsidRPr="00091BAF" w:rsidRDefault="00091BAF" w:rsidP="00442D87">
                  <w:pPr>
                    <w:pStyle w:val="ListParagraph"/>
                    <w:numPr>
                      <w:ilvl w:val="0"/>
                      <w:numId w:val="28"/>
                    </w:numPr>
                  </w:pPr>
                  <w:proofErr w:type="gramStart"/>
                  <w:r w:rsidRPr="00091BAF">
                    <w:t>higher/lower</w:t>
                  </w:r>
                  <w:proofErr w:type="gramEnd"/>
                  <w:r w:rsidRPr="00091BAF">
                    <w:t xml:space="preserve"> EPS/CF/BV…</w:t>
                  </w:r>
                </w:p>
                <w:p w:rsidR="00091BAF" w:rsidRPr="00091BAF" w:rsidRDefault="00091BAF" w:rsidP="00442D87">
                  <w:pPr>
                    <w:pStyle w:val="ListParagraph"/>
                    <w:numPr>
                      <w:ilvl w:val="0"/>
                      <w:numId w:val="28"/>
                    </w:numPr>
                  </w:pPr>
                  <w:proofErr w:type="gramStart"/>
                  <w:r w:rsidRPr="00091BAF">
                    <w:t>faster/slower</w:t>
                  </w:r>
                  <w:proofErr w:type="gramEnd"/>
                  <w:r w:rsidRPr="00091BAF">
                    <w:t xml:space="preserve"> EPS/CF growth rate…</w:t>
                  </w:r>
                </w:p>
                <w:p w:rsidR="00091BAF" w:rsidRPr="00091BAF" w:rsidRDefault="00091BAF" w:rsidP="00442D87">
                  <w:r w:rsidRPr="00091BAF">
                    <w:t>…for 20XX [time period] than…</w:t>
                  </w:r>
                </w:p>
                <w:p w:rsidR="00091BAF" w:rsidRPr="00091BAF" w:rsidRDefault="00091BAF" w:rsidP="00442D87">
                  <w:pPr>
                    <w:pStyle w:val="ListParagraph"/>
                    <w:numPr>
                      <w:ilvl w:val="0"/>
                      <w:numId w:val="30"/>
                    </w:numPr>
                  </w:pPr>
                  <w:r w:rsidRPr="00091BAF">
                    <w:t>current consensus expectations**</w:t>
                  </w:r>
                </w:p>
                <w:p w:rsidR="00091BAF" w:rsidRPr="00091BAF" w:rsidRDefault="00091BAF" w:rsidP="00442D87">
                  <w:pPr>
                    <w:pStyle w:val="ListParagraph"/>
                    <w:numPr>
                      <w:ilvl w:val="0"/>
                      <w:numId w:val="30"/>
                    </w:numPr>
                  </w:pPr>
                  <w:r w:rsidRPr="00091BAF">
                    <w:t>our/my prior estimate</w:t>
                  </w:r>
                </w:p>
                <w:p w:rsidR="00091BAF" w:rsidRPr="00091BAF" w:rsidRDefault="00091BAF" w:rsidP="00442D87">
                  <w:r w:rsidRPr="00091BAF">
                    <w:t>AND/OR</w:t>
                  </w:r>
                </w:p>
                <w:p w:rsidR="00091BAF" w:rsidRPr="00091BAF" w:rsidRDefault="00091BAF" w:rsidP="00442D87">
                  <w:pPr>
                    <w:pStyle w:val="ListParagraph"/>
                    <w:numPr>
                      <w:ilvl w:val="0"/>
                      <w:numId w:val="28"/>
                    </w:numPr>
                  </w:pPr>
                  <w:r w:rsidRPr="00091BAF">
                    <w:t>expansion/contraction of the stock’s relative/absolute valuation multiple from X to Y</w:t>
                  </w:r>
                </w:p>
              </w:tc>
              <w:tc>
                <w:tcPr>
                  <w:tcW w:w="3600" w:type="dxa"/>
                </w:tcPr>
                <w:p w:rsidR="00091BAF" w:rsidRPr="00091BAF" w:rsidRDefault="00091BAF" w:rsidP="00442D87">
                  <w:r w:rsidRPr="00091BAF">
                    <w:t>Answers “materiality” question by quantifying how your view differs from consensus</w:t>
                  </w:r>
                </w:p>
              </w:tc>
            </w:tr>
            <w:tr w:rsidR="00091BAF" w:rsidRPr="00091BAF" w:rsidTr="00091BAF">
              <w:trPr>
                <w:cnfStyle w:val="000000100000" w:firstRow="0" w:lastRow="0" w:firstColumn="0" w:lastColumn="0" w:oddVBand="0" w:evenVBand="0" w:oddHBand="1" w:evenHBand="0" w:firstRowFirstColumn="0" w:firstRowLastColumn="0" w:lastRowFirstColumn="0" w:lastRowLastColumn="0"/>
                <w:trHeight w:val="1134"/>
              </w:trPr>
              <w:tc>
                <w:tcPr>
                  <w:tcW w:w="1008" w:type="dxa"/>
                  <w:textDirection w:val="btLr"/>
                </w:tcPr>
                <w:p w:rsidR="00091BAF" w:rsidRPr="00091BAF" w:rsidRDefault="00091BAF" w:rsidP="00442D87">
                  <w:pPr>
                    <w:ind w:left="113" w:right="113"/>
                    <w:jc w:val="center"/>
                  </w:pPr>
                  <w:r w:rsidRPr="00091BAF">
                    <w:t>When and why will consensus adopt your view?</w:t>
                  </w:r>
                </w:p>
              </w:tc>
              <w:tc>
                <w:tcPr>
                  <w:tcW w:w="5328" w:type="dxa"/>
                </w:tcPr>
                <w:p w:rsidR="00091BAF" w:rsidRPr="00091BAF" w:rsidRDefault="00091BAF" w:rsidP="00442D87">
                  <w:r w:rsidRPr="00091BAF">
                    <w:t>We/I…</w:t>
                  </w:r>
                </w:p>
                <w:p w:rsidR="00091BAF" w:rsidRPr="00091BAF" w:rsidRDefault="00091BAF" w:rsidP="00442D87">
                  <w:pPr>
                    <w:pStyle w:val="ListParagraph"/>
                    <w:numPr>
                      <w:ilvl w:val="0"/>
                      <w:numId w:val="26"/>
                    </w:numPr>
                  </w:pPr>
                  <w:proofErr w:type="gramStart"/>
                  <w:r w:rsidRPr="00091BAF">
                    <w:t>differ</w:t>
                  </w:r>
                  <w:proofErr w:type="gramEnd"/>
                  <w:r w:rsidRPr="00091BAF">
                    <w:t xml:space="preserve"> from consensus because…</w:t>
                  </w:r>
                </w:p>
                <w:p w:rsidR="00091BAF" w:rsidRPr="00091BAF" w:rsidRDefault="00091BAF" w:rsidP="00442D87">
                  <w:pPr>
                    <w:pStyle w:val="ListParagraph"/>
                    <w:numPr>
                      <w:ilvl w:val="0"/>
                      <w:numId w:val="26"/>
                    </w:numPr>
                  </w:pPr>
                  <w:proofErr w:type="gramStart"/>
                  <w:r w:rsidRPr="00091BAF">
                    <w:t>believe</w:t>
                  </w:r>
                  <w:proofErr w:type="gramEnd"/>
                  <w:r w:rsidRPr="00091BAF">
                    <w:t xml:space="preserve"> consensus does not understand/appreciate…</w:t>
                  </w:r>
                </w:p>
                <w:p w:rsidR="00091BAF" w:rsidRDefault="00091BAF" w:rsidP="00442D87">
                  <w:r w:rsidRPr="00091BAF">
                    <w:t>[</w:t>
                  </w:r>
                  <w:proofErr w:type="gramStart"/>
                  <w:r w:rsidRPr="00091BAF">
                    <w:t>reason</w:t>
                  </w:r>
                  <w:proofErr w:type="gramEnd"/>
                  <w:r w:rsidRPr="00091BAF">
                    <w:t xml:space="preserve"> why consensus hasn’t come around to your way of thinking yet].</w:t>
                  </w:r>
                </w:p>
                <w:p w:rsidR="004C1440" w:rsidRPr="00091BAF" w:rsidRDefault="004C1440" w:rsidP="00442D87">
                  <w:r>
                    <w:t>[AND]</w:t>
                  </w:r>
                </w:p>
                <w:p w:rsidR="00091BAF" w:rsidRPr="00091BAF" w:rsidRDefault="00091BAF" w:rsidP="00442D87">
                  <w:r w:rsidRPr="00091BAF">
                    <w:t>We/I believe consensus will adopt/understand our/my view by [specific quarter or time of year] due to [catalyst that will drive the market to your way of thinking].</w:t>
                  </w:r>
                </w:p>
              </w:tc>
              <w:tc>
                <w:tcPr>
                  <w:tcW w:w="3600" w:type="dxa"/>
                </w:tcPr>
                <w:p w:rsidR="00091BAF" w:rsidRPr="00091BAF" w:rsidRDefault="00091BAF" w:rsidP="00442D87">
                  <w:r w:rsidRPr="00091BAF">
                    <w:t>Explains how view of the catalyst(s) differs from the consensus thinking and when it will become clear to the market</w:t>
                  </w:r>
                </w:p>
              </w:tc>
            </w:tr>
            <w:tr w:rsidR="00091BAF" w:rsidRPr="00091BAF" w:rsidTr="00091BAF">
              <w:trPr>
                <w:cnfStyle w:val="000000010000" w:firstRow="0" w:lastRow="0" w:firstColumn="0" w:lastColumn="0" w:oddVBand="0" w:evenVBand="0" w:oddHBand="0" w:evenHBand="1" w:firstRowFirstColumn="0" w:firstRowLastColumn="0" w:lastRowFirstColumn="0" w:lastRowLastColumn="0"/>
                <w:trHeight w:val="1134"/>
              </w:trPr>
              <w:tc>
                <w:tcPr>
                  <w:tcW w:w="1008" w:type="dxa"/>
                  <w:textDirection w:val="btLr"/>
                </w:tcPr>
                <w:p w:rsidR="00091BAF" w:rsidRPr="00091BAF" w:rsidRDefault="00091BAF" w:rsidP="00442D87">
                  <w:pPr>
                    <w:ind w:left="113" w:right="113"/>
                    <w:jc w:val="center"/>
                  </w:pPr>
                  <w:r w:rsidRPr="00091BAF">
                    <w:t>What could go wrong?</w:t>
                  </w:r>
                </w:p>
              </w:tc>
              <w:tc>
                <w:tcPr>
                  <w:tcW w:w="5328" w:type="dxa"/>
                </w:tcPr>
                <w:p w:rsidR="00091BAF" w:rsidRPr="00091BAF" w:rsidRDefault="00091BAF" w:rsidP="00442D87">
                  <w:r w:rsidRPr="00091BAF">
                    <w:t>We/I have a high/low/modest degree of conviction/confidence in our/my call because [explain why your analysis above is valid or uncertain]. Our/my downside scenario results in a stock price of XX (XX% below yesterday’s close) and our/my upside scenario is XX (XX% above yesterday’s close).</w:t>
                  </w:r>
                </w:p>
              </w:tc>
              <w:tc>
                <w:tcPr>
                  <w:tcW w:w="3600" w:type="dxa"/>
                </w:tcPr>
                <w:p w:rsidR="00091BAF" w:rsidRPr="00091BAF" w:rsidRDefault="00091BAF" w:rsidP="00442D87">
                  <w:r w:rsidRPr="00091BAF">
                    <w:t>Conveys your conviction level and provides alternative scenarios to demonstrate you’re not oblivious to where you could be wrong</w:t>
                  </w:r>
                </w:p>
              </w:tc>
            </w:tr>
          </w:tbl>
          <w:p w:rsidR="00091BAF" w:rsidRDefault="00091BAF" w:rsidP="00442D87">
            <w:pPr>
              <w:pStyle w:val="LGPText"/>
            </w:pPr>
          </w:p>
          <w:p w:rsidR="00366A22" w:rsidRDefault="00366A22" w:rsidP="00366A22">
            <w:pPr>
              <w:pStyle w:val="LGPTableHeaderText"/>
            </w:pPr>
            <w:r w:rsidRPr="00BD445C">
              <w:t xml:space="preserve">After you have </w:t>
            </w:r>
            <w:r>
              <w:t>completed this portion</w:t>
            </w:r>
            <w:r w:rsidRPr="00BD445C">
              <w:t xml:space="preserve">, continue to </w:t>
            </w:r>
            <w:r>
              <w:t>review the answer key</w:t>
            </w:r>
          </w:p>
          <w:p w:rsidR="00091BAF" w:rsidRPr="002F6248" w:rsidRDefault="00091BAF" w:rsidP="00442D87">
            <w:pPr>
              <w:pStyle w:val="LGPText"/>
              <w:rPr>
                <w:color w:val="FF0000"/>
                <w:sz w:val="20"/>
              </w:rPr>
            </w:pPr>
          </w:p>
        </w:tc>
      </w:tr>
      <w:tr w:rsidR="004C6CFF" w:rsidRPr="00BD445C" w:rsidTr="00091BAF">
        <w:tblPrEx>
          <w:tblCellMar>
            <w:left w:w="108" w:type="dxa"/>
            <w:right w:w="108" w:type="dxa"/>
          </w:tblCellMar>
          <w:tblLook w:val="0000" w:firstRow="0" w:lastRow="0" w:firstColumn="0" w:lastColumn="0" w:noHBand="0" w:noVBand="0"/>
        </w:tblPrEx>
        <w:trPr>
          <w:gridAfter w:val="5"/>
          <w:wAfter w:w="121" w:type="dxa"/>
          <w:trHeight w:val="300"/>
          <w:hidden/>
        </w:trPr>
        <w:tc>
          <w:tcPr>
            <w:tcW w:w="404" w:type="dxa"/>
            <w:tcBorders>
              <w:top w:val="single" w:sz="4" w:space="0" w:color="auto"/>
              <w:bottom w:val="single" w:sz="4" w:space="0" w:color="auto"/>
            </w:tcBorders>
            <w:shd w:val="clear" w:color="auto" w:fill="auto"/>
          </w:tcPr>
          <w:p w:rsidR="004C6CFF" w:rsidRPr="00BD445C" w:rsidRDefault="004C6CFF" w:rsidP="008E4CCB">
            <w:pPr>
              <w:pStyle w:val="zLGPIconPicHolder"/>
              <w:rPr>
                <w:vanish/>
                <w:sz w:val="20"/>
                <w:szCs w:val="20"/>
              </w:rPr>
            </w:pPr>
            <w:r w:rsidRPr="00BD445C">
              <w:rPr>
                <w:vanish/>
                <w:sz w:val="20"/>
                <w:szCs w:val="20"/>
              </w:rPr>
              <w:t>z</w:t>
            </w:r>
          </w:p>
        </w:tc>
        <w:tc>
          <w:tcPr>
            <w:tcW w:w="10009" w:type="dxa"/>
            <w:gridSpan w:val="4"/>
            <w:tcBorders>
              <w:top w:val="single" w:sz="4" w:space="0" w:color="auto"/>
              <w:bottom w:val="single" w:sz="4" w:space="0" w:color="auto"/>
            </w:tcBorders>
          </w:tcPr>
          <w:p w:rsidR="004C6CFF" w:rsidRPr="00BD445C" w:rsidRDefault="004C6CFF" w:rsidP="004C6CFF">
            <w:pPr>
              <w:pStyle w:val="PGPTitle"/>
            </w:pPr>
            <w:r w:rsidRPr="00BD445C">
              <w:rPr>
                <w:sz w:val="20"/>
                <w:szCs w:val="20"/>
              </w:rPr>
              <w:t>The blank lines that follow are for those working with a hard copy of the Learner Workbook</w:t>
            </w:r>
          </w:p>
        </w:tc>
      </w:tr>
      <w:tr w:rsidR="004C6CFF" w:rsidRPr="00BD445C" w:rsidTr="00091BAF">
        <w:tblPrEx>
          <w:tblCellMar>
            <w:left w:w="108" w:type="dxa"/>
            <w:right w:w="108" w:type="dxa"/>
          </w:tblCellMar>
          <w:tblLook w:val="0000" w:firstRow="0" w:lastRow="0" w:firstColumn="0" w:lastColumn="0" w:noHBand="0" w:noVBand="0"/>
        </w:tblPrEx>
        <w:trPr>
          <w:gridAfter w:val="5"/>
          <w:wAfter w:w="121" w:type="dxa"/>
          <w:trHeight w:val="300"/>
          <w:hidden/>
        </w:trPr>
        <w:tc>
          <w:tcPr>
            <w:tcW w:w="404"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09" w:type="dxa"/>
            <w:gridSpan w:val="4"/>
            <w:tcBorders>
              <w:top w:val="single" w:sz="4" w:space="0" w:color="auto"/>
              <w:bottom w:val="single" w:sz="4" w:space="0" w:color="auto"/>
            </w:tcBorders>
          </w:tcPr>
          <w:p w:rsidR="004C6CFF" w:rsidRPr="00BD445C" w:rsidRDefault="004C6CFF" w:rsidP="004C6CFF">
            <w:pPr>
              <w:pStyle w:val="PGPTitle"/>
            </w:pPr>
          </w:p>
        </w:tc>
      </w:tr>
      <w:tr w:rsidR="004C6CFF" w:rsidRPr="00BD445C" w:rsidTr="00091BAF">
        <w:tblPrEx>
          <w:tblCellMar>
            <w:left w:w="108" w:type="dxa"/>
            <w:right w:w="108" w:type="dxa"/>
          </w:tblCellMar>
          <w:tblLook w:val="0000" w:firstRow="0" w:lastRow="0" w:firstColumn="0" w:lastColumn="0" w:noHBand="0" w:noVBand="0"/>
        </w:tblPrEx>
        <w:trPr>
          <w:gridAfter w:val="5"/>
          <w:wAfter w:w="121" w:type="dxa"/>
          <w:trHeight w:val="300"/>
          <w:hidden/>
        </w:trPr>
        <w:tc>
          <w:tcPr>
            <w:tcW w:w="404"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09" w:type="dxa"/>
            <w:gridSpan w:val="4"/>
            <w:tcBorders>
              <w:top w:val="single" w:sz="4" w:space="0" w:color="auto"/>
              <w:bottom w:val="single" w:sz="4" w:space="0" w:color="auto"/>
            </w:tcBorders>
          </w:tcPr>
          <w:p w:rsidR="004C6CFF" w:rsidRPr="00BD445C" w:rsidRDefault="004C6CFF" w:rsidP="004C6CFF">
            <w:pPr>
              <w:pStyle w:val="PGPTitle"/>
            </w:pPr>
          </w:p>
        </w:tc>
      </w:tr>
      <w:tr w:rsidR="004C6CFF" w:rsidRPr="00BD445C" w:rsidTr="00091BAF">
        <w:tblPrEx>
          <w:tblCellMar>
            <w:left w:w="108" w:type="dxa"/>
            <w:right w:w="108" w:type="dxa"/>
          </w:tblCellMar>
          <w:tblLook w:val="0000" w:firstRow="0" w:lastRow="0" w:firstColumn="0" w:lastColumn="0" w:noHBand="0" w:noVBand="0"/>
        </w:tblPrEx>
        <w:trPr>
          <w:gridAfter w:val="5"/>
          <w:wAfter w:w="121" w:type="dxa"/>
          <w:trHeight w:val="300"/>
          <w:hidden/>
        </w:trPr>
        <w:tc>
          <w:tcPr>
            <w:tcW w:w="404"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09" w:type="dxa"/>
            <w:gridSpan w:val="4"/>
            <w:tcBorders>
              <w:top w:val="single" w:sz="4" w:space="0" w:color="auto"/>
              <w:bottom w:val="single" w:sz="4" w:space="0" w:color="auto"/>
            </w:tcBorders>
          </w:tcPr>
          <w:p w:rsidR="004C6CFF" w:rsidRPr="00BD445C" w:rsidRDefault="004C6CFF" w:rsidP="004C6CFF">
            <w:pPr>
              <w:pStyle w:val="PGPTitle"/>
            </w:pPr>
          </w:p>
        </w:tc>
      </w:tr>
      <w:tr w:rsidR="004C6CFF" w:rsidRPr="00BD445C" w:rsidTr="00091BAF">
        <w:tblPrEx>
          <w:tblCellMar>
            <w:left w:w="108" w:type="dxa"/>
            <w:right w:w="108" w:type="dxa"/>
          </w:tblCellMar>
          <w:tblLook w:val="0000" w:firstRow="0" w:lastRow="0" w:firstColumn="0" w:lastColumn="0" w:noHBand="0" w:noVBand="0"/>
        </w:tblPrEx>
        <w:trPr>
          <w:gridAfter w:val="5"/>
          <w:wAfter w:w="121" w:type="dxa"/>
          <w:trHeight w:val="300"/>
          <w:hidden/>
        </w:trPr>
        <w:tc>
          <w:tcPr>
            <w:tcW w:w="404"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09" w:type="dxa"/>
            <w:gridSpan w:val="4"/>
            <w:tcBorders>
              <w:top w:val="single" w:sz="4" w:space="0" w:color="auto"/>
              <w:bottom w:val="single" w:sz="4" w:space="0" w:color="auto"/>
            </w:tcBorders>
          </w:tcPr>
          <w:p w:rsidR="004C6CFF" w:rsidRPr="00BD445C" w:rsidRDefault="004C6CFF" w:rsidP="004C6CFF">
            <w:pPr>
              <w:pStyle w:val="PGPTitle"/>
            </w:pPr>
          </w:p>
        </w:tc>
      </w:tr>
      <w:tr w:rsidR="004C6CFF" w:rsidRPr="00BD445C" w:rsidTr="00091BAF">
        <w:tblPrEx>
          <w:tblCellMar>
            <w:left w:w="108" w:type="dxa"/>
            <w:right w:w="108" w:type="dxa"/>
          </w:tblCellMar>
          <w:tblLook w:val="0000" w:firstRow="0" w:lastRow="0" w:firstColumn="0" w:lastColumn="0" w:noHBand="0" w:noVBand="0"/>
        </w:tblPrEx>
        <w:trPr>
          <w:gridAfter w:val="5"/>
          <w:wAfter w:w="121" w:type="dxa"/>
          <w:trHeight w:val="300"/>
          <w:hidden/>
        </w:trPr>
        <w:tc>
          <w:tcPr>
            <w:tcW w:w="404"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lastRenderedPageBreak/>
              <w:t>z</w:t>
            </w:r>
          </w:p>
        </w:tc>
        <w:tc>
          <w:tcPr>
            <w:tcW w:w="10009" w:type="dxa"/>
            <w:gridSpan w:val="4"/>
            <w:tcBorders>
              <w:top w:val="single" w:sz="4" w:space="0" w:color="auto"/>
              <w:bottom w:val="single" w:sz="4" w:space="0" w:color="auto"/>
            </w:tcBorders>
          </w:tcPr>
          <w:p w:rsidR="004C6CFF" w:rsidRPr="00BD445C" w:rsidRDefault="004C6CFF" w:rsidP="004C6CFF">
            <w:pPr>
              <w:pStyle w:val="PGPTitle"/>
            </w:pPr>
          </w:p>
        </w:tc>
      </w:tr>
      <w:tr w:rsidR="004C6CFF" w:rsidRPr="00BD445C" w:rsidTr="00091BAF">
        <w:tblPrEx>
          <w:tblCellMar>
            <w:left w:w="108" w:type="dxa"/>
            <w:right w:w="108" w:type="dxa"/>
          </w:tblCellMar>
          <w:tblLook w:val="0000" w:firstRow="0" w:lastRow="0" w:firstColumn="0" w:lastColumn="0" w:noHBand="0" w:noVBand="0"/>
        </w:tblPrEx>
        <w:trPr>
          <w:gridAfter w:val="5"/>
          <w:wAfter w:w="121" w:type="dxa"/>
          <w:trHeight w:val="300"/>
          <w:hidden/>
        </w:trPr>
        <w:tc>
          <w:tcPr>
            <w:tcW w:w="404"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09" w:type="dxa"/>
            <w:gridSpan w:val="4"/>
            <w:tcBorders>
              <w:top w:val="single" w:sz="4" w:space="0" w:color="auto"/>
              <w:bottom w:val="single" w:sz="4" w:space="0" w:color="auto"/>
            </w:tcBorders>
          </w:tcPr>
          <w:p w:rsidR="004C6CFF" w:rsidRPr="00BD445C" w:rsidRDefault="004C6CFF" w:rsidP="004C6CFF">
            <w:pPr>
              <w:pStyle w:val="PGPTitle"/>
            </w:pPr>
          </w:p>
        </w:tc>
      </w:tr>
      <w:tr w:rsidR="004C6CFF" w:rsidRPr="00BD445C" w:rsidTr="00091BAF">
        <w:tblPrEx>
          <w:tblCellMar>
            <w:left w:w="108" w:type="dxa"/>
            <w:right w:w="108" w:type="dxa"/>
          </w:tblCellMar>
          <w:tblLook w:val="0000" w:firstRow="0" w:lastRow="0" w:firstColumn="0" w:lastColumn="0" w:noHBand="0" w:noVBand="0"/>
        </w:tblPrEx>
        <w:trPr>
          <w:gridAfter w:val="5"/>
          <w:wAfter w:w="121" w:type="dxa"/>
          <w:trHeight w:val="300"/>
          <w:hidden/>
        </w:trPr>
        <w:tc>
          <w:tcPr>
            <w:tcW w:w="404"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09" w:type="dxa"/>
            <w:gridSpan w:val="4"/>
            <w:tcBorders>
              <w:top w:val="single" w:sz="4" w:space="0" w:color="auto"/>
              <w:bottom w:val="single" w:sz="4" w:space="0" w:color="auto"/>
            </w:tcBorders>
          </w:tcPr>
          <w:p w:rsidR="004C6CFF" w:rsidRPr="00BD445C" w:rsidRDefault="004C6CFF" w:rsidP="004C6CFF">
            <w:pPr>
              <w:pStyle w:val="PGPTitle"/>
            </w:pPr>
          </w:p>
        </w:tc>
      </w:tr>
      <w:tr w:rsidR="004C6CFF" w:rsidRPr="00BD445C" w:rsidTr="00091BAF">
        <w:tblPrEx>
          <w:tblCellMar>
            <w:left w:w="108" w:type="dxa"/>
            <w:right w:w="108" w:type="dxa"/>
          </w:tblCellMar>
          <w:tblLook w:val="0000" w:firstRow="0" w:lastRow="0" w:firstColumn="0" w:lastColumn="0" w:noHBand="0" w:noVBand="0"/>
        </w:tblPrEx>
        <w:trPr>
          <w:gridAfter w:val="5"/>
          <w:wAfter w:w="121" w:type="dxa"/>
          <w:trHeight w:val="300"/>
          <w:hidden/>
        </w:trPr>
        <w:tc>
          <w:tcPr>
            <w:tcW w:w="404"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09" w:type="dxa"/>
            <w:gridSpan w:val="4"/>
            <w:tcBorders>
              <w:top w:val="single" w:sz="4" w:space="0" w:color="auto"/>
              <w:bottom w:val="single" w:sz="4" w:space="0" w:color="auto"/>
            </w:tcBorders>
          </w:tcPr>
          <w:p w:rsidR="004C6CFF" w:rsidRPr="00BD445C" w:rsidRDefault="004C6CFF" w:rsidP="004C6CFF">
            <w:pPr>
              <w:pStyle w:val="PGPTitle"/>
            </w:pPr>
          </w:p>
        </w:tc>
      </w:tr>
      <w:tr w:rsidR="004C6CFF" w:rsidRPr="00BD445C" w:rsidTr="00091BAF">
        <w:tblPrEx>
          <w:tblCellMar>
            <w:left w:w="108" w:type="dxa"/>
            <w:right w:w="108" w:type="dxa"/>
          </w:tblCellMar>
          <w:tblLook w:val="0000" w:firstRow="0" w:lastRow="0" w:firstColumn="0" w:lastColumn="0" w:noHBand="0" w:noVBand="0"/>
        </w:tblPrEx>
        <w:trPr>
          <w:gridAfter w:val="5"/>
          <w:wAfter w:w="121" w:type="dxa"/>
          <w:trHeight w:val="300"/>
          <w:hidden/>
        </w:trPr>
        <w:tc>
          <w:tcPr>
            <w:tcW w:w="404"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09" w:type="dxa"/>
            <w:gridSpan w:val="4"/>
            <w:tcBorders>
              <w:top w:val="single" w:sz="4" w:space="0" w:color="auto"/>
              <w:bottom w:val="single" w:sz="4" w:space="0" w:color="auto"/>
            </w:tcBorders>
          </w:tcPr>
          <w:p w:rsidR="004C6CFF" w:rsidRPr="00BD445C" w:rsidRDefault="004C6CFF" w:rsidP="004C6CFF">
            <w:pPr>
              <w:pStyle w:val="PGPTitle"/>
            </w:pPr>
          </w:p>
        </w:tc>
      </w:tr>
      <w:tr w:rsidR="004C6CFF" w:rsidRPr="00BD445C" w:rsidTr="00091BAF">
        <w:tblPrEx>
          <w:tblCellMar>
            <w:left w:w="108" w:type="dxa"/>
            <w:right w:w="108" w:type="dxa"/>
          </w:tblCellMar>
          <w:tblLook w:val="0000" w:firstRow="0" w:lastRow="0" w:firstColumn="0" w:lastColumn="0" w:noHBand="0" w:noVBand="0"/>
        </w:tblPrEx>
        <w:trPr>
          <w:gridAfter w:val="5"/>
          <w:wAfter w:w="121" w:type="dxa"/>
          <w:trHeight w:val="300"/>
          <w:hidden/>
        </w:trPr>
        <w:tc>
          <w:tcPr>
            <w:tcW w:w="404"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09" w:type="dxa"/>
            <w:gridSpan w:val="4"/>
            <w:tcBorders>
              <w:top w:val="single" w:sz="4" w:space="0" w:color="auto"/>
              <w:bottom w:val="single" w:sz="4" w:space="0" w:color="auto"/>
            </w:tcBorders>
          </w:tcPr>
          <w:p w:rsidR="004C6CFF" w:rsidRPr="00BD445C" w:rsidRDefault="004C6CFF" w:rsidP="004C6CFF">
            <w:pPr>
              <w:pStyle w:val="PGPTitle"/>
            </w:pPr>
          </w:p>
        </w:tc>
      </w:tr>
      <w:tr w:rsidR="004C6CFF" w:rsidRPr="00BD445C" w:rsidTr="00091BAF">
        <w:tblPrEx>
          <w:tblCellMar>
            <w:left w:w="108" w:type="dxa"/>
            <w:right w:w="108" w:type="dxa"/>
          </w:tblCellMar>
          <w:tblLook w:val="0000" w:firstRow="0" w:lastRow="0" w:firstColumn="0" w:lastColumn="0" w:noHBand="0" w:noVBand="0"/>
        </w:tblPrEx>
        <w:trPr>
          <w:gridAfter w:val="5"/>
          <w:wAfter w:w="121" w:type="dxa"/>
          <w:trHeight w:val="300"/>
          <w:hidden/>
        </w:trPr>
        <w:tc>
          <w:tcPr>
            <w:tcW w:w="404"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09" w:type="dxa"/>
            <w:gridSpan w:val="4"/>
            <w:tcBorders>
              <w:top w:val="single" w:sz="4" w:space="0" w:color="auto"/>
              <w:bottom w:val="single" w:sz="4" w:space="0" w:color="auto"/>
            </w:tcBorders>
          </w:tcPr>
          <w:p w:rsidR="004C6CFF" w:rsidRPr="00BD445C" w:rsidRDefault="004C6CFF" w:rsidP="004C6CFF">
            <w:pPr>
              <w:pStyle w:val="PGPTitle"/>
            </w:pPr>
          </w:p>
        </w:tc>
      </w:tr>
      <w:tr w:rsidR="004C6CFF" w:rsidRPr="00BD445C" w:rsidTr="00091BAF">
        <w:tblPrEx>
          <w:tblCellMar>
            <w:left w:w="108" w:type="dxa"/>
            <w:right w:w="108" w:type="dxa"/>
          </w:tblCellMar>
          <w:tblLook w:val="0000" w:firstRow="0" w:lastRow="0" w:firstColumn="0" w:lastColumn="0" w:noHBand="0" w:noVBand="0"/>
        </w:tblPrEx>
        <w:trPr>
          <w:gridAfter w:val="5"/>
          <w:wAfter w:w="121" w:type="dxa"/>
          <w:trHeight w:val="300"/>
          <w:hidden/>
        </w:trPr>
        <w:tc>
          <w:tcPr>
            <w:tcW w:w="404"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09" w:type="dxa"/>
            <w:gridSpan w:val="4"/>
            <w:tcBorders>
              <w:top w:val="single" w:sz="4" w:space="0" w:color="auto"/>
              <w:bottom w:val="single" w:sz="4" w:space="0" w:color="auto"/>
            </w:tcBorders>
          </w:tcPr>
          <w:p w:rsidR="004C6CFF" w:rsidRPr="00BD445C" w:rsidRDefault="004C6CFF" w:rsidP="004C6CFF">
            <w:pPr>
              <w:pStyle w:val="PGPTitle"/>
            </w:pPr>
          </w:p>
        </w:tc>
      </w:tr>
      <w:tr w:rsidR="004C6CFF" w:rsidRPr="00BD445C" w:rsidTr="00091BAF">
        <w:tblPrEx>
          <w:tblCellMar>
            <w:left w:w="108" w:type="dxa"/>
            <w:right w:w="108" w:type="dxa"/>
          </w:tblCellMar>
          <w:tblLook w:val="0000" w:firstRow="0" w:lastRow="0" w:firstColumn="0" w:lastColumn="0" w:noHBand="0" w:noVBand="0"/>
        </w:tblPrEx>
        <w:trPr>
          <w:gridAfter w:val="5"/>
          <w:wAfter w:w="121" w:type="dxa"/>
          <w:trHeight w:val="300"/>
          <w:hidden/>
        </w:trPr>
        <w:tc>
          <w:tcPr>
            <w:tcW w:w="404"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09" w:type="dxa"/>
            <w:gridSpan w:val="4"/>
            <w:tcBorders>
              <w:top w:val="single" w:sz="4" w:space="0" w:color="auto"/>
              <w:bottom w:val="single" w:sz="4" w:space="0" w:color="auto"/>
            </w:tcBorders>
          </w:tcPr>
          <w:p w:rsidR="004C6CFF" w:rsidRPr="00BD445C" w:rsidRDefault="004C6CFF" w:rsidP="004C6CFF">
            <w:pPr>
              <w:pStyle w:val="PGPTitle"/>
            </w:pPr>
          </w:p>
        </w:tc>
      </w:tr>
      <w:tr w:rsidR="004C6CFF" w:rsidRPr="00BD445C" w:rsidTr="00091BAF">
        <w:tblPrEx>
          <w:tblCellMar>
            <w:left w:w="108" w:type="dxa"/>
            <w:right w:w="108" w:type="dxa"/>
          </w:tblCellMar>
          <w:tblLook w:val="0000" w:firstRow="0" w:lastRow="0" w:firstColumn="0" w:lastColumn="0" w:noHBand="0" w:noVBand="0"/>
        </w:tblPrEx>
        <w:trPr>
          <w:gridAfter w:val="5"/>
          <w:wAfter w:w="121" w:type="dxa"/>
          <w:trHeight w:val="300"/>
          <w:hidden/>
        </w:trPr>
        <w:tc>
          <w:tcPr>
            <w:tcW w:w="404"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09" w:type="dxa"/>
            <w:gridSpan w:val="4"/>
            <w:tcBorders>
              <w:top w:val="single" w:sz="4" w:space="0" w:color="auto"/>
              <w:bottom w:val="single" w:sz="4" w:space="0" w:color="auto"/>
            </w:tcBorders>
          </w:tcPr>
          <w:p w:rsidR="004C6CFF" w:rsidRPr="00BD445C" w:rsidRDefault="004C6CFF" w:rsidP="004C6CFF">
            <w:pPr>
              <w:pStyle w:val="PGPTitle"/>
            </w:pPr>
          </w:p>
        </w:tc>
      </w:tr>
      <w:tr w:rsidR="004C6CFF" w:rsidRPr="00BD445C" w:rsidTr="00091BAF">
        <w:tblPrEx>
          <w:tblCellMar>
            <w:left w:w="108" w:type="dxa"/>
            <w:right w:w="108" w:type="dxa"/>
          </w:tblCellMar>
          <w:tblLook w:val="0000" w:firstRow="0" w:lastRow="0" w:firstColumn="0" w:lastColumn="0" w:noHBand="0" w:noVBand="0"/>
        </w:tblPrEx>
        <w:trPr>
          <w:gridAfter w:val="5"/>
          <w:wAfter w:w="121" w:type="dxa"/>
          <w:trHeight w:val="300"/>
          <w:hidden/>
        </w:trPr>
        <w:tc>
          <w:tcPr>
            <w:tcW w:w="404"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09" w:type="dxa"/>
            <w:gridSpan w:val="4"/>
            <w:tcBorders>
              <w:top w:val="single" w:sz="4" w:space="0" w:color="auto"/>
              <w:bottom w:val="single" w:sz="4" w:space="0" w:color="auto"/>
            </w:tcBorders>
          </w:tcPr>
          <w:p w:rsidR="004C6CFF" w:rsidRPr="00BD445C" w:rsidRDefault="004C6CFF" w:rsidP="004C6CFF">
            <w:pPr>
              <w:pStyle w:val="PGPTitle"/>
            </w:pPr>
          </w:p>
        </w:tc>
      </w:tr>
      <w:tr w:rsidR="004C6CFF" w:rsidRPr="00BD445C" w:rsidTr="00091BAF">
        <w:tblPrEx>
          <w:tblCellMar>
            <w:left w:w="108" w:type="dxa"/>
            <w:right w:w="108" w:type="dxa"/>
          </w:tblCellMar>
          <w:tblLook w:val="0000" w:firstRow="0" w:lastRow="0" w:firstColumn="0" w:lastColumn="0" w:noHBand="0" w:noVBand="0"/>
        </w:tblPrEx>
        <w:trPr>
          <w:gridAfter w:val="5"/>
          <w:wAfter w:w="121" w:type="dxa"/>
          <w:trHeight w:val="300"/>
          <w:hidden/>
        </w:trPr>
        <w:tc>
          <w:tcPr>
            <w:tcW w:w="404"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09" w:type="dxa"/>
            <w:gridSpan w:val="4"/>
            <w:tcBorders>
              <w:top w:val="single" w:sz="4" w:space="0" w:color="auto"/>
              <w:bottom w:val="single" w:sz="4" w:space="0" w:color="auto"/>
            </w:tcBorders>
          </w:tcPr>
          <w:p w:rsidR="004C6CFF" w:rsidRPr="00BD445C" w:rsidRDefault="004C6CFF" w:rsidP="004C6CFF">
            <w:pPr>
              <w:pStyle w:val="PGPTitle"/>
            </w:pPr>
          </w:p>
        </w:tc>
      </w:tr>
      <w:tr w:rsidR="004C6CFF" w:rsidRPr="00BD445C" w:rsidTr="00091BAF">
        <w:tblPrEx>
          <w:tblCellMar>
            <w:left w:w="108" w:type="dxa"/>
            <w:right w:w="108" w:type="dxa"/>
          </w:tblCellMar>
          <w:tblLook w:val="0000" w:firstRow="0" w:lastRow="0" w:firstColumn="0" w:lastColumn="0" w:noHBand="0" w:noVBand="0"/>
        </w:tblPrEx>
        <w:trPr>
          <w:gridAfter w:val="5"/>
          <w:wAfter w:w="121" w:type="dxa"/>
          <w:trHeight w:val="300"/>
          <w:hidden/>
        </w:trPr>
        <w:tc>
          <w:tcPr>
            <w:tcW w:w="404"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09" w:type="dxa"/>
            <w:gridSpan w:val="4"/>
            <w:tcBorders>
              <w:top w:val="single" w:sz="4" w:space="0" w:color="auto"/>
              <w:bottom w:val="single" w:sz="4" w:space="0" w:color="auto"/>
            </w:tcBorders>
          </w:tcPr>
          <w:p w:rsidR="004C6CFF" w:rsidRPr="00BD445C" w:rsidRDefault="004C6CFF" w:rsidP="004C6CFF">
            <w:pPr>
              <w:pStyle w:val="PGPTitle"/>
            </w:pPr>
          </w:p>
        </w:tc>
      </w:tr>
      <w:tr w:rsidR="004C6CFF" w:rsidRPr="00BD445C" w:rsidTr="00091BAF">
        <w:tblPrEx>
          <w:tblCellMar>
            <w:left w:w="108" w:type="dxa"/>
            <w:right w:w="108" w:type="dxa"/>
          </w:tblCellMar>
          <w:tblLook w:val="0000" w:firstRow="0" w:lastRow="0" w:firstColumn="0" w:lastColumn="0" w:noHBand="0" w:noVBand="0"/>
        </w:tblPrEx>
        <w:trPr>
          <w:gridAfter w:val="5"/>
          <w:wAfter w:w="121" w:type="dxa"/>
          <w:trHeight w:val="300"/>
          <w:hidden/>
        </w:trPr>
        <w:tc>
          <w:tcPr>
            <w:tcW w:w="404"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09" w:type="dxa"/>
            <w:gridSpan w:val="4"/>
            <w:tcBorders>
              <w:top w:val="single" w:sz="4" w:space="0" w:color="auto"/>
              <w:bottom w:val="single" w:sz="4" w:space="0" w:color="auto"/>
            </w:tcBorders>
          </w:tcPr>
          <w:p w:rsidR="004C6CFF" w:rsidRPr="00BD445C" w:rsidRDefault="004C6CFF" w:rsidP="004C6CFF">
            <w:pPr>
              <w:pStyle w:val="PGPTitle"/>
            </w:pPr>
          </w:p>
        </w:tc>
      </w:tr>
      <w:tr w:rsidR="004C6CFF" w:rsidRPr="00BD445C" w:rsidTr="00091BAF">
        <w:tblPrEx>
          <w:tblCellMar>
            <w:left w:w="108" w:type="dxa"/>
            <w:right w:w="108" w:type="dxa"/>
          </w:tblCellMar>
          <w:tblLook w:val="0000" w:firstRow="0" w:lastRow="0" w:firstColumn="0" w:lastColumn="0" w:noHBand="0" w:noVBand="0"/>
        </w:tblPrEx>
        <w:trPr>
          <w:gridAfter w:val="5"/>
          <w:wAfter w:w="121" w:type="dxa"/>
          <w:trHeight w:val="300"/>
          <w:hidden/>
        </w:trPr>
        <w:tc>
          <w:tcPr>
            <w:tcW w:w="404"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09" w:type="dxa"/>
            <w:gridSpan w:val="4"/>
            <w:tcBorders>
              <w:top w:val="single" w:sz="4" w:space="0" w:color="auto"/>
              <w:bottom w:val="single" w:sz="4" w:space="0" w:color="auto"/>
            </w:tcBorders>
          </w:tcPr>
          <w:p w:rsidR="004C6CFF" w:rsidRPr="00BD445C" w:rsidRDefault="004C6CFF" w:rsidP="004C6CFF">
            <w:pPr>
              <w:pStyle w:val="PGPTitle"/>
            </w:pPr>
          </w:p>
        </w:tc>
      </w:tr>
      <w:tr w:rsidR="004C6CFF" w:rsidRPr="00BD445C" w:rsidTr="00091BAF">
        <w:tblPrEx>
          <w:tblCellMar>
            <w:left w:w="108" w:type="dxa"/>
            <w:right w:w="108" w:type="dxa"/>
          </w:tblCellMar>
          <w:tblLook w:val="0000" w:firstRow="0" w:lastRow="0" w:firstColumn="0" w:lastColumn="0" w:noHBand="0" w:noVBand="0"/>
        </w:tblPrEx>
        <w:trPr>
          <w:gridAfter w:val="5"/>
          <w:wAfter w:w="121" w:type="dxa"/>
          <w:trHeight w:val="300"/>
          <w:hidden/>
        </w:trPr>
        <w:tc>
          <w:tcPr>
            <w:tcW w:w="404"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09" w:type="dxa"/>
            <w:gridSpan w:val="4"/>
            <w:tcBorders>
              <w:top w:val="single" w:sz="4" w:space="0" w:color="auto"/>
              <w:bottom w:val="single" w:sz="4" w:space="0" w:color="auto"/>
            </w:tcBorders>
          </w:tcPr>
          <w:p w:rsidR="004C6CFF" w:rsidRPr="00BD445C" w:rsidRDefault="004C6CFF" w:rsidP="004C6CFF">
            <w:pPr>
              <w:pStyle w:val="PGPTitle"/>
            </w:pPr>
          </w:p>
        </w:tc>
      </w:tr>
      <w:tr w:rsidR="004C6CFF" w:rsidRPr="00BD445C" w:rsidTr="00091BAF">
        <w:tblPrEx>
          <w:tblCellMar>
            <w:left w:w="108" w:type="dxa"/>
            <w:right w:w="108" w:type="dxa"/>
          </w:tblCellMar>
          <w:tblLook w:val="0000" w:firstRow="0" w:lastRow="0" w:firstColumn="0" w:lastColumn="0" w:noHBand="0" w:noVBand="0"/>
        </w:tblPrEx>
        <w:trPr>
          <w:gridAfter w:val="5"/>
          <w:wAfter w:w="121" w:type="dxa"/>
          <w:trHeight w:val="300"/>
          <w:hidden/>
        </w:trPr>
        <w:tc>
          <w:tcPr>
            <w:tcW w:w="404"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09" w:type="dxa"/>
            <w:gridSpan w:val="4"/>
            <w:tcBorders>
              <w:top w:val="single" w:sz="4" w:space="0" w:color="auto"/>
              <w:bottom w:val="single" w:sz="4" w:space="0" w:color="auto"/>
            </w:tcBorders>
          </w:tcPr>
          <w:p w:rsidR="004C6CFF" w:rsidRPr="00BD445C" w:rsidRDefault="004C6CFF" w:rsidP="004C6CFF">
            <w:pPr>
              <w:pStyle w:val="PGPTitle"/>
            </w:pPr>
          </w:p>
        </w:tc>
      </w:tr>
      <w:tr w:rsidR="004C6CFF" w:rsidRPr="00BD445C" w:rsidTr="00091BAF">
        <w:tblPrEx>
          <w:tblCellMar>
            <w:left w:w="108" w:type="dxa"/>
            <w:right w:w="108" w:type="dxa"/>
          </w:tblCellMar>
          <w:tblLook w:val="0000" w:firstRow="0" w:lastRow="0" w:firstColumn="0" w:lastColumn="0" w:noHBand="0" w:noVBand="0"/>
        </w:tblPrEx>
        <w:trPr>
          <w:gridAfter w:val="5"/>
          <w:wAfter w:w="121" w:type="dxa"/>
          <w:trHeight w:val="300"/>
          <w:hidden/>
        </w:trPr>
        <w:tc>
          <w:tcPr>
            <w:tcW w:w="404"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09" w:type="dxa"/>
            <w:gridSpan w:val="4"/>
            <w:tcBorders>
              <w:top w:val="single" w:sz="4" w:space="0" w:color="auto"/>
              <w:bottom w:val="single" w:sz="4" w:space="0" w:color="auto"/>
            </w:tcBorders>
          </w:tcPr>
          <w:p w:rsidR="004C6CFF" w:rsidRPr="00BD445C" w:rsidRDefault="004C6CFF" w:rsidP="004C6CFF">
            <w:pPr>
              <w:pStyle w:val="PGPTitle"/>
            </w:pPr>
          </w:p>
        </w:tc>
      </w:tr>
      <w:tr w:rsidR="004C6CFF" w:rsidRPr="00BD445C" w:rsidTr="00091BAF">
        <w:tblPrEx>
          <w:tblCellMar>
            <w:left w:w="108" w:type="dxa"/>
            <w:right w:w="108" w:type="dxa"/>
          </w:tblCellMar>
          <w:tblLook w:val="0000" w:firstRow="0" w:lastRow="0" w:firstColumn="0" w:lastColumn="0" w:noHBand="0" w:noVBand="0"/>
        </w:tblPrEx>
        <w:trPr>
          <w:gridAfter w:val="5"/>
          <w:wAfter w:w="121" w:type="dxa"/>
          <w:trHeight w:val="300"/>
          <w:hidden/>
        </w:trPr>
        <w:tc>
          <w:tcPr>
            <w:tcW w:w="404"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09" w:type="dxa"/>
            <w:gridSpan w:val="4"/>
            <w:tcBorders>
              <w:top w:val="single" w:sz="4" w:space="0" w:color="auto"/>
              <w:bottom w:val="single" w:sz="4" w:space="0" w:color="auto"/>
            </w:tcBorders>
          </w:tcPr>
          <w:p w:rsidR="004C6CFF" w:rsidRPr="00BD445C" w:rsidRDefault="004C6CFF" w:rsidP="004C6CFF">
            <w:pPr>
              <w:pStyle w:val="PGPTitle"/>
            </w:pPr>
          </w:p>
        </w:tc>
      </w:tr>
      <w:tr w:rsidR="004C6CFF" w:rsidRPr="00BD445C" w:rsidTr="00091BAF">
        <w:tblPrEx>
          <w:tblCellMar>
            <w:left w:w="108" w:type="dxa"/>
            <w:right w:w="108" w:type="dxa"/>
          </w:tblCellMar>
          <w:tblLook w:val="0000" w:firstRow="0" w:lastRow="0" w:firstColumn="0" w:lastColumn="0" w:noHBand="0" w:noVBand="0"/>
        </w:tblPrEx>
        <w:trPr>
          <w:gridAfter w:val="5"/>
          <w:wAfter w:w="121" w:type="dxa"/>
          <w:trHeight w:val="300"/>
          <w:hidden/>
        </w:trPr>
        <w:tc>
          <w:tcPr>
            <w:tcW w:w="404"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09" w:type="dxa"/>
            <w:gridSpan w:val="4"/>
            <w:tcBorders>
              <w:top w:val="single" w:sz="4" w:space="0" w:color="auto"/>
              <w:bottom w:val="single" w:sz="4" w:space="0" w:color="auto"/>
            </w:tcBorders>
          </w:tcPr>
          <w:p w:rsidR="004C6CFF" w:rsidRPr="00BD445C" w:rsidRDefault="004C6CFF" w:rsidP="004C6CFF">
            <w:pPr>
              <w:pStyle w:val="PGPTitle"/>
            </w:pPr>
          </w:p>
        </w:tc>
      </w:tr>
      <w:tr w:rsidR="004C6CFF" w:rsidRPr="00BD445C" w:rsidTr="00091BAF">
        <w:tblPrEx>
          <w:tblCellMar>
            <w:left w:w="108" w:type="dxa"/>
            <w:right w:w="108" w:type="dxa"/>
          </w:tblCellMar>
          <w:tblLook w:val="0000" w:firstRow="0" w:lastRow="0" w:firstColumn="0" w:lastColumn="0" w:noHBand="0" w:noVBand="0"/>
        </w:tblPrEx>
        <w:trPr>
          <w:gridAfter w:val="5"/>
          <w:wAfter w:w="121" w:type="dxa"/>
          <w:trHeight w:val="300"/>
          <w:hidden/>
        </w:trPr>
        <w:tc>
          <w:tcPr>
            <w:tcW w:w="404"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09" w:type="dxa"/>
            <w:gridSpan w:val="4"/>
            <w:tcBorders>
              <w:top w:val="single" w:sz="4" w:space="0" w:color="auto"/>
              <w:bottom w:val="single" w:sz="4" w:space="0" w:color="auto"/>
            </w:tcBorders>
          </w:tcPr>
          <w:p w:rsidR="004C6CFF" w:rsidRPr="00BD445C" w:rsidRDefault="00366A22" w:rsidP="00366A22">
            <w:pPr>
              <w:pStyle w:val="LGPTableHeaderText"/>
            </w:pPr>
            <w:r w:rsidRPr="00BD445C">
              <w:t xml:space="preserve">After you have </w:t>
            </w:r>
            <w:r>
              <w:t>completed this portion</w:t>
            </w:r>
            <w:r w:rsidRPr="00BD445C">
              <w:t>, continue to the</w:t>
            </w:r>
            <w:r>
              <w:t xml:space="preserve"> next page to review the answer key</w:t>
            </w:r>
          </w:p>
        </w:tc>
      </w:tr>
      <w:tr w:rsidR="004C6CFF" w:rsidRPr="00BD445C" w:rsidTr="00091BAF">
        <w:tblPrEx>
          <w:tblCellMar>
            <w:left w:w="108" w:type="dxa"/>
            <w:right w:w="108" w:type="dxa"/>
          </w:tblCellMar>
          <w:tblLook w:val="0000" w:firstRow="0" w:lastRow="0" w:firstColumn="0" w:lastColumn="0" w:noHBand="0" w:noVBand="0"/>
        </w:tblPrEx>
        <w:trPr>
          <w:gridAfter w:val="3"/>
          <w:wAfter w:w="40" w:type="dxa"/>
          <w:cantSplit/>
        </w:trPr>
        <w:tc>
          <w:tcPr>
            <w:tcW w:w="1734" w:type="dxa"/>
            <w:gridSpan w:val="3"/>
          </w:tcPr>
          <w:p w:rsidR="004C6CFF" w:rsidRPr="00BD445C" w:rsidRDefault="004C6CFF" w:rsidP="008E4CCB">
            <w:pPr>
              <w:pStyle w:val="zLGPIconHandouts"/>
            </w:pPr>
            <w:r w:rsidRPr="00BD445C">
              <w:rPr>
                <w:noProof/>
              </w:rPr>
              <w:lastRenderedPageBreak/>
              <w:drawing>
                <wp:inline distT="0" distB="0" distL="0" distR="0" wp14:anchorId="1D2140D5" wp14:editId="1FC0E53A">
                  <wp:extent cx="658368" cy="658368"/>
                  <wp:effectExtent l="0" t="0" r="8890" b="8890"/>
                  <wp:docPr id="328" name="Picture 328"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60" w:type="dxa"/>
            <w:gridSpan w:val="4"/>
            <w:tcBorders>
              <w:top w:val="single" w:sz="6" w:space="0" w:color="808080"/>
              <w:bottom w:val="single" w:sz="6" w:space="0" w:color="808080"/>
            </w:tcBorders>
          </w:tcPr>
          <w:p w:rsidR="004C6CFF" w:rsidRPr="00BD445C" w:rsidRDefault="004C6CFF" w:rsidP="004C6CFF">
            <w:pPr>
              <w:pStyle w:val="PGPTitle"/>
            </w:pPr>
            <w:r w:rsidRPr="00BD445C">
              <w:t xml:space="preserve">Answer Key for “Draft an Email Using </w:t>
            </w:r>
            <w:proofErr w:type="spellStart"/>
            <w:r w:rsidRPr="00BD445C">
              <w:t>ADViCE</w:t>
            </w:r>
            <w:proofErr w:type="spellEnd"/>
            <w:r w:rsidRPr="00BD445C">
              <w:t>™” Exercise:</w:t>
            </w:r>
          </w:p>
          <w:p w:rsidR="004C6CFF" w:rsidRPr="00BD445C" w:rsidRDefault="004C6CFF" w:rsidP="004C6CFF">
            <w:pPr>
              <w:pStyle w:val="PGPBullet1"/>
            </w:pPr>
            <w:r w:rsidRPr="00BD445C">
              <w:t>Compare the answer key below to the email you composed above.</w:t>
            </w:r>
          </w:p>
          <w:p w:rsidR="004C6CFF" w:rsidRPr="00BD445C" w:rsidRDefault="004C6CFF" w:rsidP="004C6CFF">
            <w:pPr>
              <w:pStyle w:val="PGPBullet1"/>
            </w:pPr>
            <w:r w:rsidRPr="00BD445C">
              <w:t xml:space="preserve">Writing is subjective and so don’t expect to have the exact wording. More importantly, see if you captured the key ideas of each element – </w:t>
            </w:r>
            <w:r w:rsidRPr="00BD445C">
              <w:rPr>
                <w:b/>
                <w:u w:val="single"/>
              </w:rPr>
              <w:t xml:space="preserve">remember the goal is to utilize the </w:t>
            </w:r>
            <w:proofErr w:type="spellStart"/>
            <w:r w:rsidRPr="00BD445C">
              <w:rPr>
                <w:b/>
                <w:u w:val="single"/>
              </w:rPr>
              <w:t>ADViCE</w:t>
            </w:r>
            <w:proofErr w:type="spellEnd"/>
            <w:r w:rsidRPr="00BD445C">
              <w:rPr>
                <w:b/>
                <w:u w:val="single"/>
              </w:rPr>
              <w:t>™ framework to help maximize the effectiveness of your message.</w:t>
            </w:r>
          </w:p>
          <w:p w:rsidR="004C6CFF" w:rsidRPr="00BD445C" w:rsidRDefault="004C6CFF" w:rsidP="004C6CFF">
            <w:pPr>
              <w:pStyle w:val="PGPBullet1"/>
            </w:pPr>
            <w:r w:rsidRPr="00BD445C">
              <w:t xml:space="preserve">Hopefully your version followed the </w:t>
            </w:r>
            <w:proofErr w:type="spellStart"/>
            <w:r w:rsidRPr="00BD445C">
              <w:t>ADViCE</w:t>
            </w:r>
            <w:proofErr w:type="spellEnd"/>
            <w:r w:rsidRPr="00BD445C">
              <w:t>™ framework, but if not</w:t>
            </w:r>
            <w:r w:rsidRPr="00BD445C">
              <w:rPr>
                <w:color w:val="001D4D" w:themeColor="accent1" w:themeShade="BF"/>
              </w:rPr>
              <w:t>, u</w:t>
            </w:r>
            <w:r w:rsidRPr="00BD445C">
              <w:t xml:space="preserve">se the right-most column below in </w:t>
            </w:r>
            <w:r w:rsidRPr="00BD445C">
              <w:fldChar w:fldCharType="begin"/>
            </w:r>
            <w:r w:rsidRPr="00BD445C">
              <w:instrText xml:space="preserve"> REF _Ref384747821 \h </w:instrText>
            </w:r>
            <w:r w:rsidRPr="00BD445C">
              <w:fldChar w:fldCharType="separate"/>
            </w:r>
            <w:r w:rsidR="00D31EDF" w:rsidRPr="00BD445C">
              <w:t xml:space="preserve">Exhibit </w:t>
            </w:r>
            <w:r w:rsidR="00D31EDF">
              <w:rPr>
                <w:noProof/>
              </w:rPr>
              <w:t>10</w:t>
            </w:r>
            <w:r w:rsidRPr="00BD445C">
              <w:fldChar w:fldCharType="end"/>
            </w:r>
            <w:r w:rsidRPr="00BD445C">
              <w:t xml:space="preserve"> to identify how your version could have been improved</w:t>
            </w:r>
          </w:p>
          <w:p w:rsidR="004C6CFF" w:rsidRPr="00BD445C" w:rsidRDefault="004C6CFF" w:rsidP="004C6CFF">
            <w:pPr>
              <w:pStyle w:val="PGPBullet1"/>
            </w:pPr>
            <w:r w:rsidRPr="00BD445C">
              <w:t>Note:</w:t>
            </w:r>
          </w:p>
          <w:p w:rsidR="004C6CFF" w:rsidRPr="00BD445C" w:rsidRDefault="004C6CFF" w:rsidP="004C6CFF">
            <w:pPr>
              <w:pStyle w:val="PGPBullet2"/>
            </w:pPr>
            <w:r w:rsidRPr="00BD445C">
              <w:t xml:space="preserve">In the answer key below, we have blended the discussion about critical factors #2 and #3 even though the assignment was to only </w:t>
            </w:r>
            <w:r w:rsidR="005470C9">
              <w:t>focus on one of the two factors</w:t>
            </w:r>
          </w:p>
          <w:p w:rsidR="004C6CFF" w:rsidRPr="00BD445C" w:rsidRDefault="004C6CFF" w:rsidP="004C6CFF">
            <w:pPr>
              <w:pStyle w:val="PGPBullet2"/>
            </w:pPr>
            <w:r w:rsidRPr="00BD445C">
              <w:t>If you were composing a sell-side report, some of the content below would not be suitable for publication because it’s still too speculative</w:t>
            </w:r>
          </w:p>
          <w:p w:rsidR="004C6CFF" w:rsidRPr="00BD445C" w:rsidRDefault="004C6CFF" w:rsidP="004C6CFF">
            <w:pPr>
              <w:pStyle w:val="PGPText"/>
            </w:pPr>
          </w:p>
        </w:tc>
      </w:tr>
      <w:tr w:rsidR="004C6CFF" w:rsidRPr="00BD445C" w:rsidTr="00091BAF">
        <w:tblPrEx>
          <w:tblCellMar>
            <w:left w:w="108" w:type="dxa"/>
            <w:right w:w="108" w:type="dxa"/>
          </w:tblCellMar>
          <w:tblLook w:val="0000" w:firstRow="0" w:lastRow="0" w:firstColumn="0" w:lastColumn="0" w:noHBand="0" w:noVBand="0"/>
        </w:tblPrEx>
        <w:trPr>
          <w:gridAfter w:val="4"/>
          <w:wAfter w:w="72" w:type="dxa"/>
          <w:trHeight w:val="300"/>
          <w:hidden/>
        </w:trPr>
        <w:tc>
          <w:tcPr>
            <w:tcW w:w="404" w:type="dxa"/>
            <w:shd w:val="clear" w:color="auto" w:fill="auto"/>
          </w:tcPr>
          <w:p w:rsidR="004C6CFF" w:rsidRPr="00BD445C" w:rsidRDefault="004C6CFF" w:rsidP="008E4CCB">
            <w:pPr>
              <w:pStyle w:val="zLGPIconExtractHandout"/>
              <w:rPr>
                <w:color w:val="FF0000"/>
              </w:rPr>
            </w:pPr>
            <w:r w:rsidRPr="00BD445C">
              <w:rPr>
                <w:color w:val="FF0000"/>
              </w:rPr>
              <w:t>z</w:t>
            </w:r>
          </w:p>
        </w:tc>
        <w:tc>
          <w:tcPr>
            <w:tcW w:w="10058" w:type="dxa"/>
            <w:gridSpan w:val="5"/>
          </w:tcPr>
          <w:p w:rsidR="004C6CFF" w:rsidRPr="00BD445C" w:rsidRDefault="004C6CFF" w:rsidP="004C6CFF">
            <w:pPr>
              <w:pStyle w:val="PGPTitle"/>
            </w:pPr>
            <w:bookmarkStart w:id="19" w:name="_Ref384747821"/>
            <w:r w:rsidRPr="00BD445C">
              <w:t xml:space="preserve">Exhibit </w:t>
            </w:r>
            <w:r w:rsidR="009F4489">
              <w:fldChar w:fldCharType="begin"/>
            </w:r>
            <w:r w:rsidR="009F4489">
              <w:instrText xml:space="preserve"> SEQ Exhibit \* ARABIC </w:instrText>
            </w:r>
            <w:r w:rsidR="009F4489">
              <w:fldChar w:fldCharType="separate"/>
            </w:r>
            <w:r w:rsidR="00D31EDF">
              <w:rPr>
                <w:noProof/>
              </w:rPr>
              <w:t>10</w:t>
            </w:r>
            <w:r w:rsidR="009F4489">
              <w:rPr>
                <w:noProof/>
              </w:rPr>
              <w:fldChar w:fldCharType="end"/>
            </w:r>
            <w:bookmarkEnd w:id="19"/>
            <w:r w:rsidRPr="00BD445C">
              <w:t xml:space="preserve">: Answer Key for “Draft an Email Using </w:t>
            </w:r>
            <w:proofErr w:type="spellStart"/>
            <w:r w:rsidRPr="00BD445C">
              <w:t>ADViCE</w:t>
            </w:r>
            <w:proofErr w:type="spellEnd"/>
            <w:r w:rsidRPr="00BD445C">
              <w:t>™” Exercise:</w:t>
            </w:r>
          </w:p>
          <w:tbl>
            <w:tblPr>
              <w:tblStyle w:val="MediumShading1-Accent1"/>
              <w:tblW w:w="9936" w:type="dxa"/>
              <w:tblLayout w:type="fixed"/>
              <w:tblLook w:val="0420" w:firstRow="1" w:lastRow="0" w:firstColumn="0" w:lastColumn="0" w:noHBand="0" w:noVBand="1"/>
            </w:tblPr>
            <w:tblGrid>
              <w:gridCol w:w="1008"/>
              <w:gridCol w:w="6048"/>
              <w:gridCol w:w="2880"/>
            </w:tblGrid>
            <w:tr w:rsidR="004C6CFF" w:rsidRPr="0013030D" w:rsidTr="008E4CCB">
              <w:trPr>
                <w:cnfStyle w:val="100000000000" w:firstRow="1" w:lastRow="0" w:firstColumn="0" w:lastColumn="0" w:oddVBand="0" w:evenVBand="0" w:oddHBand="0" w:evenHBand="0" w:firstRowFirstColumn="0" w:firstRowLastColumn="0" w:lastRowFirstColumn="0" w:lastRowLastColumn="0"/>
                <w:trHeight w:val="1134"/>
                <w:tblHeader/>
              </w:trPr>
              <w:tc>
                <w:tcPr>
                  <w:tcW w:w="1008" w:type="dxa"/>
                  <w:textDirection w:val="btLr"/>
                </w:tcPr>
                <w:p w:rsidR="004C6CFF" w:rsidRPr="0013030D" w:rsidRDefault="004C6CFF" w:rsidP="008E4CCB">
                  <w:pPr>
                    <w:spacing w:line="192" w:lineRule="auto"/>
                    <w:ind w:left="115" w:right="115"/>
                    <w:jc w:val="center"/>
                    <w:rPr>
                      <w:szCs w:val="20"/>
                    </w:rPr>
                  </w:pPr>
                  <w:r w:rsidRPr="0013030D">
                    <w:rPr>
                      <w:szCs w:val="20"/>
                    </w:rPr>
                    <w:t>Element</w:t>
                  </w:r>
                </w:p>
              </w:tc>
              <w:tc>
                <w:tcPr>
                  <w:tcW w:w="6048" w:type="dxa"/>
                </w:tcPr>
                <w:p w:rsidR="004C6CFF" w:rsidRPr="0013030D" w:rsidRDefault="004C6CFF" w:rsidP="008E4CCB">
                  <w:pPr>
                    <w:rPr>
                      <w:szCs w:val="20"/>
                    </w:rPr>
                  </w:pPr>
                  <w:r w:rsidRPr="0013030D">
                    <w:rPr>
                      <w:szCs w:val="20"/>
                    </w:rPr>
                    <w:t>Wording</w:t>
                  </w:r>
                </w:p>
              </w:tc>
              <w:tc>
                <w:tcPr>
                  <w:tcW w:w="2880" w:type="dxa"/>
                </w:tcPr>
                <w:p w:rsidR="004C6CFF" w:rsidRPr="0013030D" w:rsidRDefault="004C6CFF" w:rsidP="008E4CCB">
                  <w:pPr>
                    <w:jc w:val="center"/>
                    <w:rPr>
                      <w:szCs w:val="20"/>
                    </w:rPr>
                  </w:pPr>
                  <w:r w:rsidRPr="0013030D">
                    <w:rPr>
                      <w:szCs w:val="20"/>
                    </w:rPr>
                    <w:t>How could you have improved your version above for this element?</w:t>
                  </w:r>
                </w:p>
              </w:tc>
            </w:tr>
            <w:tr w:rsidR="004C6CFF" w:rsidRPr="0013030D" w:rsidTr="008E4CCB">
              <w:trPr>
                <w:cnfStyle w:val="000000100000" w:firstRow="0" w:lastRow="0" w:firstColumn="0" w:lastColumn="0" w:oddVBand="0" w:evenVBand="0" w:oddHBand="1" w:evenHBand="0" w:firstRowFirstColumn="0" w:firstRowLastColumn="0" w:lastRowFirstColumn="0" w:lastRowLastColumn="0"/>
                <w:trHeight w:val="1134"/>
              </w:trPr>
              <w:tc>
                <w:tcPr>
                  <w:tcW w:w="1008" w:type="dxa"/>
                  <w:textDirection w:val="btLr"/>
                </w:tcPr>
                <w:p w:rsidR="004C6CFF" w:rsidRPr="0013030D" w:rsidRDefault="005470C9" w:rsidP="008E4CCB">
                  <w:pPr>
                    <w:spacing w:line="192" w:lineRule="auto"/>
                    <w:ind w:left="115" w:right="115"/>
                    <w:jc w:val="center"/>
                    <w:rPr>
                      <w:szCs w:val="20"/>
                    </w:rPr>
                  </w:pPr>
                  <w:r>
                    <w:rPr>
                      <w:szCs w:val="20"/>
                    </w:rPr>
                    <w:t xml:space="preserve">Brief </w:t>
                  </w:r>
                  <w:r w:rsidR="004C6CFF" w:rsidRPr="0013030D">
                    <w:rPr>
                      <w:szCs w:val="20"/>
                    </w:rPr>
                    <w:t>Conclusion</w:t>
                  </w:r>
                </w:p>
              </w:tc>
              <w:tc>
                <w:tcPr>
                  <w:tcW w:w="6048" w:type="dxa"/>
                </w:tcPr>
                <w:p w:rsidR="004C6CFF" w:rsidRPr="0013030D" w:rsidRDefault="004C6CFF" w:rsidP="008E4CCB">
                  <w:pPr>
                    <w:rPr>
                      <w:szCs w:val="20"/>
                    </w:rPr>
                  </w:pPr>
                  <w:r w:rsidRPr="0013030D">
                    <w:rPr>
                      <w:szCs w:val="20"/>
                    </w:rPr>
                    <w:t>I need to confirm some of the information I’m gathering, but it looks like I may be raising my estimates for Grand Western Railroad (GWR), Central Route Railroad (CRR) and Northern &amp; Southern Railroad (NSR) as well as the trucking stock Next Day Trucking (NDT). Based on my initial conversations I have discovered railroad pricing is increasing at unprecedented levels and NDT may be expanding geographically to another 25% of the country.</w:t>
                  </w:r>
                </w:p>
              </w:tc>
              <w:tc>
                <w:tcPr>
                  <w:tcW w:w="2880" w:type="dxa"/>
                </w:tcPr>
                <w:p w:rsidR="004C6CFF" w:rsidRPr="0013030D" w:rsidRDefault="004C6CFF" w:rsidP="008E4CCB">
                  <w:pPr>
                    <w:rPr>
                      <w:szCs w:val="20"/>
                    </w:rPr>
                  </w:pPr>
                </w:p>
              </w:tc>
            </w:tr>
            <w:tr w:rsidR="004C6CFF" w:rsidRPr="0013030D" w:rsidTr="008E4CCB">
              <w:trPr>
                <w:cnfStyle w:val="000000010000" w:firstRow="0" w:lastRow="0" w:firstColumn="0" w:lastColumn="0" w:oddVBand="0" w:evenVBand="0" w:oddHBand="0" w:evenHBand="1" w:firstRowFirstColumn="0" w:firstRowLastColumn="0" w:lastRowFirstColumn="0" w:lastRowLastColumn="0"/>
                <w:trHeight w:val="1134"/>
              </w:trPr>
              <w:tc>
                <w:tcPr>
                  <w:tcW w:w="1008" w:type="dxa"/>
                  <w:textDirection w:val="btLr"/>
                </w:tcPr>
                <w:p w:rsidR="004C6CFF" w:rsidRPr="0013030D" w:rsidRDefault="004C6CFF" w:rsidP="008E4CCB">
                  <w:pPr>
                    <w:spacing w:line="192" w:lineRule="auto"/>
                    <w:ind w:left="115" w:right="115"/>
                    <w:jc w:val="center"/>
                    <w:rPr>
                      <w:szCs w:val="20"/>
                    </w:rPr>
                  </w:pPr>
                  <w:r w:rsidRPr="0013030D">
                    <w:rPr>
                      <w:szCs w:val="20"/>
                    </w:rPr>
                    <w:t xml:space="preserve">Change or update of superior </w:t>
                  </w:r>
                  <w:proofErr w:type="spellStart"/>
                  <w:r w:rsidRPr="0013030D">
                    <w:rPr>
                      <w:szCs w:val="20"/>
                    </w:rPr>
                    <w:t>FaVeS</w:t>
                  </w:r>
                  <w:proofErr w:type="spellEnd"/>
                  <w:r w:rsidRPr="0013030D">
                    <w:rPr>
                      <w:szCs w:val="20"/>
                    </w:rPr>
                    <w:t>™ element</w:t>
                  </w:r>
                </w:p>
              </w:tc>
              <w:tc>
                <w:tcPr>
                  <w:tcW w:w="6048" w:type="dxa"/>
                </w:tcPr>
                <w:p w:rsidR="004C6CFF" w:rsidRPr="0013030D" w:rsidRDefault="004C6CFF" w:rsidP="008E4CCB">
                  <w:pPr>
                    <w:rPr>
                      <w:szCs w:val="20"/>
                    </w:rPr>
                  </w:pPr>
                  <w:r w:rsidRPr="0013030D">
                    <w:rPr>
                      <w:szCs w:val="20"/>
                    </w:rPr>
                    <w:t>If my work is confirmed through additional conversations I’ll be taking up my EPS estimates for the railroads, potentially 10%-30%. I may also raise my numbers for NDT but will need to research how prior expansion has helped its EPS. I may also be able to justify expanding P/E multiples if earnings momentum is accelerating.</w:t>
                  </w:r>
                </w:p>
              </w:tc>
              <w:tc>
                <w:tcPr>
                  <w:tcW w:w="2880" w:type="dxa"/>
                </w:tcPr>
                <w:p w:rsidR="004C6CFF" w:rsidRPr="0013030D" w:rsidRDefault="004C6CFF" w:rsidP="008E4CCB">
                  <w:pPr>
                    <w:rPr>
                      <w:szCs w:val="20"/>
                    </w:rPr>
                  </w:pPr>
                </w:p>
              </w:tc>
            </w:tr>
            <w:tr w:rsidR="004C6CFF" w:rsidRPr="0013030D" w:rsidTr="008E4CCB">
              <w:trPr>
                <w:cnfStyle w:val="000000100000" w:firstRow="0" w:lastRow="0" w:firstColumn="0" w:lastColumn="0" w:oddVBand="0" w:evenVBand="0" w:oddHBand="1" w:evenHBand="0" w:firstRowFirstColumn="0" w:firstRowLastColumn="0" w:lastRowFirstColumn="0" w:lastRowLastColumn="0"/>
                <w:trHeight w:val="1134"/>
              </w:trPr>
              <w:tc>
                <w:tcPr>
                  <w:tcW w:w="1008" w:type="dxa"/>
                  <w:textDirection w:val="btLr"/>
                </w:tcPr>
                <w:p w:rsidR="004C6CFF" w:rsidRPr="0013030D" w:rsidRDefault="004C6CFF" w:rsidP="008E4CCB">
                  <w:pPr>
                    <w:spacing w:line="192" w:lineRule="auto"/>
                    <w:ind w:left="115" w:right="115"/>
                    <w:jc w:val="center"/>
                    <w:rPr>
                      <w:szCs w:val="20"/>
                    </w:rPr>
                  </w:pPr>
                  <w:r w:rsidRPr="0013030D">
                    <w:rPr>
                      <w:szCs w:val="20"/>
                    </w:rPr>
                    <w:t>Price target math</w:t>
                  </w:r>
                </w:p>
              </w:tc>
              <w:tc>
                <w:tcPr>
                  <w:tcW w:w="6048" w:type="dxa"/>
                </w:tcPr>
                <w:p w:rsidR="004C6CFF" w:rsidRPr="0013030D" w:rsidRDefault="004C6CFF" w:rsidP="008E4CCB">
                  <w:pPr>
                    <w:rPr>
                      <w:szCs w:val="20"/>
                    </w:rPr>
                  </w:pPr>
                  <w:r w:rsidRPr="0013030D">
                    <w:rPr>
                      <w:szCs w:val="20"/>
                    </w:rPr>
                    <w:t>[It may be premature to be providing price target math because Lucas still needs to conduct more work]</w:t>
                  </w:r>
                </w:p>
              </w:tc>
              <w:tc>
                <w:tcPr>
                  <w:tcW w:w="2880" w:type="dxa"/>
                </w:tcPr>
                <w:p w:rsidR="004C6CFF" w:rsidRPr="0013030D" w:rsidRDefault="004C6CFF" w:rsidP="008E4CCB">
                  <w:pPr>
                    <w:rPr>
                      <w:szCs w:val="20"/>
                    </w:rPr>
                  </w:pPr>
                </w:p>
              </w:tc>
            </w:tr>
            <w:tr w:rsidR="004C6CFF" w:rsidRPr="0013030D" w:rsidTr="008E4CCB">
              <w:trPr>
                <w:cnfStyle w:val="000000010000" w:firstRow="0" w:lastRow="0" w:firstColumn="0" w:lastColumn="0" w:oddVBand="0" w:evenVBand="0" w:oddHBand="0" w:evenHBand="1" w:firstRowFirstColumn="0" w:firstRowLastColumn="0" w:lastRowFirstColumn="0" w:lastRowLastColumn="0"/>
                <w:trHeight w:val="1134"/>
              </w:trPr>
              <w:tc>
                <w:tcPr>
                  <w:tcW w:w="1008" w:type="dxa"/>
                  <w:textDirection w:val="btLr"/>
                </w:tcPr>
                <w:p w:rsidR="004C6CFF" w:rsidRPr="0013030D" w:rsidRDefault="004C6CFF" w:rsidP="008E4CCB">
                  <w:pPr>
                    <w:spacing w:line="192" w:lineRule="auto"/>
                    <w:ind w:left="115" w:right="115"/>
                    <w:jc w:val="center"/>
                    <w:rPr>
                      <w:szCs w:val="20"/>
                    </w:rPr>
                  </w:pPr>
                  <w:r w:rsidRPr="0013030D">
                    <w:rPr>
                      <w:szCs w:val="20"/>
                    </w:rPr>
                    <w:lastRenderedPageBreak/>
                    <w:t xml:space="preserve">Research to support unique </w:t>
                  </w:r>
                  <w:proofErr w:type="spellStart"/>
                  <w:r w:rsidRPr="0013030D">
                    <w:rPr>
                      <w:szCs w:val="20"/>
                    </w:rPr>
                    <w:t>FaVeS</w:t>
                  </w:r>
                  <w:proofErr w:type="spellEnd"/>
                  <w:r w:rsidRPr="0013030D">
                    <w:rPr>
                      <w:szCs w:val="20"/>
                    </w:rPr>
                    <w:t>™ element</w:t>
                  </w:r>
                </w:p>
              </w:tc>
              <w:tc>
                <w:tcPr>
                  <w:tcW w:w="6048" w:type="dxa"/>
                </w:tcPr>
                <w:p w:rsidR="004C6CFF" w:rsidRPr="0013030D" w:rsidRDefault="004C6CFF" w:rsidP="008E4CCB">
                  <w:pPr>
                    <w:rPr>
                      <w:szCs w:val="20"/>
                    </w:rPr>
                  </w:pPr>
                  <w:r w:rsidRPr="0013030D">
                    <w:rPr>
                      <w:szCs w:val="20"/>
                    </w:rPr>
                    <w:t>My conclusion about better railroad pricing is based on conversations with two large retailers and one large auto manufacturer who told me the railroads are taking up customer pricing at unprecedented levels, ranging from 4% to 6%, which compares to the 3% in my model.  Also, the person who helped found this conference 32 years ago told a small group that he has never seen a better environment for the railroads to take up pricing. And finally, there are potentially new regulations that are going to shift some bulk commodities from long-haul truck to railroads.</w:t>
                  </w:r>
                </w:p>
                <w:p w:rsidR="004C6CFF" w:rsidRPr="0013030D" w:rsidRDefault="004C6CFF" w:rsidP="008E4CCB">
                  <w:pPr>
                    <w:rPr>
                      <w:szCs w:val="20"/>
                    </w:rPr>
                  </w:pPr>
                </w:p>
                <w:p w:rsidR="004C6CFF" w:rsidRPr="0013030D" w:rsidRDefault="004C6CFF" w:rsidP="008E4CCB">
                  <w:pPr>
                    <w:rPr>
                      <w:szCs w:val="20"/>
                    </w:rPr>
                  </w:pPr>
                  <w:r w:rsidRPr="0013030D">
                    <w:rPr>
                      <w:szCs w:val="20"/>
                    </w:rPr>
                    <w:t>My conclusion about NDT is based on a large hospital supplier who was recently asked by his NDT salesperson how much additional business he would potentially give to the carrier if it were to expand its next-day service from its current 50% of the country to 75% of the country.</w:t>
                  </w:r>
                </w:p>
              </w:tc>
              <w:tc>
                <w:tcPr>
                  <w:tcW w:w="2880" w:type="dxa"/>
                </w:tcPr>
                <w:p w:rsidR="004C6CFF" w:rsidRPr="0013030D" w:rsidRDefault="004C6CFF" w:rsidP="008E4CCB">
                  <w:pPr>
                    <w:rPr>
                      <w:szCs w:val="20"/>
                    </w:rPr>
                  </w:pPr>
                </w:p>
              </w:tc>
            </w:tr>
            <w:tr w:rsidR="004C6CFF" w:rsidRPr="0013030D" w:rsidTr="008E4CCB">
              <w:trPr>
                <w:cnfStyle w:val="000000100000" w:firstRow="0" w:lastRow="0" w:firstColumn="0" w:lastColumn="0" w:oddVBand="0" w:evenVBand="0" w:oddHBand="1" w:evenHBand="0" w:firstRowFirstColumn="0" w:firstRowLastColumn="0" w:lastRowFirstColumn="0" w:lastRowLastColumn="0"/>
                <w:trHeight w:val="1134"/>
              </w:trPr>
              <w:tc>
                <w:tcPr>
                  <w:tcW w:w="1008" w:type="dxa"/>
                  <w:textDirection w:val="btLr"/>
                </w:tcPr>
                <w:p w:rsidR="004C6CFF" w:rsidRPr="0013030D" w:rsidRDefault="004C6CFF" w:rsidP="008E4CCB">
                  <w:pPr>
                    <w:spacing w:line="192" w:lineRule="auto"/>
                    <w:ind w:left="115" w:right="115"/>
                    <w:jc w:val="center"/>
                    <w:rPr>
                      <w:szCs w:val="20"/>
                    </w:rPr>
                  </w:pPr>
                  <w:r w:rsidRPr="0013030D">
                    <w:rPr>
                      <w:szCs w:val="20"/>
                    </w:rPr>
                    <w:t xml:space="preserve">Quantify unique </w:t>
                  </w:r>
                  <w:proofErr w:type="spellStart"/>
                  <w:r w:rsidRPr="0013030D">
                    <w:rPr>
                      <w:szCs w:val="20"/>
                    </w:rPr>
                    <w:t>FaVeS</w:t>
                  </w:r>
                  <w:proofErr w:type="spellEnd"/>
                  <w:r w:rsidRPr="0013030D">
                    <w:rPr>
                      <w:szCs w:val="20"/>
                    </w:rPr>
                    <w:t>™ element</w:t>
                  </w:r>
                </w:p>
              </w:tc>
              <w:tc>
                <w:tcPr>
                  <w:tcW w:w="6048" w:type="dxa"/>
                </w:tcPr>
                <w:p w:rsidR="004C6CFF" w:rsidRPr="0013030D" w:rsidRDefault="004C6CFF" w:rsidP="008E4CCB">
                  <w:pPr>
                    <w:rPr>
                      <w:szCs w:val="20"/>
                    </w:rPr>
                  </w:pPr>
                  <w:r w:rsidRPr="0013030D">
                    <w:rPr>
                      <w:szCs w:val="20"/>
                    </w:rPr>
                    <w:t xml:space="preserve">If railroad pricing increases better than expected, every 1% increase results in 10% higher EPS. </w:t>
                  </w:r>
                  <w:r w:rsidR="0047333B">
                    <w:rPr>
                      <w:szCs w:val="20"/>
                    </w:rPr>
                    <w:t>My current estimate is for pricing to increase 3%, but it could be as high as 6% if these shippers are representative. In terms of valuation multiples, d</w:t>
                  </w:r>
                  <w:r w:rsidRPr="0013030D">
                    <w:rPr>
                      <w:szCs w:val="20"/>
                    </w:rPr>
                    <w:t>uring the last two economic recoveries, when the carriers’ earnings were accelerating, their P/E ratio expanded by 20%.</w:t>
                  </w:r>
                </w:p>
                <w:p w:rsidR="004C6CFF" w:rsidRPr="0013030D" w:rsidRDefault="004C6CFF" w:rsidP="008E4CCB">
                  <w:pPr>
                    <w:rPr>
                      <w:szCs w:val="20"/>
                    </w:rPr>
                  </w:pPr>
                </w:p>
                <w:p w:rsidR="004C6CFF" w:rsidRPr="0013030D" w:rsidRDefault="004C6CFF" w:rsidP="008E4CCB">
                  <w:pPr>
                    <w:rPr>
                      <w:szCs w:val="20"/>
                    </w:rPr>
                  </w:pPr>
                  <w:r w:rsidRPr="0013030D">
                    <w:rPr>
                      <w:szCs w:val="20"/>
                    </w:rPr>
                    <w:t>For NDT, before any expansion, my current estimate has it growing revenue 7% next year and 5% the year after. If it expands to 25% more of the country from its current 50% coverage, it would result in raising my revenue estimates. I’ll need to do some research on the past to determine how quickly the geographic expansion grows revenues and EPS.</w:t>
                  </w:r>
                </w:p>
              </w:tc>
              <w:tc>
                <w:tcPr>
                  <w:tcW w:w="2880" w:type="dxa"/>
                </w:tcPr>
                <w:p w:rsidR="004C6CFF" w:rsidRPr="0013030D" w:rsidRDefault="004C6CFF" w:rsidP="008E4CCB">
                  <w:pPr>
                    <w:rPr>
                      <w:szCs w:val="20"/>
                    </w:rPr>
                  </w:pPr>
                </w:p>
              </w:tc>
            </w:tr>
            <w:tr w:rsidR="004C6CFF" w:rsidRPr="0013030D" w:rsidTr="008E4CCB">
              <w:trPr>
                <w:cnfStyle w:val="000000010000" w:firstRow="0" w:lastRow="0" w:firstColumn="0" w:lastColumn="0" w:oddVBand="0" w:evenVBand="0" w:oddHBand="0" w:evenHBand="1" w:firstRowFirstColumn="0" w:firstRowLastColumn="0" w:lastRowFirstColumn="0" w:lastRowLastColumn="0"/>
                <w:trHeight w:val="1134"/>
              </w:trPr>
              <w:tc>
                <w:tcPr>
                  <w:tcW w:w="1008" w:type="dxa"/>
                  <w:textDirection w:val="btLr"/>
                </w:tcPr>
                <w:p w:rsidR="004C6CFF" w:rsidRPr="0013030D" w:rsidRDefault="004C6CFF" w:rsidP="008E4CCB">
                  <w:pPr>
                    <w:spacing w:line="192" w:lineRule="auto"/>
                    <w:ind w:left="115" w:right="115"/>
                    <w:jc w:val="center"/>
                    <w:rPr>
                      <w:szCs w:val="20"/>
                    </w:rPr>
                  </w:pPr>
                  <w:r w:rsidRPr="0013030D">
                    <w:rPr>
                      <w:szCs w:val="20"/>
                    </w:rPr>
                    <w:t>When and why will consensus adopt your view?</w:t>
                  </w:r>
                </w:p>
              </w:tc>
              <w:tc>
                <w:tcPr>
                  <w:tcW w:w="6048" w:type="dxa"/>
                </w:tcPr>
                <w:p w:rsidR="004C6CFF" w:rsidRPr="0013030D" w:rsidRDefault="004C6CFF" w:rsidP="008E4CCB">
                  <w:pPr>
                    <w:rPr>
                      <w:szCs w:val="20"/>
                    </w:rPr>
                  </w:pPr>
                  <w:r w:rsidRPr="0013030D">
                    <w:rPr>
                      <w:szCs w:val="20"/>
                    </w:rPr>
                    <w:t>I suspect this new information will differ from consensus because: 1) it doesn’t understand the strength of the railroad pricing environment and 2) it isn’t forecasting NDT’s geographic expansion. If my preliminary research is correct, the railroads and NDT will likely exceed consensus expectations by late next year, causing consensus to raise its estimates.</w:t>
                  </w:r>
                </w:p>
              </w:tc>
              <w:tc>
                <w:tcPr>
                  <w:tcW w:w="2880" w:type="dxa"/>
                </w:tcPr>
                <w:p w:rsidR="004C6CFF" w:rsidRPr="0013030D" w:rsidRDefault="004C6CFF" w:rsidP="008E4CCB">
                  <w:pPr>
                    <w:rPr>
                      <w:szCs w:val="20"/>
                    </w:rPr>
                  </w:pPr>
                </w:p>
              </w:tc>
            </w:tr>
            <w:tr w:rsidR="004C6CFF" w:rsidRPr="0013030D" w:rsidTr="008E4CCB">
              <w:trPr>
                <w:cnfStyle w:val="000000100000" w:firstRow="0" w:lastRow="0" w:firstColumn="0" w:lastColumn="0" w:oddVBand="0" w:evenVBand="0" w:oddHBand="1" w:evenHBand="0" w:firstRowFirstColumn="0" w:firstRowLastColumn="0" w:lastRowFirstColumn="0" w:lastRowLastColumn="0"/>
                <w:trHeight w:val="1134"/>
              </w:trPr>
              <w:tc>
                <w:tcPr>
                  <w:tcW w:w="1008" w:type="dxa"/>
                  <w:textDirection w:val="btLr"/>
                </w:tcPr>
                <w:p w:rsidR="004C6CFF" w:rsidRPr="0013030D" w:rsidRDefault="004C6CFF" w:rsidP="008E4CCB">
                  <w:pPr>
                    <w:spacing w:line="192" w:lineRule="auto"/>
                    <w:ind w:left="115" w:right="115"/>
                    <w:jc w:val="center"/>
                    <w:rPr>
                      <w:szCs w:val="20"/>
                    </w:rPr>
                  </w:pPr>
                  <w:r w:rsidRPr="0013030D">
                    <w:rPr>
                      <w:szCs w:val="20"/>
                    </w:rPr>
                    <w:t>What could go wrong?</w:t>
                  </w:r>
                </w:p>
              </w:tc>
              <w:tc>
                <w:tcPr>
                  <w:tcW w:w="6048" w:type="dxa"/>
                </w:tcPr>
                <w:p w:rsidR="004C6CFF" w:rsidRPr="0013030D" w:rsidRDefault="004C6CFF" w:rsidP="008E4CCB">
                  <w:pPr>
                    <w:rPr>
                      <w:szCs w:val="20"/>
                    </w:rPr>
                  </w:pPr>
                  <w:r w:rsidRPr="0013030D">
                    <w:rPr>
                      <w:szCs w:val="20"/>
                    </w:rPr>
                    <w:t xml:space="preserve">I have a high degree of conviction about the railroad pricing thesis because I’ve heard it from four independent sources that have no connections with the companies. The </w:t>
                  </w:r>
                  <w:r w:rsidR="00B9558A">
                    <w:rPr>
                      <w:szCs w:val="20"/>
                    </w:rPr>
                    <w:t>primary</w:t>
                  </w:r>
                  <w:r w:rsidRPr="0013030D">
                    <w:rPr>
                      <w:szCs w:val="20"/>
                    </w:rPr>
                    <w:t xml:space="preserve"> downside risk to this thesis would be a sudden slowdown in the economy, which is opposite of what I’m hearing from a number of shippers.</w:t>
                  </w:r>
                </w:p>
                <w:p w:rsidR="004C6CFF" w:rsidRPr="0013030D" w:rsidRDefault="004C6CFF" w:rsidP="008E4CCB">
                  <w:pPr>
                    <w:rPr>
                      <w:szCs w:val="20"/>
                    </w:rPr>
                  </w:pPr>
                </w:p>
                <w:p w:rsidR="004C6CFF" w:rsidRPr="0013030D" w:rsidRDefault="004C6CFF" w:rsidP="00B9558A">
                  <w:pPr>
                    <w:rPr>
                      <w:szCs w:val="20"/>
                    </w:rPr>
                  </w:pPr>
                  <w:r w:rsidRPr="0013030D">
                    <w:rPr>
                      <w:szCs w:val="20"/>
                    </w:rPr>
                    <w:t xml:space="preserve">I have a lower level of confidence in the NDT expansion thesis, only because I haven’t heard it from </w:t>
                  </w:r>
                  <w:r w:rsidR="00B9558A">
                    <w:rPr>
                      <w:szCs w:val="20"/>
                    </w:rPr>
                    <w:t>more than one contact yet</w:t>
                  </w:r>
                  <w:r w:rsidRPr="0013030D">
                    <w:rPr>
                      <w:szCs w:val="20"/>
                    </w:rPr>
                    <w:t>. If it turns out NDT is expanding, there’s always execution risk, but the company has expanded in the past flawlessly.</w:t>
                  </w:r>
                </w:p>
              </w:tc>
              <w:tc>
                <w:tcPr>
                  <w:tcW w:w="2880" w:type="dxa"/>
                </w:tcPr>
                <w:p w:rsidR="004C6CFF" w:rsidRPr="0013030D" w:rsidRDefault="004C6CFF" w:rsidP="008E4CCB">
                  <w:pPr>
                    <w:rPr>
                      <w:szCs w:val="20"/>
                    </w:rPr>
                  </w:pPr>
                </w:p>
              </w:tc>
            </w:tr>
          </w:tbl>
          <w:p w:rsidR="004C6CFF" w:rsidRPr="00BD445C" w:rsidRDefault="004C6CFF" w:rsidP="004C6CFF">
            <w:pPr>
              <w:pStyle w:val="PGPText"/>
              <w:rPr>
                <w:color w:val="FF0000"/>
                <w:sz w:val="20"/>
              </w:rPr>
            </w:pPr>
          </w:p>
        </w:tc>
      </w:tr>
    </w:tbl>
    <w:p w:rsidR="004C6CFF" w:rsidRPr="00295669" w:rsidRDefault="004C6CFF" w:rsidP="008E4CCB">
      <w:pPr>
        <w:pStyle w:val="zLGPNewLessonSpacer"/>
      </w:pPr>
      <w:r>
        <w:lastRenderedPageBreak/>
        <w:br w:type="page"/>
      </w:r>
    </w:p>
    <w:p w:rsidR="004C6CFF" w:rsidRDefault="004C6CFF" w:rsidP="008E4CCB">
      <w:pPr>
        <w:pStyle w:val="PGPModuleContinued"/>
      </w:pPr>
    </w:p>
    <w:tbl>
      <w:tblPr>
        <w:tblW w:w="0" w:type="auto"/>
        <w:tblLayout w:type="fixed"/>
        <w:tblCellMar>
          <w:left w:w="115" w:type="dxa"/>
          <w:right w:w="115" w:type="dxa"/>
        </w:tblCellMar>
        <w:tblLook w:val="01E0" w:firstRow="1" w:lastRow="1" w:firstColumn="1" w:lastColumn="1" w:noHBand="0" w:noVBand="0"/>
      </w:tblPr>
      <w:tblGrid>
        <w:gridCol w:w="441"/>
        <w:gridCol w:w="1293"/>
        <w:gridCol w:w="20"/>
        <w:gridCol w:w="8748"/>
        <w:gridCol w:w="10"/>
        <w:gridCol w:w="22"/>
      </w:tblGrid>
      <w:tr w:rsidR="004C6CFF" w:rsidRPr="007026C6" w:rsidTr="008E4CCB">
        <w:trPr>
          <w:gridAfter w:val="1"/>
          <w:wAfter w:w="7" w:type="dxa"/>
          <w:tblHeader/>
        </w:trPr>
        <w:tc>
          <w:tcPr>
            <w:tcW w:w="10512" w:type="dxa"/>
            <w:gridSpan w:val="5"/>
            <w:tcBorders>
              <w:top w:val="nil"/>
              <w:left w:val="nil"/>
              <w:bottom w:val="nil"/>
              <w:right w:val="nil"/>
            </w:tcBorders>
          </w:tcPr>
          <w:p w:rsidR="004C6CFF" w:rsidRPr="00E449A2" w:rsidRDefault="004C6CFF" w:rsidP="008E4CCB">
            <w:pPr>
              <w:pStyle w:val="PGPLessonName"/>
            </w:pPr>
            <w:r>
              <w:br w:type="page"/>
            </w:r>
            <w:bookmarkStart w:id="20" w:name="_Toc412216614"/>
            <w:r>
              <w:t>Simulation, Part C: Refine Critical Factors</w:t>
            </w:r>
            <w:bookmarkEnd w:id="20"/>
          </w:p>
        </w:tc>
      </w:tr>
      <w:tr w:rsidR="004C6CFF" w:rsidRPr="00BD445C" w:rsidTr="008E4CCB">
        <w:tblPrEx>
          <w:tblCellMar>
            <w:left w:w="108" w:type="dxa"/>
            <w:right w:w="108" w:type="dxa"/>
          </w:tblCellMar>
          <w:tblLook w:val="0000" w:firstRow="0" w:lastRow="0" w:firstColumn="0" w:lastColumn="0" w:noHBand="0" w:noVBand="0"/>
        </w:tblPrEx>
        <w:trPr>
          <w:gridAfter w:val="2"/>
          <w:wAfter w:w="24" w:type="dxa"/>
        </w:trPr>
        <w:tc>
          <w:tcPr>
            <w:tcW w:w="1734" w:type="dxa"/>
            <w:gridSpan w:val="2"/>
          </w:tcPr>
          <w:p w:rsidR="004C6CFF" w:rsidRPr="00BD445C" w:rsidRDefault="004C6CFF" w:rsidP="008E4CCB">
            <w:pPr>
              <w:pStyle w:val="zLGPIconHandouts"/>
            </w:pPr>
            <w:r w:rsidRPr="00BD445C">
              <w:rPr>
                <w:noProof/>
              </w:rPr>
              <w:drawing>
                <wp:inline distT="0" distB="0" distL="0" distR="0" wp14:anchorId="70236D3D" wp14:editId="1A22BC64">
                  <wp:extent cx="658368" cy="658368"/>
                  <wp:effectExtent l="0" t="0" r="8890" b="8890"/>
                  <wp:docPr id="325" name="Picture 325"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68" w:type="dxa"/>
            <w:gridSpan w:val="2"/>
            <w:tcBorders>
              <w:top w:val="single" w:sz="6" w:space="0" w:color="808080"/>
              <w:bottom w:val="single" w:sz="6" w:space="0" w:color="808080"/>
            </w:tcBorders>
          </w:tcPr>
          <w:p w:rsidR="004C6CFF" w:rsidRPr="00BD445C" w:rsidRDefault="004C6CFF" w:rsidP="004C6CFF">
            <w:pPr>
              <w:pStyle w:val="PGPTitle"/>
            </w:pPr>
            <w:r w:rsidRPr="00BD445C">
              <w:t>Instructions for “Refine Critical Factors” Exercise:</w:t>
            </w:r>
          </w:p>
          <w:p w:rsidR="00B9558A" w:rsidRDefault="00B9558A" w:rsidP="00B9558A">
            <w:pPr>
              <w:pStyle w:val="PGPBullet1"/>
            </w:pPr>
            <w:r>
              <w:t xml:space="preserve">The purpose of Part C is to further refine Lucas’ list of factors down to just the key </w:t>
            </w:r>
            <w:r w:rsidRPr="00B9558A">
              <w:rPr>
                <w:i/>
              </w:rPr>
              <w:t>critical</w:t>
            </w:r>
            <w:r>
              <w:t xml:space="preserve"> factor(s) so that his communications are focused on the most likely drivers of a stock</w:t>
            </w:r>
          </w:p>
          <w:p w:rsidR="004C6CFF" w:rsidRPr="00BD445C" w:rsidRDefault="004C6CFF" w:rsidP="004C6CFF">
            <w:pPr>
              <w:pStyle w:val="PGPBullet1"/>
            </w:pPr>
            <w:r w:rsidRPr="00BD445C">
              <w:t>Read the passage below, where Lucas’ research efforts continue the next day</w:t>
            </w:r>
          </w:p>
          <w:p w:rsidR="004C6CFF" w:rsidRPr="00BD445C" w:rsidRDefault="004C6CFF" w:rsidP="004C6CFF">
            <w:pPr>
              <w:pStyle w:val="PGPBullet1"/>
            </w:pPr>
            <w:r w:rsidRPr="00BD445C">
              <w:t>Lucas reviewed his potential critical factor table (</w:t>
            </w:r>
            <w:r w:rsidRPr="00BD445C">
              <w:fldChar w:fldCharType="begin"/>
            </w:r>
            <w:r w:rsidRPr="00BD445C">
              <w:instrText xml:space="preserve"> REF _Ref384725967 \h </w:instrText>
            </w:r>
            <w:r w:rsidRPr="00BD445C">
              <w:fldChar w:fldCharType="separate"/>
            </w:r>
            <w:r w:rsidR="00D31EDF" w:rsidRPr="00BD445C">
              <w:t xml:space="preserve">Exhibit </w:t>
            </w:r>
            <w:r w:rsidR="00D31EDF">
              <w:rPr>
                <w:noProof/>
              </w:rPr>
              <w:t>8</w:t>
            </w:r>
            <w:r w:rsidRPr="00BD445C">
              <w:fldChar w:fldCharType="end"/>
            </w:r>
            <w:r w:rsidRPr="00BD445C">
              <w:t xml:space="preserve"> found in Part A) and is going to spend the rest of the conference attempting to get clarity on open issues</w:t>
            </w:r>
          </w:p>
          <w:p w:rsidR="004C6CFF" w:rsidRPr="00BD445C" w:rsidRDefault="004C6CFF" w:rsidP="004C6CFF">
            <w:pPr>
              <w:pStyle w:val="PGPBullet1"/>
            </w:pPr>
            <w:r w:rsidRPr="00BD445C">
              <w:t>As you read the passage, underline or highlight information that helps complete</w:t>
            </w:r>
            <w:r w:rsidR="00B9558A">
              <w:t xml:space="preserve"> elements missing from</w:t>
            </w:r>
            <w:r w:rsidRPr="00BD445C">
              <w:t xml:space="preserve"> </w:t>
            </w:r>
            <w:r w:rsidRPr="00BD445C">
              <w:fldChar w:fldCharType="begin"/>
            </w:r>
            <w:r w:rsidRPr="00BD445C">
              <w:instrText xml:space="preserve"> REF _Ref384725967 \h </w:instrText>
            </w:r>
            <w:r w:rsidRPr="00BD445C">
              <w:fldChar w:fldCharType="separate"/>
            </w:r>
            <w:r w:rsidR="00D31EDF" w:rsidRPr="00BD445C">
              <w:t xml:space="preserve">Exhibit </w:t>
            </w:r>
            <w:r w:rsidR="00D31EDF">
              <w:rPr>
                <w:noProof/>
              </w:rPr>
              <w:t>8</w:t>
            </w:r>
            <w:r w:rsidRPr="00BD445C">
              <w:fldChar w:fldCharType="end"/>
            </w:r>
          </w:p>
          <w:p w:rsidR="004C6CFF" w:rsidRPr="00BD445C" w:rsidRDefault="004C6CFF" w:rsidP="004C6CFF">
            <w:pPr>
              <w:pStyle w:val="PGPBullet1"/>
            </w:pPr>
            <w:r w:rsidRPr="00BD445C">
              <w:t>This passage will also be used later for drafting a researc</w:t>
            </w:r>
            <w:r w:rsidR="0013030D">
              <w:t>h report and slide presentation</w:t>
            </w:r>
            <w:r w:rsidR="00B9558A">
              <w:t xml:space="preserve"> and so take your time to ensure you understand the content</w:t>
            </w:r>
          </w:p>
          <w:p w:rsidR="004C6CFF" w:rsidRPr="00BD445C" w:rsidRDefault="00B9558A" w:rsidP="004C6CFF">
            <w:pPr>
              <w:pStyle w:val="PGPBullet1"/>
            </w:pPr>
            <w:r>
              <w:t>T</w:t>
            </w:r>
            <w:r w:rsidRPr="00BD445C">
              <w:t xml:space="preserve">o help speed up completing </w:t>
            </w:r>
            <w:r w:rsidRPr="00BD445C">
              <w:fldChar w:fldCharType="begin"/>
            </w:r>
            <w:r w:rsidRPr="00BD445C">
              <w:instrText xml:space="preserve"> REF _Ref384725967 \h </w:instrText>
            </w:r>
            <w:r w:rsidRPr="00BD445C">
              <w:fldChar w:fldCharType="separate"/>
            </w:r>
            <w:r w:rsidR="00D31EDF" w:rsidRPr="00BD445C">
              <w:t xml:space="preserve">Exhibit </w:t>
            </w:r>
            <w:r w:rsidR="00D31EDF">
              <w:rPr>
                <w:noProof/>
              </w:rPr>
              <w:t>8</w:t>
            </w:r>
            <w:r w:rsidRPr="00BD445C">
              <w:fldChar w:fldCharType="end"/>
            </w:r>
            <w:r>
              <w:t xml:space="preserve">, we </w:t>
            </w:r>
            <w:r w:rsidR="004C6CFF" w:rsidRPr="00BD445C">
              <w:t xml:space="preserve">have organized the </w:t>
            </w:r>
            <w:r>
              <w:t>content below by factor</w:t>
            </w:r>
          </w:p>
          <w:p w:rsidR="004C6CFF" w:rsidRPr="00BD445C" w:rsidRDefault="004C6CFF" w:rsidP="004C6CFF">
            <w:pPr>
              <w:pStyle w:val="PGPText"/>
            </w:pPr>
            <w:r w:rsidRPr="00BD445C">
              <w:t xml:space="preserve"> </w:t>
            </w:r>
          </w:p>
        </w:tc>
      </w:tr>
      <w:tr w:rsidR="004C6CFF" w:rsidRPr="00BD445C" w:rsidTr="008E4CCB">
        <w:tblPrEx>
          <w:tblCellMar>
            <w:left w:w="108" w:type="dxa"/>
            <w:right w:w="108" w:type="dxa"/>
          </w:tblCellMar>
          <w:tblLook w:val="0000" w:firstRow="0" w:lastRow="0" w:firstColumn="0" w:lastColumn="0" w:noHBand="0" w:noVBand="0"/>
        </w:tblPrEx>
        <w:trPr>
          <w:trHeight w:val="300"/>
          <w:hidden/>
        </w:trPr>
        <w:tc>
          <w:tcPr>
            <w:tcW w:w="441" w:type="dxa"/>
            <w:shd w:val="clear" w:color="auto" w:fill="auto"/>
          </w:tcPr>
          <w:p w:rsidR="004C6CFF" w:rsidRPr="00BD445C" w:rsidRDefault="004C6CFF" w:rsidP="008E4CCB">
            <w:pPr>
              <w:pStyle w:val="zLGPIconExtractHandout"/>
              <w:rPr>
                <w:color w:val="FF0000"/>
              </w:rPr>
            </w:pPr>
            <w:r w:rsidRPr="00BD445C">
              <w:rPr>
                <w:color w:val="FF0000"/>
              </w:rPr>
              <w:t>z</w:t>
            </w:r>
          </w:p>
        </w:tc>
        <w:tc>
          <w:tcPr>
            <w:tcW w:w="10085" w:type="dxa"/>
            <w:gridSpan w:val="5"/>
          </w:tcPr>
          <w:p w:rsidR="004C6CFF" w:rsidRPr="00BD445C" w:rsidRDefault="002E7E26" w:rsidP="004C6CFF">
            <w:pPr>
              <w:pStyle w:val="PGPTitle"/>
            </w:pPr>
            <w:r>
              <w:t>Part C</w:t>
            </w:r>
            <w:r w:rsidR="004C6CFF" w:rsidRPr="00BD445C">
              <w:t>: Lucas’s Research Conducted on Wednesday</w:t>
            </w:r>
          </w:p>
          <w:p w:rsidR="004C6CFF" w:rsidRPr="00BD445C" w:rsidRDefault="00A11545" w:rsidP="004C6CFF">
            <w:pPr>
              <w:pStyle w:val="PGPTitle"/>
            </w:pPr>
            <w:r>
              <w:t>Conversations to determine</w:t>
            </w:r>
            <w:r w:rsidR="004C6CFF" w:rsidRPr="00BD445C">
              <w:t xml:space="preserve"> if NDT’s expansion plans are for 25% of country and likely to occur during his investment time horizon</w:t>
            </w:r>
          </w:p>
          <w:p w:rsidR="004C6CFF" w:rsidRPr="00BD445C" w:rsidRDefault="004C6CFF" w:rsidP="004C6CFF">
            <w:pPr>
              <w:pStyle w:val="PGPBullet1"/>
            </w:pPr>
            <w:r w:rsidRPr="00BD445C">
              <w:t>At a private breakfast arranged by Lucas, a local commercial real estate lessor who specializes in freight transportation property confirms NDT is looking for new terminal space in that city, which is an area it doesn’t currently serve</w:t>
            </w:r>
          </w:p>
          <w:p w:rsidR="004C6CFF" w:rsidRPr="00BD445C" w:rsidRDefault="004C6CFF" w:rsidP="004C6CFF">
            <w:pPr>
              <w:pStyle w:val="PGPBullet1"/>
            </w:pPr>
            <w:r w:rsidRPr="00BD445C">
              <w:t>Later in the day, when asked, two large shippers tell Lucas they would like to see NDT expand to more regions of the country because they provide great service at competitive pricing. One of them said an NDT salesperson asked how much additional business his company might give to NDT if it began to serve the western region (25% of the country) in the second quarter of the upcoming year.</w:t>
            </w:r>
          </w:p>
          <w:p w:rsidR="004C6CFF" w:rsidRPr="00BD445C" w:rsidRDefault="004C6CFF" w:rsidP="004C6CFF">
            <w:pPr>
              <w:pStyle w:val="PGPBullet1"/>
            </w:pPr>
            <w:r w:rsidRPr="00BD445C">
              <w:t xml:space="preserve">A truck manufacturer tells Lucas that NDT normally replaces 25% of its trucks in a given year, but for some reason, the company has placed an order for enough trucks to replace half of </w:t>
            </w:r>
            <w:r w:rsidR="00A11545">
              <w:t>its</w:t>
            </w:r>
            <w:r w:rsidRPr="00BD445C">
              <w:t xml:space="preserve"> fleet next year</w:t>
            </w:r>
          </w:p>
          <w:p w:rsidR="004C6CFF" w:rsidRPr="00BD445C" w:rsidRDefault="00A11545" w:rsidP="004C6CFF">
            <w:pPr>
              <w:pStyle w:val="PGPTitle"/>
            </w:pPr>
            <w:r>
              <w:t>Conversations to determine</w:t>
            </w:r>
            <w:r w:rsidR="004C6CFF" w:rsidRPr="00BD445C">
              <w:t xml:space="preserve"> if railroads are taking u</w:t>
            </w:r>
            <w:r>
              <w:t xml:space="preserve">p customer pricing and </w:t>
            </w:r>
            <w:r w:rsidR="004C6CFF" w:rsidRPr="00BD445C">
              <w:t>which company has the most exposure</w:t>
            </w:r>
          </w:p>
          <w:p w:rsidR="004C6CFF" w:rsidRPr="00BD445C" w:rsidRDefault="004C6CFF" w:rsidP="004C6CFF">
            <w:pPr>
              <w:pStyle w:val="PGPBullet1"/>
            </w:pPr>
            <w:r w:rsidRPr="00BD445C">
              <w:t>At an open shipper forum session, the industry’s shipper association president says his members are upset because he’s hearing that railroad pricing is increasing 4%-6% this year, compared to only 1%-2% in each of the past 5 years.</w:t>
            </w:r>
          </w:p>
          <w:p w:rsidR="004C6CFF" w:rsidRPr="00BD445C" w:rsidRDefault="004C6CFF" w:rsidP="004C6CFF">
            <w:pPr>
              <w:pStyle w:val="PGPBullet1"/>
            </w:pPr>
            <w:r w:rsidRPr="00BD445C">
              <w:t>In the afternoon, at the end of a session Lucas is attending, the speaker who is a railroad car lessor says there is a shortage of railroad cars and locomotives, which is giving the railroads better pricing power</w:t>
            </w:r>
            <w:r w:rsidR="00A11545">
              <w:t xml:space="preserve"> with their customers</w:t>
            </w:r>
          </w:p>
          <w:p w:rsidR="004C6CFF" w:rsidRPr="00BD445C" w:rsidRDefault="004C6CFF" w:rsidP="004C6CFF">
            <w:pPr>
              <w:pStyle w:val="PGPBullet1"/>
            </w:pPr>
            <w:r w:rsidRPr="00BD445C">
              <w:t>During the cocktail hour that evening, Lucas finds local sales people from two railroads he doesn’t cover, who independently confirm there is a shortage of railcars, which is making it easier to raise customer pricing</w:t>
            </w:r>
          </w:p>
          <w:p w:rsidR="004C6CFF" w:rsidRPr="00BD445C" w:rsidRDefault="004C6CFF" w:rsidP="004C6CFF">
            <w:pPr>
              <w:pStyle w:val="PGPBullet1"/>
            </w:pPr>
            <w:r w:rsidRPr="00BD445C">
              <w:lastRenderedPageBreak/>
              <w:t>That evening, Lucas goes into his railroad earnings models to test the sensitivity of the insights he’s gathered over the past two days. About a month ago, as he was speaking with the investor relations contacts to learn about the railroads, he created a detailed spreadsheet of the percentage of new contracts rolling over at each railroad for the upcoming year. (If a customer is under contract, the railroad cannot raise its rate until the contract expires.) He has determined:</w:t>
            </w:r>
          </w:p>
          <w:tbl>
            <w:tblPr>
              <w:tblStyle w:val="MediumShading1-Accent1"/>
              <w:tblW w:w="6768" w:type="dxa"/>
              <w:tblInd w:w="1329" w:type="dxa"/>
              <w:tblLayout w:type="fixed"/>
              <w:tblLook w:val="0420" w:firstRow="1" w:lastRow="0" w:firstColumn="0" w:lastColumn="0" w:noHBand="0" w:noVBand="1"/>
            </w:tblPr>
            <w:tblGrid>
              <w:gridCol w:w="3312"/>
              <w:gridCol w:w="3456"/>
            </w:tblGrid>
            <w:tr w:rsidR="004C6CFF" w:rsidRPr="0013030D" w:rsidTr="0013030D">
              <w:trPr>
                <w:cnfStyle w:val="100000000000" w:firstRow="1" w:lastRow="0" w:firstColumn="0" w:lastColumn="0" w:oddVBand="0" w:evenVBand="0" w:oddHBand="0" w:evenHBand="0" w:firstRowFirstColumn="0" w:firstRowLastColumn="0" w:lastRowFirstColumn="0" w:lastRowLastColumn="0"/>
                <w:trHeight w:val="285"/>
              </w:trPr>
              <w:tc>
                <w:tcPr>
                  <w:tcW w:w="3312" w:type="dxa"/>
                  <w:noWrap/>
                  <w:hideMark/>
                </w:tcPr>
                <w:p w:rsidR="004C6CFF" w:rsidRPr="0013030D" w:rsidRDefault="004C6CFF" w:rsidP="008E4CCB">
                  <w:pPr>
                    <w:pStyle w:val="LGPTableText"/>
                    <w:rPr>
                      <w:noProof w:val="0"/>
                      <w:color w:val="auto"/>
                      <w:sz w:val="22"/>
                    </w:rPr>
                  </w:pPr>
                  <w:r w:rsidRPr="0013030D">
                    <w:rPr>
                      <w:noProof w:val="0"/>
                      <w:color w:val="auto"/>
                      <w:sz w:val="22"/>
                    </w:rPr>
                    <w:t>Company Name (ticker)</w:t>
                  </w:r>
                </w:p>
              </w:tc>
              <w:tc>
                <w:tcPr>
                  <w:tcW w:w="3456" w:type="dxa"/>
                </w:tcPr>
                <w:p w:rsidR="004C6CFF" w:rsidRPr="0013030D" w:rsidRDefault="004C6CFF" w:rsidP="008E4CCB">
                  <w:pPr>
                    <w:pStyle w:val="LGPTableText"/>
                    <w:jc w:val="center"/>
                    <w:rPr>
                      <w:noProof w:val="0"/>
                      <w:color w:val="auto"/>
                      <w:sz w:val="22"/>
                    </w:rPr>
                  </w:pPr>
                  <w:r w:rsidRPr="0013030D">
                    <w:rPr>
                      <w:noProof w:val="0"/>
                      <w:color w:val="auto"/>
                      <w:sz w:val="22"/>
                    </w:rPr>
                    <w:t>Percentage of customer revenue under long-term contract (more than one year)</w:t>
                  </w:r>
                </w:p>
              </w:tc>
            </w:tr>
            <w:tr w:rsidR="004C6CFF" w:rsidRPr="0013030D" w:rsidTr="0013030D">
              <w:trPr>
                <w:cnfStyle w:val="000000100000" w:firstRow="0" w:lastRow="0" w:firstColumn="0" w:lastColumn="0" w:oddVBand="0" w:evenVBand="0" w:oddHBand="1" w:evenHBand="0" w:firstRowFirstColumn="0" w:firstRowLastColumn="0" w:lastRowFirstColumn="0" w:lastRowLastColumn="0"/>
                <w:trHeight w:val="20"/>
              </w:trPr>
              <w:tc>
                <w:tcPr>
                  <w:tcW w:w="3312" w:type="dxa"/>
                  <w:noWrap/>
                  <w:hideMark/>
                </w:tcPr>
                <w:p w:rsidR="004C6CFF" w:rsidRPr="0013030D" w:rsidRDefault="004C6CFF" w:rsidP="008E4CCB">
                  <w:pPr>
                    <w:pStyle w:val="LGPTableText"/>
                    <w:rPr>
                      <w:noProof w:val="0"/>
                      <w:sz w:val="22"/>
                    </w:rPr>
                  </w:pPr>
                  <w:r w:rsidRPr="0013030D">
                    <w:rPr>
                      <w:noProof w:val="0"/>
                      <w:sz w:val="22"/>
                    </w:rPr>
                    <w:t>Grand Western Railroad (GWR)</w:t>
                  </w:r>
                </w:p>
              </w:tc>
              <w:tc>
                <w:tcPr>
                  <w:tcW w:w="3456" w:type="dxa"/>
                </w:tcPr>
                <w:p w:rsidR="004C6CFF" w:rsidRPr="0013030D" w:rsidRDefault="004C6CFF" w:rsidP="008E4CCB">
                  <w:pPr>
                    <w:pStyle w:val="LGPTableText"/>
                    <w:jc w:val="center"/>
                    <w:rPr>
                      <w:noProof w:val="0"/>
                      <w:sz w:val="22"/>
                    </w:rPr>
                  </w:pPr>
                  <w:r w:rsidRPr="0013030D">
                    <w:rPr>
                      <w:noProof w:val="0"/>
                      <w:sz w:val="22"/>
                    </w:rPr>
                    <w:t>50%</w:t>
                  </w:r>
                </w:p>
              </w:tc>
            </w:tr>
            <w:tr w:rsidR="004C6CFF" w:rsidRPr="0013030D" w:rsidTr="0013030D">
              <w:trPr>
                <w:cnfStyle w:val="000000010000" w:firstRow="0" w:lastRow="0" w:firstColumn="0" w:lastColumn="0" w:oddVBand="0" w:evenVBand="0" w:oddHBand="0" w:evenHBand="1" w:firstRowFirstColumn="0" w:firstRowLastColumn="0" w:lastRowFirstColumn="0" w:lastRowLastColumn="0"/>
                <w:trHeight w:val="20"/>
              </w:trPr>
              <w:tc>
                <w:tcPr>
                  <w:tcW w:w="3312" w:type="dxa"/>
                  <w:noWrap/>
                  <w:hideMark/>
                </w:tcPr>
                <w:p w:rsidR="004C6CFF" w:rsidRPr="0013030D" w:rsidRDefault="004C6CFF" w:rsidP="008E4CCB">
                  <w:pPr>
                    <w:pStyle w:val="LGPTableText"/>
                    <w:rPr>
                      <w:noProof w:val="0"/>
                      <w:sz w:val="22"/>
                    </w:rPr>
                  </w:pPr>
                  <w:r w:rsidRPr="0013030D">
                    <w:rPr>
                      <w:noProof w:val="0"/>
                      <w:sz w:val="22"/>
                    </w:rPr>
                    <w:t>Central Route Railroad (CRR)</w:t>
                  </w:r>
                </w:p>
              </w:tc>
              <w:tc>
                <w:tcPr>
                  <w:tcW w:w="3456" w:type="dxa"/>
                </w:tcPr>
                <w:p w:rsidR="004C6CFF" w:rsidRPr="0013030D" w:rsidRDefault="004C6CFF" w:rsidP="008E4CCB">
                  <w:pPr>
                    <w:pStyle w:val="LGPTableText"/>
                    <w:jc w:val="center"/>
                    <w:rPr>
                      <w:noProof w:val="0"/>
                      <w:sz w:val="22"/>
                    </w:rPr>
                  </w:pPr>
                  <w:r w:rsidRPr="0013030D">
                    <w:rPr>
                      <w:noProof w:val="0"/>
                      <w:sz w:val="22"/>
                    </w:rPr>
                    <w:t>75%</w:t>
                  </w:r>
                </w:p>
              </w:tc>
            </w:tr>
            <w:tr w:rsidR="004C6CFF" w:rsidRPr="0013030D" w:rsidTr="0013030D">
              <w:trPr>
                <w:cnfStyle w:val="000000100000" w:firstRow="0" w:lastRow="0" w:firstColumn="0" w:lastColumn="0" w:oddVBand="0" w:evenVBand="0" w:oddHBand="1" w:evenHBand="0" w:firstRowFirstColumn="0" w:firstRowLastColumn="0" w:lastRowFirstColumn="0" w:lastRowLastColumn="0"/>
                <w:trHeight w:val="20"/>
              </w:trPr>
              <w:tc>
                <w:tcPr>
                  <w:tcW w:w="3312" w:type="dxa"/>
                  <w:noWrap/>
                  <w:hideMark/>
                </w:tcPr>
                <w:p w:rsidR="004C6CFF" w:rsidRPr="0013030D" w:rsidRDefault="004C6CFF" w:rsidP="008E4CCB">
                  <w:pPr>
                    <w:pStyle w:val="LGPTableText"/>
                    <w:rPr>
                      <w:noProof w:val="0"/>
                      <w:sz w:val="22"/>
                    </w:rPr>
                  </w:pPr>
                  <w:r w:rsidRPr="0013030D">
                    <w:rPr>
                      <w:noProof w:val="0"/>
                      <w:sz w:val="22"/>
                    </w:rPr>
                    <w:t>Northern &amp; Southern Railroad (NSR)</w:t>
                  </w:r>
                </w:p>
              </w:tc>
              <w:tc>
                <w:tcPr>
                  <w:tcW w:w="3456" w:type="dxa"/>
                </w:tcPr>
                <w:p w:rsidR="004C6CFF" w:rsidRPr="0013030D" w:rsidRDefault="004C6CFF" w:rsidP="008E4CCB">
                  <w:pPr>
                    <w:pStyle w:val="LGPTableText"/>
                    <w:jc w:val="center"/>
                    <w:rPr>
                      <w:noProof w:val="0"/>
                      <w:sz w:val="22"/>
                    </w:rPr>
                  </w:pPr>
                  <w:r w:rsidRPr="0013030D">
                    <w:rPr>
                      <w:noProof w:val="0"/>
                      <w:sz w:val="22"/>
                    </w:rPr>
                    <w:t>25%</w:t>
                  </w:r>
                </w:p>
              </w:tc>
            </w:tr>
          </w:tbl>
          <w:p w:rsidR="004C6CFF" w:rsidRPr="00BD445C" w:rsidRDefault="004C6CFF" w:rsidP="004C6CFF">
            <w:pPr>
              <w:pStyle w:val="PGPText"/>
            </w:pPr>
          </w:p>
          <w:p w:rsidR="004C6CFF" w:rsidRPr="00BD445C" w:rsidRDefault="00A11545" w:rsidP="004C6CFF">
            <w:pPr>
              <w:pStyle w:val="PGPTitle"/>
            </w:pPr>
            <w:r>
              <w:t>Conversations to determine</w:t>
            </w:r>
            <w:r w:rsidR="004C6CFF" w:rsidRPr="00BD445C">
              <w:t xml:space="preserve"> if economic growth is faster than recent trends, which will be incorporated into his upside, downside and base-case scenarios</w:t>
            </w:r>
          </w:p>
          <w:p w:rsidR="004C6CFF" w:rsidRPr="00BD445C" w:rsidRDefault="004C6CFF" w:rsidP="004C6CFF">
            <w:pPr>
              <w:pStyle w:val="PGPBullet1"/>
            </w:pPr>
            <w:r w:rsidRPr="00BD445C">
              <w:t>When addressing shippers at a session of the conference, NSR's CEO is asked about current business conditions and he replies, "They’re very good.” Among the shippers Lucas speaks with during the day, about half say economic growth is accelerating while the other half say it's about normal.</w:t>
            </w:r>
          </w:p>
          <w:p w:rsidR="004C6CFF" w:rsidRPr="00BD445C" w:rsidRDefault="004C6CFF" w:rsidP="004C6CFF">
            <w:pPr>
              <w:pStyle w:val="PGPBullet1"/>
            </w:pPr>
            <w:r w:rsidRPr="00BD445C">
              <w:t>That night before going to bed, Lucas emails three fellow analysts from his firm who cover the manufacturing and retail sectors, asking them about what they are seeing in the current economy and how it compares to the financial market’s expectations. All three reply by the next morning that the economy is “good” to “accelerating” and have the view that the financial market is too cautious about the current economy.</w:t>
            </w:r>
          </w:p>
          <w:p w:rsidR="004C6CFF" w:rsidRPr="00BD445C" w:rsidRDefault="00A11545" w:rsidP="004C6CFF">
            <w:pPr>
              <w:pStyle w:val="PGPTitle"/>
            </w:pPr>
            <w:r>
              <w:t>Conversations to d</w:t>
            </w:r>
            <w:r w:rsidR="004C6CFF" w:rsidRPr="00BD445C">
              <w:t xml:space="preserve">etermine how much </w:t>
            </w:r>
            <w:r>
              <w:t>the</w:t>
            </w:r>
            <w:r w:rsidR="004C6CFF" w:rsidRPr="00BD445C">
              <w:t xml:space="preserve"> factors </w:t>
            </w:r>
            <w:r>
              <w:t xml:space="preserve">above </w:t>
            </w:r>
            <w:r w:rsidR="004C6CFF" w:rsidRPr="00BD445C">
              <w:t>are in consensus expectations</w:t>
            </w:r>
          </w:p>
          <w:p w:rsidR="004C6CFF" w:rsidRPr="00BD445C" w:rsidRDefault="004C6CFF" w:rsidP="004C6CFF">
            <w:pPr>
              <w:pStyle w:val="PGPBullet1"/>
            </w:pPr>
            <w:r w:rsidRPr="00BD445C">
              <w:t xml:space="preserve">While waiting at the airport for his flight home, </w:t>
            </w:r>
            <w:r w:rsidR="00AB0F5D">
              <w:t>Lucas</w:t>
            </w:r>
            <w:r w:rsidRPr="00BD445C">
              <w:t xml:space="preserve"> calls three of the best sell-side transportation analysts, but doesn’t mention where he is. He asks them to gauge the market’s current consensus expectations in a few areas, including:</w:t>
            </w:r>
          </w:p>
          <w:tbl>
            <w:tblPr>
              <w:tblStyle w:val="MediumShading1-Accent1"/>
              <w:tblW w:w="0" w:type="auto"/>
              <w:tblInd w:w="1327" w:type="dxa"/>
              <w:tblLayout w:type="fixed"/>
              <w:tblLook w:val="0420" w:firstRow="1" w:lastRow="0" w:firstColumn="0" w:lastColumn="0" w:noHBand="0" w:noVBand="1"/>
            </w:tblPr>
            <w:tblGrid>
              <w:gridCol w:w="3480"/>
              <w:gridCol w:w="3480"/>
            </w:tblGrid>
            <w:tr w:rsidR="004C6CFF" w:rsidRPr="00BD445C" w:rsidTr="008E4CCB">
              <w:trPr>
                <w:cnfStyle w:val="100000000000" w:firstRow="1" w:lastRow="0" w:firstColumn="0" w:lastColumn="0" w:oddVBand="0" w:evenVBand="0" w:oddHBand="0" w:evenHBand="0" w:firstRowFirstColumn="0" w:firstRowLastColumn="0" w:lastRowFirstColumn="0" w:lastRowLastColumn="0"/>
              </w:trPr>
              <w:tc>
                <w:tcPr>
                  <w:tcW w:w="3480" w:type="dxa"/>
                </w:tcPr>
                <w:p w:rsidR="004C6CFF" w:rsidRPr="00BD445C" w:rsidRDefault="004C6CFF" w:rsidP="008E4CCB">
                  <w:pPr>
                    <w:rPr>
                      <w:sz w:val="20"/>
                      <w:szCs w:val="20"/>
                    </w:rPr>
                  </w:pPr>
                  <w:r w:rsidRPr="00BD445C">
                    <w:rPr>
                      <w:sz w:val="20"/>
                      <w:szCs w:val="20"/>
                    </w:rPr>
                    <w:t>Factor</w:t>
                  </w:r>
                </w:p>
              </w:tc>
              <w:tc>
                <w:tcPr>
                  <w:tcW w:w="3480" w:type="dxa"/>
                </w:tcPr>
                <w:p w:rsidR="004C6CFF" w:rsidRPr="00BD445C" w:rsidRDefault="004C6CFF" w:rsidP="008E4CCB">
                  <w:pPr>
                    <w:rPr>
                      <w:sz w:val="20"/>
                      <w:szCs w:val="20"/>
                    </w:rPr>
                  </w:pPr>
                  <w:r w:rsidRPr="00BD445C">
                    <w:rPr>
                      <w:sz w:val="20"/>
                      <w:szCs w:val="20"/>
                    </w:rPr>
                    <w:t>Sell-side View</w:t>
                  </w:r>
                </w:p>
              </w:tc>
            </w:tr>
            <w:tr w:rsidR="004C6CFF" w:rsidRPr="00BD445C" w:rsidTr="008E4CCB">
              <w:trPr>
                <w:cnfStyle w:val="000000100000" w:firstRow="0" w:lastRow="0" w:firstColumn="0" w:lastColumn="0" w:oddVBand="0" w:evenVBand="0" w:oddHBand="1" w:evenHBand="0" w:firstRowFirstColumn="0" w:firstRowLastColumn="0" w:lastRowFirstColumn="0" w:lastRowLastColumn="0"/>
              </w:trPr>
              <w:tc>
                <w:tcPr>
                  <w:tcW w:w="3480" w:type="dxa"/>
                </w:tcPr>
                <w:p w:rsidR="004C6CFF" w:rsidRPr="00BD445C" w:rsidRDefault="004C6CFF" w:rsidP="008E4CCB">
                  <w:pPr>
                    <w:rPr>
                      <w:sz w:val="20"/>
                      <w:szCs w:val="20"/>
                    </w:rPr>
                  </w:pPr>
                  <w:r w:rsidRPr="00BD445C">
                    <w:rPr>
                      <w:sz w:val="20"/>
                      <w:szCs w:val="20"/>
                    </w:rPr>
                    <w:t>The economy</w:t>
                  </w:r>
                </w:p>
              </w:tc>
              <w:tc>
                <w:tcPr>
                  <w:tcW w:w="3480" w:type="dxa"/>
                </w:tcPr>
                <w:p w:rsidR="004C6CFF" w:rsidRPr="00BD445C" w:rsidRDefault="004C6CFF" w:rsidP="008E4CCB">
                  <w:pPr>
                    <w:rPr>
                      <w:sz w:val="20"/>
                      <w:szCs w:val="20"/>
                    </w:rPr>
                  </w:pPr>
                  <w:r w:rsidRPr="00BD445C">
                    <w:rPr>
                      <w:sz w:val="20"/>
                      <w:szCs w:val="20"/>
                    </w:rPr>
                    <w:t>All three say their financial models are based on “normal” economic growth into the foreseeable future</w:t>
                  </w:r>
                </w:p>
              </w:tc>
            </w:tr>
            <w:tr w:rsidR="004C6CFF" w:rsidRPr="00BD445C" w:rsidTr="008E4CCB">
              <w:trPr>
                <w:cnfStyle w:val="000000010000" w:firstRow="0" w:lastRow="0" w:firstColumn="0" w:lastColumn="0" w:oddVBand="0" w:evenVBand="0" w:oddHBand="0" w:evenHBand="1" w:firstRowFirstColumn="0" w:firstRowLastColumn="0" w:lastRowFirstColumn="0" w:lastRowLastColumn="0"/>
              </w:trPr>
              <w:tc>
                <w:tcPr>
                  <w:tcW w:w="3480" w:type="dxa"/>
                </w:tcPr>
                <w:p w:rsidR="004C6CFF" w:rsidRPr="00BD445C" w:rsidRDefault="004C6CFF" w:rsidP="008E4CCB">
                  <w:pPr>
                    <w:rPr>
                      <w:sz w:val="20"/>
                      <w:szCs w:val="20"/>
                    </w:rPr>
                  </w:pPr>
                  <w:r w:rsidRPr="00BD445C">
                    <w:rPr>
                      <w:sz w:val="20"/>
                      <w:szCs w:val="20"/>
                    </w:rPr>
                    <w:t>The amount of railroad industry’s pricing power</w:t>
                  </w:r>
                </w:p>
              </w:tc>
              <w:tc>
                <w:tcPr>
                  <w:tcW w:w="3480" w:type="dxa"/>
                </w:tcPr>
                <w:p w:rsidR="004C6CFF" w:rsidRPr="00BD445C" w:rsidRDefault="004C6CFF" w:rsidP="00AB0F5D">
                  <w:pPr>
                    <w:rPr>
                      <w:sz w:val="20"/>
                      <w:szCs w:val="20"/>
                    </w:rPr>
                  </w:pPr>
                  <w:r w:rsidRPr="00BD445C">
                    <w:rPr>
                      <w:sz w:val="20"/>
                      <w:szCs w:val="20"/>
                    </w:rPr>
                    <w:t>Each says they have 1%-2% customer pricing in their railroad models for the upcoming year</w:t>
                  </w:r>
                </w:p>
              </w:tc>
            </w:tr>
            <w:tr w:rsidR="004C6CFF" w:rsidRPr="00BD445C" w:rsidTr="008E4CCB">
              <w:trPr>
                <w:cnfStyle w:val="000000100000" w:firstRow="0" w:lastRow="0" w:firstColumn="0" w:lastColumn="0" w:oddVBand="0" w:evenVBand="0" w:oddHBand="1" w:evenHBand="0" w:firstRowFirstColumn="0" w:firstRowLastColumn="0" w:lastRowFirstColumn="0" w:lastRowLastColumn="0"/>
              </w:trPr>
              <w:tc>
                <w:tcPr>
                  <w:tcW w:w="3480" w:type="dxa"/>
                </w:tcPr>
                <w:p w:rsidR="004C6CFF" w:rsidRPr="00BD445C" w:rsidRDefault="004C6CFF" w:rsidP="008E4CCB">
                  <w:pPr>
                    <w:rPr>
                      <w:sz w:val="20"/>
                      <w:szCs w:val="20"/>
                    </w:rPr>
                  </w:pPr>
                  <w:r w:rsidRPr="00BD445C">
                    <w:rPr>
                      <w:sz w:val="20"/>
                      <w:szCs w:val="20"/>
                    </w:rPr>
                    <w:t>The amount of geographic expansion built into ANY of their forecasts for trucking companies</w:t>
                  </w:r>
                </w:p>
              </w:tc>
              <w:tc>
                <w:tcPr>
                  <w:tcW w:w="3480" w:type="dxa"/>
                </w:tcPr>
                <w:p w:rsidR="004C6CFF" w:rsidRPr="00BD445C" w:rsidRDefault="004C6CFF" w:rsidP="008E4CCB">
                  <w:pPr>
                    <w:rPr>
                      <w:sz w:val="20"/>
                      <w:szCs w:val="20"/>
                    </w:rPr>
                  </w:pPr>
                  <w:r w:rsidRPr="00BD445C">
                    <w:rPr>
                      <w:sz w:val="20"/>
                      <w:szCs w:val="20"/>
                    </w:rPr>
                    <w:t>Each say they have just normal economic growth built into their forecasts</w:t>
                  </w:r>
                </w:p>
              </w:tc>
            </w:tr>
          </w:tbl>
          <w:p w:rsidR="004C6CFF" w:rsidRPr="00BD445C" w:rsidRDefault="00A11545" w:rsidP="004C6CFF">
            <w:pPr>
              <w:pStyle w:val="PGPTitle"/>
            </w:pPr>
            <w:r>
              <w:t>Conversations to d</w:t>
            </w:r>
            <w:r w:rsidR="004C6CFF" w:rsidRPr="00BD445C">
              <w:t>evelop clarity around RFID technology</w:t>
            </w:r>
          </w:p>
          <w:p w:rsidR="004C6CFF" w:rsidRPr="00BD445C" w:rsidRDefault="004C6CFF" w:rsidP="004C6CFF">
            <w:pPr>
              <w:pStyle w:val="PGPBullet1"/>
            </w:pPr>
            <w:r w:rsidRPr="00BD445C">
              <w:t>The keynote lunch speaker is the retail industry’s association president, who says he hopes RFID technology will become an industry standard over the next 5 years</w:t>
            </w:r>
          </w:p>
          <w:p w:rsidR="004C6CFF" w:rsidRPr="00BD445C" w:rsidRDefault="004C6CFF" w:rsidP="004C6CFF">
            <w:pPr>
              <w:pStyle w:val="PGPBullet1"/>
            </w:pPr>
            <w:r w:rsidRPr="00BD445C">
              <w:t>Sales managers of two large privately held trucking companies agree that RFID technology should improve their company’s and customer’s asset utilization but don’t believe the customers are willing to spend the money on the technology, at least not over the next year or two.</w:t>
            </w:r>
          </w:p>
          <w:p w:rsidR="004C6CFF" w:rsidRPr="00BD445C" w:rsidRDefault="004C6CFF" w:rsidP="004C6CFF">
            <w:pPr>
              <w:pStyle w:val="PGPBullet1"/>
            </w:pPr>
            <w:r w:rsidRPr="00BD445C">
              <w:lastRenderedPageBreak/>
              <w:t>Back in his hotel room, when searching his favorite industry websites for the term "RFID", he finds an article from a reputable industry blogger titled "RFID Utilization Benefits Remain Elusive" which explains the benefits are almost impossible to quantify, partly because they are not that significant.</w:t>
            </w:r>
          </w:p>
          <w:p w:rsidR="004C6CFF" w:rsidRPr="00BD445C" w:rsidRDefault="00A11545" w:rsidP="004C6CFF">
            <w:pPr>
              <w:pStyle w:val="PGPTitle"/>
            </w:pPr>
            <w:r>
              <w:t xml:space="preserve">Research </w:t>
            </w:r>
            <w:r w:rsidR="004C6CFF" w:rsidRPr="00BD445C">
              <w:t>for the upside, base-case and downside EPS impact for NDT</w:t>
            </w:r>
            <w:r>
              <w:t>,</w:t>
            </w:r>
            <w:r w:rsidR="004C6CFF" w:rsidRPr="00BD445C">
              <w:t xml:space="preserve"> if it should expand, by using prior expansion as a guide</w:t>
            </w:r>
          </w:p>
          <w:p w:rsidR="004C6CFF" w:rsidRPr="00BD445C" w:rsidRDefault="004C6CFF" w:rsidP="004C6CFF">
            <w:pPr>
              <w:pStyle w:val="PGPBullet1"/>
            </w:pPr>
            <w:r w:rsidRPr="00BD445C">
              <w:t>Lucas has discovered that as NDT has expanded geographically in the past, even into less populated areas, the company generally saw about as much EPS growth as its geographic expansion (i.e. a 10% expansion led to 10% better EPS growth above the company’s organic growth).</w:t>
            </w:r>
          </w:p>
          <w:p w:rsidR="004C6CFF" w:rsidRPr="00BD445C" w:rsidRDefault="004C6CFF" w:rsidP="004C6CFF">
            <w:pPr>
              <w:pStyle w:val="PGPText"/>
              <w:rPr>
                <w:color w:val="FF0000"/>
                <w:sz w:val="20"/>
              </w:rPr>
            </w:pPr>
          </w:p>
        </w:tc>
      </w:tr>
      <w:tr w:rsidR="004C6CFF" w:rsidRPr="00BD445C" w:rsidTr="008E4CCB">
        <w:tblPrEx>
          <w:tblCellMar>
            <w:left w:w="108" w:type="dxa"/>
            <w:right w:w="108" w:type="dxa"/>
          </w:tblCellMar>
          <w:tblLook w:val="0000" w:firstRow="0" w:lastRow="0" w:firstColumn="0" w:lastColumn="0" w:noHBand="0" w:noVBand="0"/>
        </w:tblPrEx>
        <w:trPr>
          <w:gridAfter w:val="2"/>
          <w:wAfter w:w="32" w:type="dxa"/>
        </w:trPr>
        <w:tc>
          <w:tcPr>
            <w:tcW w:w="1754" w:type="dxa"/>
            <w:gridSpan w:val="3"/>
          </w:tcPr>
          <w:p w:rsidR="004C6CFF" w:rsidRPr="00BD445C" w:rsidRDefault="004C6CFF" w:rsidP="008E4CCB">
            <w:pPr>
              <w:pStyle w:val="zLGPIconHandouts"/>
            </w:pPr>
            <w:r w:rsidRPr="00BD445C">
              <w:rPr>
                <w:noProof/>
              </w:rPr>
              <w:lastRenderedPageBreak/>
              <w:drawing>
                <wp:inline distT="0" distB="0" distL="0" distR="0" wp14:anchorId="41A20C23" wp14:editId="00B88352">
                  <wp:extent cx="658368" cy="658368"/>
                  <wp:effectExtent l="0" t="0" r="8890" b="8890"/>
                  <wp:docPr id="337" name="Picture 337"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40" w:type="dxa"/>
            <w:tcBorders>
              <w:top w:val="single" w:sz="6" w:space="0" w:color="808080"/>
              <w:bottom w:val="single" w:sz="6" w:space="0" w:color="808080"/>
            </w:tcBorders>
          </w:tcPr>
          <w:p w:rsidR="004C6CFF" w:rsidRPr="00BD445C" w:rsidRDefault="004C6CFF" w:rsidP="004C6CFF">
            <w:pPr>
              <w:pStyle w:val="PGPTitle"/>
            </w:pPr>
            <w:r w:rsidRPr="00BD445C">
              <w:t>Instructions for Evaluating the Critical Factors Based on Information from Part C:</w:t>
            </w:r>
          </w:p>
          <w:p w:rsidR="00E6283D" w:rsidRDefault="00E6283D" w:rsidP="004C6CFF">
            <w:pPr>
              <w:pStyle w:val="PGPBullet1"/>
            </w:pPr>
            <w:r>
              <w:t xml:space="preserve">Go back to </w:t>
            </w:r>
            <w:r w:rsidRPr="00BD445C">
              <w:fldChar w:fldCharType="begin"/>
            </w:r>
            <w:r w:rsidRPr="00BD445C">
              <w:instrText xml:space="preserve"> REF _Ref384725967 \h </w:instrText>
            </w:r>
            <w:r w:rsidRPr="00BD445C">
              <w:fldChar w:fldCharType="separate"/>
            </w:r>
            <w:r w:rsidR="00D31EDF" w:rsidRPr="00BD445C">
              <w:t xml:space="preserve">Exhibit </w:t>
            </w:r>
            <w:r w:rsidR="00D31EDF">
              <w:rPr>
                <w:noProof/>
              </w:rPr>
              <w:t>8</w:t>
            </w:r>
            <w:r w:rsidRPr="00BD445C">
              <w:fldChar w:fldCharType="end"/>
            </w:r>
            <w:r>
              <w:t xml:space="preserve"> in Part A and find cells that are missing numbers</w:t>
            </w:r>
            <w:r w:rsidR="002944A8">
              <w:t xml:space="preserve"> (if using the electronic version of the Learner Workbook, you may want to use the split screen feature)</w:t>
            </w:r>
          </w:p>
          <w:p w:rsidR="004C6CFF" w:rsidRDefault="00E6283D" w:rsidP="004C6CFF">
            <w:pPr>
              <w:pStyle w:val="PGPBullet1"/>
            </w:pPr>
            <w:r>
              <w:t xml:space="preserve">If the information above pertains to a factor, attempt to replace text with a number (note, not all factors in </w:t>
            </w:r>
            <w:r w:rsidRPr="00BD445C">
              <w:fldChar w:fldCharType="begin"/>
            </w:r>
            <w:r w:rsidRPr="00BD445C">
              <w:instrText xml:space="preserve"> REF _Ref384725967 \h </w:instrText>
            </w:r>
            <w:r w:rsidRPr="00BD445C">
              <w:fldChar w:fldCharType="separate"/>
            </w:r>
            <w:r w:rsidR="00D31EDF" w:rsidRPr="00BD445C">
              <w:t xml:space="preserve">Exhibit </w:t>
            </w:r>
            <w:r w:rsidR="00D31EDF">
              <w:rPr>
                <w:noProof/>
              </w:rPr>
              <w:t>8</w:t>
            </w:r>
            <w:r w:rsidRPr="00BD445C">
              <w:fldChar w:fldCharType="end"/>
            </w:r>
            <w:r>
              <w:t xml:space="preserve"> were researched above)</w:t>
            </w:r>
          </w:p>
          <w:p w:rsidR="004C6CFF" w:rsidRPr="00BD445C" w:rsidRDefault="00647EC1" w:rsidP="00647EC1">
            <w:pPr>
              <w:pStyle w:val="PGPBullet1"/>
            </w:pPr>
            <w:r>
              <w:t>After you have completed the step</w:t>
            </w:r>
            <w:r w:rsidR="00E6283D">
              <w:t>s</w:t>
            </w:r>
            <w:r>
              <w:t xml:space="preserve"> above, review </w:t>
            </w:r>
            <w:r w:rsidR="004C6CFF" w:rsidRPr="00BD445C">
              <w:fldChar w:fldCharType="begin"/>
            </w:r>
            <w:r w:rsidR="004C6CFF" w:rsidRPr="00BD445C">
              <w:instrText xml:space="preserve"> REF _Ref384726015 \h </w:instrText>
            </w:r>
            <w:r>
              <w:instrText xml:space="preserve"> \* MERGEFORMAT </w:instrText>
            </w:r>
            <w:r w:rsidR="004C6CFF" w:rsidRPr="00BD445C">
              <w:fldChar w:fldCharType="separate"/>
            </w:r>
            <w:r w:rsidR="00D31EDF" w:rsidRPr="00BD445C">
              <w:t xml:space="preserve">Exhibit </w:t>
            </w:r>
            <w:r w:rsidR="00D31EDF">
              <w:t>11</w:t>
            </w:r>
            <w:r w:rsidR="004C6CFF" w:rsidRPr="00BD445C">
              <w:fldChar w:fldCharType="end"/>
            </w:r>
            <w:r w:rsidR="004C6CFF" w:rsidRPr="00BD445C">
              <w:t xml:space="preserve"> </w:t>
            </w:r>
            <w:r>
              <w:t>to see how we have updated the table</w:t>
            </w:r>
            <w:r w:rsidR="004C6CFF" w:rsidRPr="00BD445C">
              <w:t xml:space="preserve"> </w:t>
            </w:r>
            <w:r>
              <w:t>(</w:t>
            </w:r>
            <w:r w:rsidR="004C6CFF" w:rsidRPr="00BD445C">
              <w:t xml:space="preserve">updated </w:t>
            </w:r>
            <w:r>
              <w:t>cells</w:t>
            </w:r>
            <w:r w:rsidR="004C6CFF" w:rsidRPr="00BD445C">
              <w:t xml:space="preserve"> are </w:t>
            </w:r>
            <w:r w:rsidR="004C6CFF" w:rsidRPr="00647EC1">
              <w:t>underlined</w:t>
            </w:r>
            <w:r>
              <w:t xml:space="preserve">, </w:t>
            </w:r>
            <w:r w:rsidR="004C6CFF" w:rsidRPr="00BD445C">
              <w:t>including the rankings)</w:t>
            </w:r>
          </w:p>
          <w:p w:rsidR="004C6CFF" w:rsidRPr="00BD445C" w:rsidRDefault="004C6CFF" w:rsidP="004C6CFF">
            <w:pPr>
              <w:pStyle w:val="PGPBullet1"/>
            </w:pPr>
            <w:r w:rsidRPr="00BD445C">
              <w:t>We have added the right-most column which is the sum of the four EPIC™ factors. Recall higher scores cause a “factor” to be a “critical factor”, which are the foundational building blocks required for alpha-generating stock calls</w:t>
            </w:r>
          </w:p>
          <w:p w:rsidR="004C6CFF" w:rsidRPr="00BD445C" w:rsidRDefault="004C6CFF" w:rsidP="004C6CFF">
            <w:pPr>
              <w:pStyle w:val="PGPBullet1"/>
            </w:pPr>
            <w:r w:rsidRPr="00BD445C">
              <w:t>How does the ranking help Lucas prioritize his time? Could you use a similar framework to help you prioritize your time?</w:t>
            </w:r>
          </w:p>
          <w:p w:rsidR="004C6CFF" w:rsidRPr="00BD445C" w:rsidRDefault="004C6CFF" w:rsidP="004C6CFF">
            <w:pPr>
              <w:pStyle w:val="PGPText"/>
            </w:pPr>
          </w:p>
        </w:tc>
      </w:tr>
      <w:tr w:rsidR="004C6CFF" w:rsidRPr="00BD445C" w:rsidTr="0013030D">
        <w:tblPrEx>
          <w:tblCellMar>
            <w:left w:w="108" w:type="dxa"/>
            <w:right w:w="108" w:type="dxa"/>
          </w:tblCellMar>
          <w:tblLook w:val="0000" w:firstRow="0" w:lastRow="0" w:firstColumn="0" w:lastColumn="0" w:noHBand="0" w:noVBand="0"/>
        </w:tblPrEx>
        <w:trPr>
          <w:gridAfter w:val="2"/>
          <w:wAfter w:w="32" w:type="dxa"/>
          <w:cantSplit/>
          <w:trHeight w:val="300"/>
          <w:hidden/>
        </w:trPr>
        <w:tc>
          <w:tcPr>
            <w:tcW w:w="441" w:type="dxa"/>
            <w:shd w:val="clear" w:color="auto" w:fill="auto"/>
          </w:tcPr>
          <w:p w:rsidR="004C6CFF" w:rsidRPr="00BD445C" w:rsidRDefault="004C6CFF" w:rsidP="008E4CCB">
            <w:pPr>
              <w:pStyle w:val="zLGPIconExtractHandout"/>
              <w:rPr>
                <w:color w:val="FF0000"/>
              </w:rPr>
            </w:pPr>
            <w:r w:rsidRPr="00BD445C">
              <w:rPr>
                <w:color w:val="FF0000"/>
              </w:rPr>
              <w:lastRenderedPageBreak/>
              <w:t>z</w:t>
            </w:r>
          </w:p>
        </w:tc>
        <w:tc>
          <w:tcPr>
            <w:tcW w:w="10053" w:type="dxa"/>
            <w:gridSpan w:val="3"/>
          </w:tcPr>
          <w:p w:rsidR="004C6CFF" w:rsidRPr="00BD445C" w:rsidRDefault="004C6CFF" w:rsidP="004C6CFF">
            <w:pPr>
              <w:pStyle w:val="PGPTitle"/>
            </w:pPr>
            <w:bookmarkStart w:id="21" w:name="_Ref384726015"/>
            <w:r w:rsidRPr="00BD445C">
              <w:t xml:space="preserve">Exhibit </w:t>
            </w:r>
            <w:r w:rsidR="009F4489">
              <w:fldChar w:fldCharType="begin"/>
            </w:r>
            <w:r w:rsidR="009F4489">
              <w:instrText xml:space="preserve"> SEQ Exhibit \* ARABIC </w:instrText>
            </w:r>
            <w:r w:rsidR="009F4489">
              <w:fldChar w:fldCharType="separate"/>
            </w:r>
            <w:r w:rsidR="00D31EDF">
              <w:rPr>
                <w:noProof/>
              </w:rPr>
              <w:t>11</w:t>
            </w:r>
            <w:r w:rsidR="009F4489">
              <w:rPr>
                <w:noProof/>
              </w:rPr>
              <w:fldChar w:fldCharType="end"/>
            </w:r>
            <w:bookmarkEnd w:id="21"/>
            <w:r w:rsidRPr="00BD445C">
              <w:t>: Second Round for Identifying Where Lucas Should Focus His Research Time and Communications (using EPIC™ framework)</w:t>
            </w:r>
          </w:p>
          <w:p w:rsidR="004C6CFF" w:rsidRPr="00BD445C" w:rsidRDefault="004C6CFF" w:rsidP="004C6CFF">
            <w:pPr>
              <w:pStyle w:val="PGPText"/>
            </w:pPr>
            <w:r w:rsidRPr="00BD445C">
              <w:t>Rating is on a scale of 1 to 5 with 5 as “strongly agree”</w:t>
            </w:r>
          </w:p>
          <w:tbl>
            <w:tblPr>
              <w:tblStyle w:val="MediumShading1-Accent1"/>
              <w:tblW w:w="9888" w:type="dxa"/>
              <w:tblLayout w:type="fixed"/>
              <w:tblLook w:val="0420" w:firstRow="1" w:lastRow="0" w:firstColumn="0" w:lastColumn="0" w:noHBand="0" w:noVBand="1"/>
            </w:tblPr>
            <w:tblGrid>
              <w:gridCol w:w="288"/>
              <w:gridCol w:w="4176"/>
              <w:gridCol w:w="1152"/>
              <w:gridCol w:w="1296"/>
              <w:gridCol w:w="1152"/>
              <w:gridCol w:w="1153"/>
              <w:gridCol w:w="671"/>
            </w:tblGrid>
            <w:tr w:rsidR="004C6CFF" w:rsidRPr="0013030D" w:rsidTr="008E4CCB">
              <w:trPr>
                <w:cnfStyle w:val="100000000000" w:firstRow="1" w:lastRow="0" w:firstColumn="0" w:lastColumn="0" w:oddVBand="0" w:evenVBand="0" w:oddHBand="0" w:evenHBand="0" w:firstRowFirstColumn="0" w:firstRowLastColumn="0" w:lastRowFirstColumn="0" w:lastRowLastColumn="0"/>
                <w:trHeight w:val="20"/>
                <w:tblHeader/>
              </w:trPr>
              <w:tc>
                <w:tcPr>
                  <w:tcW w:w="288" w:type="dxa"/>
                </w:tcPr>
                <w:p w:rsidR="004C6CFF" w:rsidRPr="0013030D" w:rsidRDefault="004C6CFF" w:rsidP="008E4CCB">
                  <w:pPr>
                    <w:pStyle w:val="LGPTableText"/>
                    <w:rPr>
                      <w:noProof w:val="0"/>
                      <w:color w:val="FFFFFF" w:themeColor="background1"/>
                      <w:sz w:val="22"/>
                      <w:szCs w:val="22"/>
                    </w:rPr>
                  </w:pPr>
                  <w:r w:rsidRPr="0013030D">
                    <w:rPr>
                      <w:noProof w:val="0"/>
                      <w:sz w:val="22"/>
                      <w:szCs w:val="22"/>
                    </w:rPr>
                    <w:t>#</w:t>
                  </w:r>
                </w:p>
              </w:tc>
              <w:tc>
                <w:tcPr>
                  <w:tcW w:w="4176" w:type="dxa"/>
                </w:tcPr>
                <w:p w:rsidR="004C6CFF" w:rsidRPr="0013030D" w:rsidRDefault="004C6CFF" w:rsidP="008E4CCB">
                  <w:pPr>
                    <w:pStyle w:val="LGPTableText"/>
                    <w:rPr>
                      <w:noProof w:val="0"/>
                      <w:color w:val="FFFFFF" w:themeColor="background1"/>
                      <w:sz w:val="22"/>
                      <w:szCs w:val="22"/>
                    </w:rPr>
                  </w:pPr>
                  <w:r w:rsidRPr="0013030D">
                    <w:rPr>
                      <w:noProof w:val="0"/>
                      <w:color w:val="FFFFFF" w:themeColor="background1"/>
                      <w:sz w:val="22"/>
                      <w:szCs w:val="22"/>
                    </w:rPr>
                    <w:t>Factor</w:t>
                  </w:r>
                </w:p>
              </w:tc>
              <w:tc>
                <w:tcPr>
                  <w:tcW w:w="1152" w:type="dxa"/>
                </w:tcPr>
                <w:p w:rsidR="004C6CFF" w:rsidRPr="0013030D" w:rsidRDefault="004C6CFF" w:rsidP="008E4CCB">
                  <w:pPr>
                    <w:pStyle w:val="LGPTableText"/>
                    <w:jc w:val="center"/>
                    <w:rPr>
                      <w:noProof w:val="0"/>
                      <w:color w:val="FFFFFF" w:themeColor="background1"/>
                      <w:sz w:val="22"/>
                      <w:szCs w:val="22"/>
                    </w:rPr>
                  </w:pPr>
                  <w:r w:rsidRPr="0013030D">
                    <w:rPr>
                      <w:b/>
                      <w:noProof w:val="0"/>
                      <w:color w:val="FFFFFF" w:themeColor="background1"/>
                      <w:sz w:val="22"/>
                      <w:szCs w:val="22"/>
                      <w:u w:val="single"/>
                    </w:rPr>
                    <w:t>E</w:t>
                  </w:r>
                  <w:r w:rsidRPr="0013030D">
                    <w:rPr>
                      <w:noProof w:val="0"/>
                      <w:color w:val="FFFFFF" w:themeColor="background1"/>
                      <w:sz w:val="22"/>
                      <w:szCs w:val="22"/>
                    </w:rPr>
                    <w:t>xceeds my materiality threshold of 10%</w:t>
                  </w:r>
                </w:p>
              </w:tc>
              <w:tc>
                <w:tcPr>
                  <w:tcW w:w="1296" w:type="dxa"/>
                </w:tcPr>
                <w:p w:rsidR="004C6CFF" w:rsidRPr="0013030D" w:rsidRDefault="004C6CFF" w:rsidP="008E4CCB">
                  <w:pPr>
                    <w:pStyle w:val="LGPTableText"/>
                    <w:jc w:val="center"/>
                    <w:rPr>
                      <w:noProof w:val="0"/>
                      <w:color w:val="FFFFFF" w:themeColor="background1"/>
                      <w:sz w:val="22"/>
                      <w:szCs w:val="22"/>
                    </w:rPr>
                  </w:pPr>
                  <w:r w:rsidRPr="0013030D">
                    <w:rPr>
                      <w:b/>
                      <w:noProof w:val="0"/>
                      <w:color w:val="FFFFFF" w:themeColor="background1"/>
                      <w:sz w:val="22"/>
                      <w:szCs w:val="22"/>
                      <w:u w:val="single"/>
                    </w:rPr>
                    <w:t>P</w:t>
                  </w:r>
                  <w:r w:rsidRPr="0013030D">
                    <w:rPr>
                      <w:noProof w:val="0"/>
                      <w:color w:val="FFFFFF" w:themeColor="background1"/>
                      <w:sz w:val="22"/>
                      <w:szCs w:val="22"/>
                    </w:rPr>
                    <w:t>robably going to occur during my time horizon</w:t>
                  </w:r>
                </w:p>
              </w:tc>
              <w:tc>
                <w:tcPr>
                  <w:tcW w:w="1152" w:type="dxa"/>
                </w:tcPr>
                <w:p w:rsidR="004C6CFF" w:rsidRPr="0013030D" w:rsidRDefault="004C6CFF" w:rsidP="008E4CCB">
                  <w:pPr>
                    <w:pStyle w:val="LGPTableText"/>
                    <w:jc w:val="center"/>
                    <w:rPr>
                      <w:noProof w:val="0"/>
                      <w:color w:val="FFFFFF" w:themeColor="background1"/>
                      <w:sz w:val="22"/>
                      <w:szCs w:val="22"/>
                    </w:rPr>
                  </w:pPr>
                  <w:r w:rsidRPr="0013030D">
                    <w:rPr>
                      <w:b/>
                      <w:noProof w:val="0"/>
                      <w:color w:val="FFFFFF" w:themeColor="background1"/>
                      <w:sz w:val="22"/>
                      <w:szCs w:val="22"/>
                      <w:u w:val="single"/>
                    </w:rPr>
                    <w:t>I</w:t>
                  </w:r>
                  <w:r w:rsidRPr="0013030D">
                    <w:rPr>
                      <w:noProof w:val="0"/>
                      <w:color w:val="FFFFFF" w:themeColor="background1"/>
                      <w:sz w:val="22"/>
                      <w:szCs w:val="22"/>
                    </w:rPr>
                    <w:t>'m good at forecasting the factor and catalyst</w:t>
                  </w:r>
                </w:p>
              </w:tc>
              <w:tc>
                <w:tcPr>
                  <w:tcW w:w="1153" w:type="dxa"/>
                </w:tcPr>
                <w:p w:rsidR="004C6CFF" w:rsidRPr="0013030D" w:rsidRDefault="004C6CFF" w:rsidP="008E4CCB">
                  <w:pPr>
                    <w:pStyle w:val="LGPTableText"/>
                    <w:jc w:val="center"/>
                    <w:rPr>
                      <w:noProof w:val="0"/>
                      <w:color w:val="FFFFFF" w:themeColor="background1"/>
                      <w:sz w:val="22"/>
                      <w:szCs w:val="22"/>
                    </w:rPr>
                  </w:pPr>
                  <w:r w:rsidRPr="0013030D">
                    <w:rPr>
                      <w:b/>
                      <w:noProof w:val="0"/>
                      <w:color w:val="FFFFFF" w:themeColor="background1"/>
                      <w:sz w:val="22"/>
                      <w:szCs w:val="22"/>
                      <w:u w:val="single"/>
                    </w:rPr>
                    <w:t>C</w:t>
                  </w:r>
                  <w:r w:rsidRPr="0013030D">
                    <w:rPr>
                      <w:noProof w:val="0"/>
                      <w:color w:val="FFFFFF" w:themeColor="background1"/>
                      <w:sz w:val="22"/>
                      <w:szCs w:val="22"/>
                    </w:rPr>
                    <w:t>onsensus is poor at forecasting or spotting factor</w:t>
                  </w:r>
                </w:p>
              </w:tc>
              <w:tc>
                <w:tcPr>
                  <w:tcW w:w="671" w:type="dxa"/>
                </w:tcPr>
                <w:p w:rsidR="004C6CFF" w:rsidRPr="0013030D" w:rsidRDefault="004C6CFF" w:rsidP="008E4CCB">
                  <w:pPr>
                    <w:pStyle w:val="LGPTableText"/>
                    <w:rPr>
                      <w:noProof w:val="0"/>
                      <w:color w:val="FFFFFF" w:themeColor="background1"/>
                      <w:sz w:val="22"/>
                      <w:szCs w:val="22"/>
                    </w:rPr>
                  </w:pPr>
                  <w:r w:rsidRPr="0013030D">
                    <w:rPr>
                      <w:noProof w:val="0"/>
                      <w:color w:val="FFFFFF" w:themeColor="background1"/>
                      <w:sz w:val="22"/>
                      <w:szCs w:val="22"/>
                    </w:rPr>
                    <w:t>Total</w:t>
                  </w:r>
                </w:p>
              </w:tc>
            </w:tr>
            <w:tr w:rsidR="004C6CFF" w:rsidRPr="0013030D" w:rsidTr="008E4CCB">
              <w:trPr>
                <w:cnfStyle w:val="000000100000" w:firstRow="0" w:lastRow="0" w:firstColumn="0" w:lastColumn="0" w:oddVBand="0" w:evenVBand="0" w:oddHBand="1" w:evenHBand="0" w:firstRowFirstColumn="0" w:firstRowLastColumn="0" w:lastRowFirstColumn="0" w:lastRowLastColumn="0"/>
                <w:trHeight w:val="20"/>
              </w:trPr>
              <w:tc>
                <w:tcPr>
                  <w:tcW w:w="288" w:type="dxa"/>
                </w:tcPr>
                <w:p w:rsidR="004C6CFF" w:rsidRPr="0013030D" w:rsidRDefault="004C6CFF" w:rsidP="008E4CCB">
                  <w:pPr>
                    <w:pStyle w:val="LGPTableText"/>
                    <w:rPr>
                      <w:b/>
                      <w:noProof w:val="0"/>
                      <w:sz w:val="22"/>
                      <w:szCs w:val="22"/>
                    </w:rPr>
                  </w:pPr>
                  <w:r w:rsidRPr="0013030D">
                    <w:rPr>
                      <w:b/>
                      <w:noProof w:val="0"/>
                      <w:sz w:val="22"/>
                      <w:szCs w:val="22"/>
                    </w:rPr>
                    <w:t>1</w:t>
                  </w:r>
                </w:p>
              </w:tc>
              <w:tc>
                <w:tcPr>
                  <w:tcW w:w="4176" w:type="dxa"/>
                </w:tcPr>
                <w:p w:rsidR="004C6CFF" w:rsidRPr="0013030D" w:rsidRDefault="004C6CFF" w:rsidP="008E4CCB">
                  <w:pPr>
                    <w:pStyle w:val="LGPTableText"/>
                    <w:rPr>
                      <w:noProof w:val="0"/>
                      <w:sz w:val="22"/>
                      <w:szCs w:val="22"/>
                    </w:rPr>
                  </w:pPr>
                  <w:r w:rsidRPr="0013030D">
                    <w:rPr>
                      <w:b/>
                      <w:noProof w:val="0"/>
                      <w:sz w:val="22"/>
                      <w:szCs w:val="22"/>
                    </w:rPr>
                    <w:t>Factor</w:t>
                  </w:r>
                  <w:r w:rsidRPr="0013030D">
                    <w:rPr>
                      <w:noProof w:val="0"/>
                      <w:sz w:val="22"/>
                      <w:szCs w:val="22"/>
                    </w:rPr>
                    <w:t>: New regulations limiting trucks weights will impact bulk commodities</w:t>
                  </w:r>
                </w:p>
                <w:p w:rsidR="004C6CFF" w:rsidRPr="0013030D" w:rsidRDefault="004C6CFF" w:rsidP="008E4CCB">
                  <w:pPr>
                    <w:pStyle w:val="LGPTableText"/>
                    <w:rPr>
                      <w:noProof w:val="0"/>
                      <w:sz w:val="22"/>
                      <w:szCs w:val="22"/>
                    </w:rPr>
                  </w:pPr>
                  <w:r w:rsidRPr="0013030D">
                    <w:rPr>
                      <w:b/>
                      <w:noProof w:val="0"/>
                      <w:sz w:val="22"/>
                      <w:szCs w:val="22"/>
                    </w:rPr>
                    <w:t>Critical?</w:t>
                  </w:r>
                  <w:r w:rsidRPr="0013030D">
                    <w:rPr>
                      <w:noProof w:val="0"/>
                      <w:sz w:val="22"/>
                      <w:szCs w:val="22"/>
                    </w:rPr>
                    <w:t xml:space="preserve">: </w:t>
                  </w:r>
                  <w:r w:rsidRPr="0013030D">
                    <w:rPr>
                      <w:noProof w:val="0"/>
                      <w:sz w:val="22"/>
                      <w:szCs w:val="22"/>
                      <w:u w:val="single"/>
                    </w:rPr>
                    <w:t>No</w:t>
                  </w:r>
                </w:p>
              </w:tc>
              <w:tc>
                <w:tcPr>
                  <w:tcW w:w="1152" w:type="dxa"/>
                </w:tcPr>
                <w:p w:rsidR="004C6CFF" w:rsidRPr="0013030D" w:rsidRDefault="004C6CFF" w:rsidP="008E4CCB">
                  <w:pPr>
                    <w:pStyle w:val="LGPTableText"/>
                    <w:jc w:val="center"/>
                    <w:rPr>
                      <w:noProof w:val="0"/>
                      <w:sz w:val="22"/>
                      <w:szCs w:val="22"/>
                    </w:rPr>
                  </w:pPr>
                  <w:r w:rsidRPr="0013030D">
                    <w:rPr>
                      <w:noProof w:val="0"/>
                      <w:sz w:val="22"/>
                      <w:szCs w:val="22"/>
                    </w:rPr>
                    <w:t>1</w:t>
                  </w:r>
                </w:p>
              </w:tc>
              <w:tc>
                <w:tcPr>
                  <w:tcW w:w="1296" w:type="dxa"/>
                </w:tcPr>
                <w:p w:rsidR="004C6CFF" w:rsidRPr="0013030D" w:rsidRDefault="004C6CFF" w:rsidP="008E4CCB">
                  <w:pPr>
                    <w:pStyle w:val="LGPTableText"/>
                    <w:jc w:val="center"/>
                    <w:rPr>
                      <w:noProof w:val="0"/>
                      <w:sz w:val="22"/>
                      <w:szCs w:val="22"/>
                      <w:u w:val="single"/>
                    </w:rPr>
                  </w:pPr>
                  <w:r w:rsidRPr="0013030D">
                    <w:rPr>
                      <w:noProof w:val="0"/>
                      <w:sz w:val="22"/>
                      <w:szCs w:val="22"/>
                      <w:u w:val="single"/>
                    </w:rPr>
                    <w:t>He didn’t waste time verifying because not material</w:t>
                  </w:r>
                </w:p>
              </w:tc>
              <w:tc>
                <w:tcPr>
                  <w:tcW w:w="1152" w:type="dxa"/>
                </w:tcPr>
                <w:p w:rsidR="004C6CFF" w:rsidRPr="0013030D" w:rsidRDefault="004C6CFF" w:rsidP="008E4CCB">
                  <w:pPr>
                    <w:pStyle w:val="LGPTableText"/>
                    <w:jc w:val="center"/>
                    <w:rPr>
                      <w:noProof w:val="0"/>
                      <w:sz w:val="22"/>
                      <w:szCs w:val="22"/>
                    </w:rPr>
                  </w:pPr>
                  <w:r w:rsidRPr="0013030D">
                    <w:rPr>
                      <w:noProof w:val="0"/>
                      <w:sz w:val="22"/>
                      <w:szCs w:val="22"/>
                    </w:rPr>
                    <w:t>2</w:t>
                  </w:r>
                </w:p>
              </w:tc>
              <w:tc>
                <w:tcPr>
                  <w:tcW w:w="1153" w:type="dxa"/>
                </w:tcPr>
                <w:p w:rsidR="004C6CFF" w:rsidRPr="0013030D" w:rsidRDefault="004C6CFF" w:rsidP="008E4CCB">
                  <w:pPr>
                    <w:pStyle w:val="LGPTableText"/>
                    <w:jc w:val="center"/>
                    <w:rPr>
                      <w:noProof w:val="0"/>
                      <w:sz w:val="22"/>
                      <w:szCs w:val="22"/>
                    </w:rPr>
                  </w:pPr>
                  <w:r w:rsidRPr="0013030D">
                    <w:rPr>
                      <w:noProof w:val="0"/>
                      <w:sz w:val="22"/>
                      <w:szCs w:val="22"/>
                    </w:rPr>
                    <w:t>4</w:t>
                  </w:r>
                </w:p>
              </w:tc>
              <w:tc>
                <w:tcPr>
                  <w:tcW w:w="671" w:type="dxa"/>
                </w:tcPr>
                <w:p w:rsidR="004C6CFF" w:rsidRPr="0013030D" w:rsidRDefault="004C6CFF" w:rsidP="008E4CCB">
                  <w:pPr>
                    <w:pStyle w:val="LGPTableText"/>
                    <w:jc w:val="center"/>
                    <w:rPr>
                      <w:noProof w:val="0"/>
                      <w:sz w:val="22"/>
                      <w:szCs w:val="22"/>
                    </w:rPr>
                  </w:pPr>
                  <w:r w:rsidRPr="0013030D">
                    <w:rPr>
                      <w:noProof w:val="0"/>
                      <w:sz w:val="22"/>
                      <w:szCs w:val="22"/>
                    </w:rPr>
                    <w:fldChar w:fldCharType="begin"/>
                  </w:r>
                  <w:r w:rsidRPr="0013030D">
                    <w:rPr>
                      <w:noProof w:val="0"/>
                      <w:sz w:val="22"/>
                      <w:szCs w:val="22"/>
                    </w:rPr>
                    <w:instrText xml:space="preserve"> =SUM(LEFT) </w:instrText>
                  </w:r>
                  <w:r w:rsidRPr="0013030D">
                    <w:rPr>
                      <w:noProof w:val="0"/>
                      <w:sz w:val="22"/>
                      <w:szCs w:val="22"/>
                    </w:rPr>
                    <w:fldChar w:fldCharType="separate"/>
                  </w:r>
                  <w:r w:rsidR="002E745F">
                    <w:rPr>
                      <w:sz w:val="22"/>
                      <w:szCs w:val="22"/>
                    </w:rPr>
                    <w:t>6</w:t>
                  </w:r>
                  <w:r w:rsidRPr="0013030D">
                    <w:rPr>
                      <w:noProof w:val="0"/>
                      <w:sz w:val="22"/>
                      <w:szCs w:val="22"/>
                    </w:rPr>
                    <w:fldChar w:fldCharType="end"/>
                  </w:r>
                </w:p>
              </w:tc>
            </w:tr>
            <w:tr w:rsidR="004C6CFF" w:rsidRPr="0013030D" w:rsidTr="008E4CCB">
              <w:trPr>
                <w:cnfStyle w:val="000000010000" w:firstRow="0" w:lastRow="0" w:firstColumn="0" w:lastColumn="0" w:oddVBand="0" w:evenVBand="0" w:oddHBand="0" w:evenHBand="1" w:firstRowFirstColumn="0" w:firstRowLastColumn="0" w:lastRowFirstColumn="0" w:lastRowLastColumn="0"/>
                <w:trHeight w:val="20"/>
              </w:trPr>
              <w:tc>
                <w:tcPr>
                  <w:tcW w:w="288" w:type="dxa"/>
                </w:tcPr>
                <w:p w:rsidR="004C6CFF" w:rsidRPr="0013030D" w:rsidRDefault="004C6CFF" w:rsidP="008E4CCB">
                  <w:pPr>
                    <w:pStyle w:val="LGPTableText"/>
                    <w:rPr>
                      <w:b/>
                      <w:noProof w:val="0"/>
                      <w:sz w:val="22"/>
                      <w:szCs w:val="22"/>
                    </w:rPr>
                  </w:pPr>
                  <w:r w:rsidRPr="0013030D">
                    <w:rPr>
                      <w:b/>
                      <w:noProof w:val="0"/>
                      <w:sz w:val="22"/>
                      <w:szCs w:val="22"/>
                    </w:rPr>
                    <w:t>2</w:t>
                  </w:r>
                </w:p>
              </w:tc>
              <w:tc>
                <w:tcPr>
                  <w:tcW w:w="4176" w:type="dxa"/>
                </w:tcPr>
                <w:p w:rsidR="004C6CFF" w:rsidRPr="0013030D" w:rsidRDefault="004C6CFF" w:rsidP="008E4CCB">
                  <w:pPr>
                    <w:pStyle w:val="LGPTableText"/>
                    <w:rPr>
                      <w:noProof w:val="0"/>
                      <w:sz w:val="22"/>
                      <w:szCs w:val="22"/>
                    </w:rPr>
                  </w:pPr>
                  <w:r w:rsidRPr="0013030D">
                    <w:rPr>
                      <w:b/>
                      <w:noProof w:val="0"/>
                      <w:sz w:val="22"/>
                      <w:szCs w:val="22"/>
                    </w:rPr>
                    <w:t>Factor</w:t>
                  </w:r>
                  <w:r w:rsidRPr="0013030D">
                    <w:rPr>
                      <w:noProof w:val="0"/>
                      <w:sz w:val="22"/>
                      <w:szCs w:val="22"/>
                    </w:rPr>
                    <w:t xml:space="preserve">: NDT may potentially expand to another 25% of the country. As background, the company has expanded in recent years </w:t>
                  </w:r>
                  <w:r w:rsidR="002944A8">
                    <w:rPr>
                      <w:noProof w:val="0"/>
                      <w:sz w:val="22"/>
                      <w:szCs w:val="22"/>
                    </w:rPr>
                    <w:t xml:space="preserve">in a </w:t>
                  </w:r>
                  <w:r w:rsidRPr="0013030D">
                    <w:rPr>
                      <w:noProof w:val="0"/>
                      <w:sz w:val="22"/>
                      <w:szCs w:val="22"/>
                    </w:rPr>
                    <w:t>flawle</w:t>
                  </w:r>
                  <w:r w:rsidR="002944A8">
                    <w:rPr>
                      <w:noProof w:val="0"/>
                      <w:sz w:val="22"/>
                      <w:szCs w:val="22"/>
                    </w:rPr>
                    <w:t>ss manner</w:t>
                  </w:r>
                  <w:r w:rsidRPr="0013030D">
                    <w:rPr>
                      <w:noProof w:val="0"/>
                      <w:sz w:val="22"/>
                      <w:szCs w:val="22"/>
                    </w:rPr>
                    <w:t>.</w:t>
                  </w:r>
                </w:p>
                <w:p w:rsidR="004C6CFF" w:rsidRPr="0013030D" w:rsidRDefault="004C6CFF" w:rsidP="008E4CCB">
                  <w:pPr>
                    <w:pStyle w:val="LGPTableText"/>
                    <w:rPr>
                      <w:noProof w:val="0"/>
                      <w:sz w:val="22"/>
                      <w:szCs w:val="22"/>
                    </w:rPr>
                  </w:pPr>
                  <w:r w:rsidRPr="0013030D">
                    <w:rPr>
                      <w:b/>
                      <w:noProof w:val="0"/>
                      <w:sz w:val="22"/>
                      <w:szCs w:val="22"/>
                    </w:rPr>
                    <w:t>Critical?</w:t>
                  </w:r>
                  <w:r w:rsidRPr="0013030D">
                    <w:rPr>
                      <w:noProof w:val="0"/>
                      <w:sz w:val="22"/>
                      <w:szCs w:val="22"/>
                    </w:rPr>
                    <w:t xml:space="preserve">: </w:t>
                  </w:r>
                  <w:r w:rsidRPr="0013030D">
                    <w:rPr>
                      <w:noProof w:val="0"/>
                      <w:sz w:val="22"/>
                      <w:szCs w:val="22"/>
                      <w:u w:val="single"/>
                    </w:rPr>
                    <w:t>Yes</w:t>
                  </w:r>
                </w:p>
              </w:tc>
              <w:tc>
                <w:tcPr>
                  <w:tcW w:w="1152" w:type="dxa"/>
                </w:tcPr>
                <w:p w:rsidR="004C6CFF" w:rsidRPr="0013030D" w:rsidRDefault="004C6CFF" w:rsidP="008E4CCB">
                  <w:pPr>
                    <w:pStyle w:val="LGPTableText"/>
                    <w:jc w:val="center"/>
                    <w:rPr>
                      <w:noProof w:val="0"/>
                      <w:sz w:val="22"/>
                      <w:szCs w:val="22"/>
                    </w:rPr>
                  </w:pPr>
                  <w:r w:rsidRPr="0013030D">
                    <w:rPr>
                      <w:noProof w:val="0"/>
                      <w:sz w:val="22"/>
                      <w:szCs w:val="22"/>
                    </w:rPr>
                    <w:t>4</w:t>
                  </w:r>
                </w:p>
              </w:tc>
              <w:tc>
                <w:tcPr>
                  <w:tcW w:w="1296" w:type="dxa"/>
                </w:tcPr>
                <w:p w:rsidR="004C6CFF" w:rsidRPr="0013030D" w:rsidRDefault="004C6CFF" w:rsidP="008E4CCB">
                  <w:pPr>
                    <w:pStyle w:val="LGPTableText"/>
                    <w:jc w:val="center"/>
                    <w:rPr>
                      <w:noProof w:val="0"/>
                      <w:sz w:val="22"/>
                      <w:szCs w:val="22"/>
                      <w:u w:val="single"/>
                    </w:rPr>
                  </w:pPr>
                  <w:r w:rsidRPr="0013030D">
                    <w:rPr>
                      <w:noProof w:val="0"/>
                      <w:sz w:val="22"/>
                      <w:szCs w:val="22"/>
                      <w:u w:val="single"/>
                    </w:rPr>
                    <w:t>4</w:t>
                  </w:r>
                </w:p>
              </w:tc>
              <w:tc>
                <w:tcPr>
                  <w:tcW w:w="1152" w:type="dxa"/>
                </w:tcPr>
                <w:p w:rsidR="004C6CFF" w:rsidRPr="0013030D" w:rsidRDefault="004C6CFF" w:rsidP="008E4CCB">
                  <w:pPr>
                    <w:pStyle w:val="LGPTableText"/>
                    <w:jc w:val="center"/>
                    <w:rPr>
                      <w:noProof w:val="0"/>
                      <w:sz w:val="22"/>
                      <w:szCs w:val="22"/>
                      <w:u w:val="single"/>
                    </w:rPr>
                  </w:pPr>
                  <w:r w:rsidRPr="0013030D">
                    <w:rPr>
                      <w:noProof w:val="0"/>
                      <w:sz w:val="22"/>
                      <w:szCs w:val="22"/>
                      <w:u w:val="single"/>
                    </w:rPr>
                    <w:t>4</w:t>
                  </w:r>
                </w:p>
              </w:tc>
              <w:tc>
                <w:tcPr>
                  <w:tcW w:w="1153" w:type="dxa"/>
                </w:tcPr>
                <w:p w:rsidR="004C6CFF" w:rsidRPr="0013030D" w:rsidRDefault="004C6CFF" w:rsidP="008E4CCB">
                  <w:pPr>
                    <w:pStyle w:val="LGPTableText"/>
                    <w:jc w:val="center"/>
                    <w:rPr>
                      <w:noProof w:val="0"/>
                      <w:sz w:val="22"/>
                      <w:szCs w:val="22"/>
                      <w:u w:val="single"/>
                    </w:rPr>
                  </w:pPr>
                  <w:r w:rsidRPr="0013030D">
                    <w:rPr>
                      <w:noProof w:val="0"/>
                      <w:sz w:val="22"/>
                      <w:szCs w:val="22"/>
                      <w:u w:val="single"/>
                    </w:rPr>
                    <w:t>4</w:t>
                  </w:r>
                </w:p>
              </w:tc>
              <w:tc>
                <w:tcPr>
                  <w:tcW w:w="671" w:type="dxa"/>
                </w:tcPr>
                <w:p w:rsidR="004C6CFF" w:rsidRPr="0013030D" w:rsidRDefault="004C6CFF" w:rsidP="008E4CCB">
                  <w:pPr>
                    <w:pStyle w:val="LGPTableText"/>
                    <w:jc w:val="center"/>
                    <w:rPr>
                      <w:noProof w:val="0"/>
                      <w:sz w:val="22"/>
                      <w:szCs w:val="22"/>
                    </w:rPr>
                  </w:pPr>
                  <w:r w:rsidRPr="0013030D">
                    <w:rPr>
                      <w:noProof w:val="0"/>
                      <w:sz w:val="22"/>
                      <w:szCs w:val="22"/>
                    </w:rPr>
                    <w:fldChar w:fldCharType="begin"/>
                  </w:r>
                  <w:r w:rsidRPr="0013030D">
                    <w:rPr>
                      <w:noProof w:val="0"/>
                      <w:sz w:val="22"/>
                      <w:szCs w:val="22"/>
                    </w:rPr>
                    <w:instrText xml:space="preserve"> =SUM(LEFT) </w:instrText>
                  </w:r>
                  <w:r w:rsidRPr="0013030D">
                    <w:rPr>
                      <w:noProof w:val="0"/>
                      <w:sz w:val="22"/>
                      <w:szCs w:val="22"/>
                    </w:rPr>
                    <w:fldChar w:fldCharType="separate"/>
                  </w:r>
                  <w:r w:rsidR="002E745F">
                    <w:rPr>
                      <w:sz w:val="22"/>
                      <w:szCs w:val="22"/>
                    </w:rPr>
                    <w:t>16</w:t>
                  </w:r>
                  <w:r w:rsidRPr="0013030D">
                    <w:rPr>
                      <w:noProof w:val="0"/>
                      <w:sz w:val="22"/>
                      <w:szCs w:val="22"/>
                    </w:rPr>
                    <w:fldChar w:fldCharType="end"/>
                  </w:r>
                </w:p>
              </w:tc>
            </w:tr>
            <w:tr w:rsidR="004C6CFF" w:rsidRPr="0013030D" w:rsidTr="008E4CCB">
              <w:trPr>
                <w:cnfStyle w:val="000000100000" w:firstRow="0" w:lastRow="0" w:firstColumn="0" w:lastColumn="0" w:oddVBand="0" w:evenVBand="0" w:oddHBand="1" w:evenHBand="0" w:firstRowFirstColumn="0" w:firstRowLastColumn="0" w:lastRowFirstColumn="0" w:lastRowLastColumn="0"/>
                <w:trHeight w:val="20"/>
              </w:trPr>
              <w:tc>
                <w:tcPr>
                  <w:tcW w:w="288" w:type="dxa"/>
                </w:tcPr>
                <w:p w:rsidR="004C6CFF" w:rsidRPr="0013030D" w:rsidRDefault="004C6CFF" w:rsidP="008E4CCB">
                  <w:pPr>
                    <w:pStyle w:val="LGPTableText"/>
                    <w:rPr>
                      <w:b/>
                      <w:noProof w:val="0"/>
                      <w:sz w:val="22"/>
                      <w:szCs w:val="22"/>
                    </w:rPr>
                  </w:pPr>
                  <w:r w:rsidRPr="0013030D">
                    <w:rPr>
                      <w:b/>
                      <w:noProof w:val="0"/>
                      <w:sz w:val="22"/>
                      <w:szCs w:val="22"/>
                    </w:rPr>
                    <w:t>3</w:t>
                  </w:r>
                </w:p>
              </w:tc>
              <w:tc>
                <w:tcPr>
                  <w:tcW w:w="4176" w:type="dxa"/>
                </w:tcPr>
                <w:p w:rsidR="004C6CFF" w:rsidRPr="0013030D" w:rsidRDefault="004C6CFF" w:rsidP="008E4CCB">
                  <w:pPr>
                    <w:pStyle w:val="LGPTableText"/>
                    <w:rPr>
                      <w:noProof w:val="0"/>
                      <w:sz w:val="22"/>
                      <w:szCs w:val="22"/>
                    </w:rPr>
                  </w:pPr>
                  <w:r w:rsidRPr="0013030D">
                    <w:rPr>
                      <w:b/>
                      <w:noProof w:val="0"/>
                      <w:sz w:val="22"/>
                      <w:szCs w:val="22"/>
                    </w:rPr>
                    <w:t>Factor</w:t>
                  </w:r>
                  <w:r w:rsidRPr="0013030D">
                    <w:rPr>
                      <w:noProof w:val="0"/>
                      <w:sz w:val="22"/>
                      <w:szCs w:val="22"/>
                    </w:rPr>
                    <w:t>: Railroads are taking up customer pricing at unprecedented levels</w:t>
                  </w:r>
                </w:p>
                <w:p w:rsidR="004C6CFF" w:rsidRPr="0013030D" w:rsidRDefault="004C6CFF" w:rsidP="008E4CCB">
                  <w:pPr>
                    <w:pStyle w:val="LGPTableText"/>
                    <w:rPr>
                      <w:noProof w:val="0"/>
                      <w:sz w:val="22"/>
                      <w:szCs w:val="22"/>
                    </w:rPr>
                  </w:pPr>
                  <w:r w:rsidRPr="0013030D">
                    <w:rPr>
                      <w:b/>
                      <w:noProof w:val="0"/>
                      <w:sz w:val="22"/>
                      <w:szCs w:val="22"/>
                    </w:rPr>
                    <w:t>Critical?</w:t>
                  </w:r>
                  <w:r w:rsidRPr="0013030D">
                    <w:rPr>
                      <w:noProof w:val="0"/>
                      <w:sz w:val="22"/>
                      <w:szCs w:val="22"/>
                    </w:rPr>
                    <w:t xml:space="preserve">: </w:t>
                  </w:r>
                  <w:r w:rsidRPr="0013030D">
                    <w:rPr>
                      <w:noProof w:val="0"/>
                      <w:sz w:val="22"/>
                      <w:szCs w:val="22"/>
                      <w:u w:val="single"/>
                    </w:rPr>
                    <w:t>Yes</w:t>
                  </w:r>
                </w:p>
              </w:tc>
              <w:tc>
                <w:tcPr>
                  <w:tcW w:w="1152" w:type="dxa"/>
                </w:tcPr>
                <w:p w:rsidR="004C6CFF" w:rsidRPr="0013030D" w:rsidRDefault="004C6CFF" w:rsidP="008E4CCB">
                  <w:pPr>
                    <w:pStyle w:val="LGPTableText"/>
                    <w:jc w:val="center"/>
                    <w:rPr>
                      <w:noProof w:val="0"/>
                      <w:sz w:val="22"/>
                      <w:szCs w:val="22"/>
                    </w:rPr>
                  </w:pPr>
                  <w:r w:rsidRPr="0013030D">
                    <w:rPr>
                      <w:noProof w:val="0"/>
                      <w:sz w:val="22"/>
                      <w:szCs w:val="22"/>
                    </w:rPr>
                    <w:t>5</w:t>
                  </w:r>
                </w:p>
              </w:tc>
              <w:tc>
                <w:tcPr>
                  <w:tcW w:w="1296" w:type="dxa"/>
                </w:tcPr>
                <w:p w:rsidR="004C6CFF" w:rsidRPr="0013030D" w:rsidRDefault="004C6CFF" w:rsidP="008E4CCB">
                  <w:pPr>
                    <w:pStyle w:val="LGPTableText"/>
                    <w:jc w:val="center"/>
                    <w:rPr>
                      <w:noProof w:val="0"/>
                      <w:sz w:val="22"/>
                      <w:szCs w:val="22"/>
                    </w:rPr>
                  </w:pPr>
                  <w:r w:rsidRPr="0013030D">
                    <w:rPr>
                      <w:noProof w:val="0"/>
                      <w:sz w:val="22"/>
                      <w:szCs w:val="22"/>
                    </w:rPr>
                    <w:t>4</w:t>
                  </w:r>
                </w:p>
              </w:tc>
              <w:tc>
                <w:tcPr>
                  <w:tcW w:w="1152" w:type="dxa"/>
                </w:tcPr>
                <w:p w:rsidR="004C6CFF" w:rsidRPr="0013030D" w:rsidRDefault="004C6CFF" w:rsidP="008E4CCB">
                  <w:pPr>
                    <w:pStyle w:val="LGPTableText"/>
                    <w:jc w:val="center"/>
                    <w:rPr>
                      <w:noProof w:val="0"/>
                      <w:sz w:val="22"/>
                      <w:szCs w:val="22"/>
                    </w:rPr>
                  </w:pPr>
                  <w:r w:rsidRPr="0013030D">
                    <w:rPr>
                      <w:noProof w:val="0"/>
                      <w:sz w:val="22"/>
                      <w:szCs w:val="22"/>
                    </w:rPr>
                    <w:t>4</w:t>
                  </w:r>
                </w:p>
              </w:tc>
              <w:tc>
                <w:tcPr>
                  <w:tcW w:w="1153" w:type="dxa"/>
                </w:tcPr>
                <w:p w:rsidR="004C6CFF" w:rsidRPr="0013030D" w:rsidRDefault="004C6CFF" w:rsidP="008E4CCB">
                  <w:pPr>
                    <w:pStyle w:val="LGPTableText"/>
                    <w:jc w:val="center"/>
                    <w:rPr>
                      <w:noProof w:val="0"/>
                      <w:sz w:val="22"/>
                      <w:szCs w:val="22"/>
                      <w:u w:val="single"/>
                    </w:rPr>
                  </w:pPr>
                  <w:r w:rsidRPr="0013030D">
                    <w:rPr>
                      <w:noProof w:val="0"/>
                      <w:sz w:val="22"/>
                      <w:szCs w:val="22"/>
                      <w:u w:val="single"/>
                    </w:rPr>
                    <w:t>5</w:t>
                  </w:r>
                </w:p>
              </w:tc>
              <w:tc>
                <w:tcPr>
                  <w:tcW w:w="671" w:type="dxa"/>
                </w:tcPr>
                <w:p w:rsidR="004C6CFF" w:rsidRPr="0013030D" w:rsidRDefault="004C6CFF" w:rsidP="008E4CCB">
                  <w:pPr>
                    <w:pStyle w:val="LGPTableText"/>
                    <w:jc w:val="center"/>
                    <w:rPr>
                      <w:noProof w:val="0"/>
                      <w:sz w:val="22"/>
                      <w:szCs w:val="22"/>
                    </w:rPr>
                  </w:pPr>
                  <w:r w:rsidRPr="0013030D">
                    <w:rPr>
                      <w:noProof w:val="0"/>
                      <w:sz w:val="22"/>
                      <w:szCs w:val="22"/>
                    </w:rPr>
                    <w:fldChar w:fldCharType="begin"/>
                  </w:r>
                  <w:r w:rsidRPr="0013030D">
                    <w:rPr>
                      <w:noProof w:val="0"/>
                      <w:sz w:val="22"/>
                      <w:szCs w:val="22"/>
                    </w:rPr>
                    <w:instrText xml:space="preserve"> =SUM(LEFT) </w:instrText>
                  </w:r>
                  <w:r w:rsidRPr="0013030D">
                    <w:rPr>
                      <w:noProof w:val="0"/>
                      <w:sz w:val="22"/>
                      <w:szCs w:val="22"/>
                    </w:rPr>
                    <w:fldChar w:fldCharType="separate"/>
                  </w:r>
                  <w:r w:rsidR="002E745F">
                    <w:rPr>
                      <w:sz w:val="22"/>
                      <w:szCs w:val="22"/>
                    </w:rPr>
                    <w:t>18</w:t>
                  </w:r>
                  <w:r w:rsidRPr="0013030D">
                    <w:rPr>
                      <w:noProof w:val="0"/>
                      <w:sz w:val="22"/>
                      <w:szCs w:val="22"/>
                    </w:rPr>
                    <w:fldChar w:fldCharType="end"/>
                  </w:r>
                </w:p>
              </w:tc>
            </w:tr>
            <w:tr w:rsidR="004C6CFF" w:rsidRPr="0013030D" w:rsidTr="008E4CCB">
              <w:trPr>
                <w:cnfStyle w:val="000000010000" w:firstRow="0" w:lastRow="0" w:firstColumn="0" w:lastColumn="0" w:oddVBand="0" w:evenVBand="0" w:oddHBand="0" w:evenHBand="1" w:firstRowFirstColumn="0" w:firstRowLastColumn="0" w:lastRowFirstColumn="0" w:lastRowLastColumn="0"/>
                <w:trHeight w:val="20"/>
              </w:trPr>
              <w:tc>
                <w:tcPr>
                  <w:tcW w:w="288" w:type="dxa"/>
                </w:tcPr>
                <w:p w:rsidR="004C6CFF" w:rsidRPr="0013030D" w:rsidRDefault="004C6CFF" w:rsidP="008E4CCB">
                  <w:pPr>
                    <w:pStyle w:val="LGPTableText"/>
                    <w:rPr>
                      <w:b/>
                      <w:noProof w:val="0"/>
                      <w:sz w:val="22"/>
                      <w:szCs w:val="22"/>
                    </w:rPr>
                  </w:pPr>
                  <w:r w:rsidRPr="0013030D">
                    <w:rPr>
                      <w:b/>
                      <w:noProof w:val="0"/>
                      <w:sz w:val="22"/>
                      <w:szCs w:val="22"/>
                    </w:rPr>
                    <w:t>4</w:t>
                  </w:r>
                </w:p>
              </w:tc>
              <w:tc>
                <w:tcPr>
                  <w:tcW w:w="4176" w:type="dxa"/>
                </w:tcPr>
                <w:p w:rsidR="004C6CFF" w:rsidRPr="0013030D" w:rsidRDefault="004C6CFF" w:rsidP="008E4CCB">
                  <w:pPr>
                    <w:pStyle w:val="LGPTableText"/>
                    <w:rPr>
                      <w:noProof w:val="0"/>
                      <w:sz w:val="22"/>
                      <w:szCs w:val="22"/>
                    </w:rPr>
                  </w:pPr>
                  <w:r w:rsidRPr="0013030D">
                    <w:rPr>
                      <w:b/>
                      <w:noProof w:val="0"/>
                      <w:sz w:val="22"/>
                      <w:szCs w:val="22"/>
                    </w:rPr>
                    <w:t>Factor</w:t>
                  </w:r>
                  <w:r w:rsidRPr="0013030D">
                    <w:rPr>
                      <w:noProof w:val="0"/>
                      <w:sz w:val="22"/>
                      <w:szCs w:val="22"/>
                    </w:rPr>
                    <w:t>: RFID will lower transportation logistics costs for retail and manufacturing</w:t>
                  </w:r>
                </w:p>
                <w:p w:rsidR="004C6CFF" w:rsidRPr="0013030D" w:rsidRDefault="004C6CFF" w:rsidP="008E4CCB">
                  <w:pPr>
                    <w:pStyle w:val="LGPTableText"/>
                    <w:rPr>
                      <w:noProof w:val="0"/>
                      <w:sz w:val="22"/>
                      <w:szCs w:val="22"/>
                    </w:rPr>
                  </w:pPr>
                  <w:r w:rsidRPr="0013030D">
                    <w:rPr>
                      <w:b/>
                      <w:noProof w:val="0"/>
                      <w:sz w:val="22"/>
                      <w:szCs w:val="22"/>
                    </w:rPr>
                    <w:t>Critical?</w:t>
                  </w:r>
                  <w:r w:rsidRPr="0013030D">
                    <w:rPr>
                      <w:noProof w:val="0"/>
                      <w:sz w:val="22"/>
                      <w:szCs w:val="22"/>
                    </w:rPr>
                    <w:t xml:space="preserve">: </w:t>
                  </w:r>
                  <w:r w:rsidRPr="0013030D">
                    <w:rPr>
                      <w:noProof w:val="0"/>
                      <w:sz w:val="22"/>
                      <w:szCs w:val="22"/>
                      <w:u w:val="single"/>
                    </w:rPr>
                    <w:t>Doesn’t appear to be</w:t>
                  </w:r>
                </w:p>
              </w:tc>
              <w:tc>
                <w:tcPr>
                  <w:tcW w:w="1152" w:type="dxa"/>
                </w:tcPr>
                <w:p w:rsidR="004C6CFF" w:rsidRPr="0013030D" w:rsidRDefault="004C6CFF" w:rsidP="008E4CCB">
                  <w:pPr>
                    <w:pStyle w:val="LGPTableText"/>
                    <w:jc w:val="center"/>
                    <w:rPr>
                      <w:noProof w:val="0"/>
                      <w:sz w:val="22"/>
                      <w:szCs w:val="22"/>
                      <w:u w:val="single"/>
                    </w:rPr>
                  </w:pPr>
                  <w:r w:rsidRPr="0013030D">
                    <w:rPr>
                      <w:noProof w:val="0"/>
                      <w:sz w:val="22"/>
                      <w:szCs w:val="22"/>
                      <w:u w:val="single"/>
                    </w:rPr>
                    <w:t>2</w:t>
                  </w:r>
                </w:p>
              </w:tc>
              <w:tc>
                <w:tcPr>
                  <w:tcW w:w="1296" w:type="dxa"/>
                </w:tcPr>
                <w:p w:rsidR="004C6CFF" w:rsidRPr="0013030D" w:rsidRDefault="004C6CFF" w:rsidP="008E4CCB">
                  <w:pPr>
                    <w:pStyle w:val="LGPTableText"/>
                    <w:jc w:val="center"/>
                    <w:rPr>
                      <w:noProof w:val="0"/>
                      <w:sz w:val="22"/>
                      <w:szCs w:val="22"/>
                      <w:u w:val="single"/>
                    </w:rPr>
                  </w:pPr>
                  <w:r w:rsidRPr="0013030D">
                    <w:rPr>
                      <w:noProof w:val="0"/>
                      <w:sz w:val="22"/>
                      <w:szCs w:val="22"/>
                      <w:u w:val="single"/>
                    </w:rPr>
                    <w:t>1</w:t>
                  </w:r>
                </w:p>
              </w:tc>
              <w:tc>
                <w:tcPr>
                  <w:tcW w:w="1152" w:type="dxa"/>
                </w:tcPr>
                <w:p w:rsidR="004C6CFF" w:rsidRPr="0013030D" w:rsidRDefault="004C6CFF" w:rsidP="008E4CCB">
                  <w:pPr>
                    <w:pStyle w:val="LGPTableText"/>
                    <w:jc w:val="center"/>
                    <w:rPr>
                      <w:noProof w:val="0"/>
                      <w:sz w:val="22"/>
                      <w:szCs w:val="22"/>
                      <w:u w:val="single"/>
                    </w:rPr>
                  </w:pPr>
                  <w:r w:rsidRPr="0013030D">
                    <w:rPr>
                      <w:noProof w:val="0"/>
                      <w:sz w:val="22"/>
                      <w:szCs w:val="22"/>
                      <w:u w:val="single"/>
                    </w:rPr>
                    <w:t>3</w:t>
                  </w:r>
                </w:p>
              </w:tc>
              <w:tc>
                <w:tcPr>
                  <w:tcW w:w="1153" w:type="dxa"/>
                </w:tcPr>
                <w:p w:rsidR="004C6CFF" w:rsidRPr="0013030D" w:rsidRDefault="004C6CFF" w:rsidP="008E4CCB">
                  <w:pPr>
                    <w:pStyle w:val="LGPTableText"/>
                    <w:jc w:val="center"/>
                    <w:rPr>
                      <w:noProof w:val="0"/>
                      <w:sz w:val="22"/>
                      <w:szCs w:val="22"/>
                    </w:rPr>
                  </w:pPr>
                  <w:r w:rsidRPr="0013030D">
                    <w:rPr>
                      <w:noProof w:val="0"/>
                      <w:sz w:val="22"/>
                      <w:szCs w:val="22"/>
                    </w:rPr>
                    <w:t>5</w:t>
                  </w:r>
                </w:p>
              </w:tc>
              <w:tc>
                <w:tcPr>
                  <w:tcW w:w="671" w:type="dxa"/>
                </w:tcPr>
                <w:p w:rsidR="004C6CFF" w:rsidRPr="0013030D" w:rsidRDefault="004C6CFF" w:rsidP="008E4CCB">
                  <w:pPr>
                    <w:pStyle w:val="LGPTableText"/>
                    <w:jc w:val="center"/>
                    <w:rPr>
                      <w:noProof w:val="0"/>
                      <w:sz w:val="22"/>
                      <w:szCs w:val="22"/>
                    </w:rPr>
                  </w:pPr>
                  <w:r w:rsidRPr="0013030D">
                    <w:rPr>
                      <w:noProof w:val="0"/>
                      <w:sz w:val="22"/>
                      <w:szCs w:val="22"/>
                    </w:rPr>
                    <w:fldChar w:fldCharType="begin"/>
                  </w:r>
                  <w:r w:rsidRPr="0013030D">
                    <w:rPr>
                      <w:noProof w:val="0"/>
                      <w:sz w:val="22"/>
                      <w:szCs w:val="22"/>
                    </w:rPr>
                    <w:instrText xml:space="preserve"> =SUM(LEFT) </w:instrText>
                  </w:r>
                  <w:r w:rsidRPr="0013030D">
                    <w:rPr>
                      <w:noProof w:val="0"/>
                      <w:sz w:val="22"/>
                      <w:szCs w:val="22"/>
                    </w:rPr>
                    <w:fldChar w:fldCharType="separate"/>
                  </w:r>
                  <w:r w:rsidR="002E745F">
                    <w:rPr>
                      <w:sz w:val="22"/>
                      <w:szCs w:val="22"/>
                    </w:rPr>
                    <w:t>11</w:t>
                  </w:r>
                  <w:r w:rsidRPr="0013030D">
                    <w:rPr>
                      <w:noProof w:val="0"/>
                      <w:sz w:val="22"/>
                      <w:szCs w:val="22"/>
                    </w:rPr>
                    <w:fldChar w:fldCharType="end"/>
                  </w:r>
                </w:p>
              </w:tc>
            </w:tr>
            <w:tr w:rsidR="004C6CFF" w:rsidRPr="0013030D" w:rsidTr="008E4CCB">
              <w:trPr>
                <w:cnfStyle w:val="000000100000" w:firstRow="0" w:lastRow="0" w:firstColumn="0" w:lastColumn="0" w:oddVBand="0" w:evenVBand="0" w:oddHBand="1" w:evenHBand="0" w:firstRowFirstColumn="0" w:firstRowLastColumn="0" w:lastRowFirstColumn="0" w:lastRowLastColumn="0"/>
                <w:trHeight w:val="20"/>
              </w:trPr>
              <w:tc>
                <w:tcPr>
                  <w:tcW w:w="288" w:type="dxa"/>
                </w:tcPr>
                <w:p w:rsidR="004C6CFF" w:rsidRPr="0013030D" w:rsidRDefault="004C6CFF" w:rsidP="008E4CCB">
                  <w:pPr>
                    <w:pStyle w:val="LGPTableText"/>
                    <w:rPr>
                      <w:b/>
                      <w:noProof w:val="0"/>
                      <w:sz w:val="22"/>
                      <w:szCs w:val="22"/>
                    </w:rPr>
                  </w:pPr>
                  <w:r w:rsidRPr="0013030D">
                    <w:rPr>
                      <w:b/>
                      <w:noProof w:val="0"/>
                      <w:sz w:val="22"/>
                      <w:szCs w:val="22"/>
                    </w:rPr>
                    <w:t>5</w:t>
                  </w:r>
                </w:p>
              </w:tc>
              <w:tc>
                <w:tcPr>
                  <w:tcW w:w="4176" w:type="dxa"/>
                </w:tcPr>
                <w:p w:rsidR="004C6CFF" w:rsidRPr="0013030D" w:rsidRDefault="004C6CFF" w:rsidP="008E4CCB">
                  <w:pPr>
                    <w:pStyle w:val="LGPTableText"/>
                    <w:rPr>
                      <w:noProof w:val="0"/>
                      <w:sz w:val="22"/>
                      <w:szCs w:val="22"/>
                    </w:rPr>
                  </w:pPr>
                  <w:r w:rsidRPr="0013030D">
                    <w:rPr>
                      <w:b/>
                      <w:noProof w:val="0"/>
                      <w:sz w:val="22"/>
                      <w:szCs w:val="22"/>
                    </w:rPr>
                    <w:t>Factor</w:t>
                  </w:r>
                  <w:r w:rsidRPr="0013030D">
                    <w:rPr>
                      <w:noProof w:val="0"/>
                      <w:sz w:val="22"/>
                      <w:szCs w:val="22"/>
                    </w:rPr>
                    <w:t>: Economic growth faster than recent trends. It’s worth noting during the last two economic recoveries, when the economy was accelerating, the railroad’s P/E ratios expanded from 10x to 12x forward earnings</w:t>
                  </w:r>
                </w:p>
                <w:p w:rsidR="004C6CFF" w:rsidRPr="0013030D" w:rsidRDefault="004C6CFF" w:rsidP="008E4CCB">
                  <w:pPr>
                    <w:pStyle w:val="LGPTableText"/>
                    <w:rPr>
                      <w:noProof w:val="0"/>
                      <w:sz w:val="22"/>
                      <w:szCs w:val="22"/>
                    </w:rPr>
                  </w:pPr>
                  <w:r w:rsidRPr="0013030D">
                    <w:rPr>
                      <w:b/>
                      <w:noProof w:val="0"/>
                      <w:sz w:val="22"/>
                      <w:szCs w:val="22"/>
                    </w:rPr>
                    <w:t>Critical?</w:t>
                  </w:r>
                  <w:r w:rsidRPr="0013030D">
                    <w:rPr>
                      <w:noProof w:val="0"/>
                      <w:sz w:val="22"/>
                      <w:szCs w:val="22"/>
                    </w:rPr>
                    <w:t xml:space="preserve">: </w:t>
                  </w:r>
                  <w:r w:rsidRPr="0013030D">
                    <w:rPr>
                      <w:noProof w:val="0"/>
                      <w:sz w:val="22"/>
                      <w:szCs w:val="22"/>
                      <w:u w:val="single"/>
                    </w:rPr>
                    <w:t>More as help in conducting scenario analysis but not in creating a differentiated call</w:t>
                  </w:r>
                </w:p>
              </w:tc>
              <w:tc>
                <w:tcPr>
                  <w:tcW w:w="1152" w:type="dxa"/>
                </w:tcPr>
                <w:p w:rsidR="004C6CFF" w:rsidRPr="0013030D" w:rsidRDefault="004C6CFF" w:rsidP="008E4CCB">
                  <w:pPr>
                    <w:pStyle w:val="LGPTableText"/>
                    <w:jc w:val="center"/>
                    <w:rPr>
                      <w:noProof w:val="0"/>
                      <w:sz w:val="22"/>
                      <w:szCs w:val="22"/>
                    </w:rPr>
                  </w:pPr>
                  <w:r w:rsidRPr="0013030D">
                    <w:rPr>
                      <w:noProof w:val="0"/>
                      <w:sz w:val="22"/>
                      <w:szCs w:val="22"/>
                    </w:rPr>
                    <w:t>4</w:t>
                  </w:r>
                </w:p>
              </w:tc>
              <w:tc>
                <w:tcPr>
                  <w:tcW w:w="1296" w:type="dxa"/>
                </w:tcPr>
                <w:p w:rsidR="004C6CFF" w:rsidRPr="0013030D" w:rsidRDefault="004C6CFF" w:rsidP="008E4CCB">
                  <w:pPr>
                    <w:pStyle w:val="LGPTableText"/>
                    <w:jc w:val="center"/>
                    <w:rPr>
                      <w:noProof w:val="0"/>
                      <w:sz w:val="22"/>
                      <w:szCs w:val="22"/>
                    </w:rPr>
                  </w:pPr>
                  <w:r w:rsidRPr="0013030D">
                    <w:rPr>
                      <w:noProof w:val="0"/>
                      <w:sz w:val="22"/>
                      <w:szCs w:val="22"/>
                    </w:rPr>
                    <w:t>3</w:t>
                  </w:r>
                </w:p>
              </w:tc>
              <w:tc>
                <w:tcPr>
                  <w:tcW w:w="1152" w:type="dxa"/>
                </w:tcPr>
                <w:p w:rsidR="004C6CFF" w:rsidRPr="0013030D" w:rsidRDefault="004C6CFF" w:rsidP="008E4CCB">
                  <w:pPr>
                    <w:pStyle w:val="LGPTableText"/>
                    <w:jc w:val="center"/>
                    <w:rPr>
                      <w:noProof w:val="0"/>
                      <w:sz w:val="22"/>
                      <w:szCs w:val="22"/>
                    </w:rPr>
                  </w:pPr>
                  <w:r w:rsidRPr="0013030D">
                    <w:rPr>
                      <w:noProof w:val="0"/>
                      <w:sz w:val="22"/>
                      <w:szCs w:val="22"/>
                    </w:rPr>
                    <w:t>2</w:t>
                  </w:r>
                </w:p>
              </w:tc>
              <w:tc>
                <w:tcPr>
                  <w:tcW w:w="1153" w:type="dxa"/>
                </w:tcPr>
                <w:p w:rsidR="004C6CFF" w:rsidRPr="0013030D" w:rsidRDefault="002E745F" w:rsidP="008E4CCB">
                  <w:pPr>
                    <w:pStyle w:val="LGPTableText"/>
                    <w:jc w:val="center"/>
                    <w:rPr>
                      <w:noProof w:val="0"/>
                      <w:sz w:val="22"/>
                      <w:szCs w:val="22"/>
                    </w:rPr>
                  </w:pPr>
                  <w:r>
                    <w:rPr>
                      <w:noProof w:val="0"/>
                      <w:sz w:val="22"/>
                      <w:szCs w:val="22"/>
                    </w:rPr>
                    <w:t>4</w:t>
                  </w:r>
                </w:p>
              </w:tc>
              <w:tc>
                <w:tcPr>
                  <w:tcW w:w="671" w:type="dxa"/>
                </w:tcPr>
                <w:p w:rsidR="004C6CFF" w:rsidRPr="0013030D" w:rsidRDefault="004C6CFF" w:rsidP="008E4CCB">
                  <w:pPr>
                    <w:pStyle w:val="LGPTableText"/>
                    <w:jc w:val="center"/>
                    <w:rPr>
                      <w:noProof w:val="0"/>
                      <w:sz w:val="22"/>
                      <w:szCs w:val="22"/>
                    </w:rPr>
                  </w:pPr>
                  <w:r w:rsidRPr="0013030D">
                    <w:rPr>
                      <w:noProof w:val="0"/>
                      <w:sz w:val="22"/>
                      <w:szCs w:val="22"/>
                    </w:rPr>
                    <w:fldChar w:fldCharType="begin"/>
                  </w:r>
                  <w:r w:rsidRPr="0013030D">
                    <w:rPr>
                      <w:noProof w:val="0"/>
                      <w:sz w:val="22"/>
                      <w:szCs w:val="22"/>
                    </w:rPr>
                    <w:instrText xml:space="preserve"> =SUM(Left) </w:instrText>
                  </w:r>
                  <w:r w:rsidRPr="0013030D">
                    <w:rPr>
                      <w:noProof w:val="0"/>
                      <w:sz w:val="22"/>
                      <w:szCs w:val="22"/>
                    </w:rPr>
                    <w:fldChar w:fldCharType="separate"/>
                  </w:r>
                  <w:r w:rsidR="002E745F">
                    <w:rPr>
                      <w:sz w:val="22"/>
                      <w:szCs w:val="22"/>
                    </w:rPr>
                    <w:t>13</w:t>
                  </w:r>
                  <w:r w:rsidRPr="0013030D">
                    <w:rPr>
                      <w:noProof w:val="0"/>
                      <w:sz w:val="22"/>
                      <w:szCs w:val="22"/>
                    </w:rPr>
                    <w:fldChar w:fldCharType="end"/>
                  </w:r>
                </w:p>
              </w:tc>
            </w:tr>
          </w:tbl>
          <w:p w:rsidR="004C6CFF" w:rsidRPr="00BD445C" w:rsidRDefault="004C6CFF" w:rsidP="004C6CFF">
            <w:pPr>
              <w:pStyle w:val="PGPText"/>
              <w:rPr>
                <w:color w:val="FF0000"/>
                <w:sz w:val="20"/>
              </w:rPr>
            </w:pPr>
          </w:p>
        </w:tc>
      </w:tr>
    </w:tbl>
    <w:p w:rsidR="004C6CFF" w:rsidRPr="00295669" w:rsidRDefault="004C6CFF" w:rsidP="008E4CCB">
      <w:pPr>
        <w:pStyle w:val="zLGPNewLessonSpacer"/>
      </w:pPr>
      <w:r>
        <w:br w:type="page"/>
      </w:r>
    </w:p>
    <w:p w:rsidR="004C6CFF" w:rsidRDefault="004C6CFF" w:rsidP="008E4CCB">
      <w:pPr>
        <w:pStyle w:val="PGPModuleContinued"/>
      </w:pPr>
    </w:p>
    <w:tbl>
      <w:tblPr>
        <w:tblW w:w="0" w:type="auto"/>
        <w:tblLayout w:type="fixed"/>
        <w:tblCellMar>
          <w:left w:w="115" w:type="dxa"/>
          <w:right w:w="115" w:type="dxa"/>
        </w:tblCellMar>
        <w:tblLook w:val="01E0" w:firstRow="1" w:lastRow="1" w:firstColumn="1" w:lastColumn="1" w:noHBand="0" w:noVBand="0"/>
      </w:tblPr>
      <w:tblGrid>
        <w:gridCol w:w="456"/>
        <w:gridCol w:w="1289"/>
        <w:gridCol w:w="8767"/>
        <w:gridCol w:w="14"/>
      </w:tblGrid>
      <w:tr w:rsidR="004C6CFF" w:rsidRPr="007026C6" w:rsidTr="008E4CCB">
        <w:trPr>
          <w:gridAfter w:val="1"/>
          <w:wAfter w:w="14" w:type="dxa"/>
          <w:tblHeader/>
        </w:trPr>
        <w:tc>
          <w:tcPr>
            <w:tcW w:w="10512" w:type="dxa"/>
            <w:gridSpan w:val="3"/>
            <w:tcBorders>
              <w:top w:val="nil"/>
              <w:left w:val="nil"/>
              <w:bottom w:val="nil"/>
              <w:right w:val="nil"/>
            </w:tcBorders>
          </w:tcPr>
          <w:p w:rsidR="004C6CFF" w:rsidRPr="00E449A2" w:rsidRDefault="004C6CFF" w:rsidP="008E4CCB">
            <w:pPr>
              <w:pStyle w:val="PGPLessonName"/>
            </w:pPr>
            <w:r>
              <w:br w:type="page"/>
            </w:r>
            <w:bookmarkStart w:id="22" w:name="_Toc412216615"/>
            <w:r>
              <w:t>Simulation, Part D: Ensure Content is Differentiated</w:t>
            </w:r>
            <w:bookmarkEnd w:id="22"/>
          </w:p>
        </w:tc>
      </w:tr>
      <w:tr w:rsidR="004C6CFF" w:rsidRPr="00BD445C" w:rsidTr="008E4CCB">
        <w:tblPrEx>
          <w:tblCellMar>
            <w:left w:w="108" w:type="dxa"/>
            <w:right w:w="108" w:type="dxa"/>
          </w:tblCellMar>
          <w:tblLook w:val="0000" w:firstRow="0" w:lastRow="0" w:firstColumn="0" w:lastColumn="0" w:noHBand="0" w:noVBand="0"/>
        </w:tblPrEx>
        <w:trPr>
          <w:cantSplit/>
        </w:trPr>
        <w:tc>
          <w:tcPr>
            <w:tcW w:w="1745" w:type="dxa"/>
            <w:gridSpan w:val="2"/>
          </w:tcPr>
          <w:p w:rsidR="004C6CFF" w:rsidRPr="00BD445C" w:rsidRDefault="004C6CFF" w:rsidP="008E4CCB">
            <w:pPr>
              <w:pStyle w:val="zLGPIconHandouts"/>
            </w:pPr>
            <w:r w:rsidRPr="00BD445C">
              <w:rPr>
                <w:noProof/>
              </w:rPr>
              <w:drawing>
                <wp:inline distT="0" distB="0" distL="0" distR="0" wp14:anchorId="5909E628" wp14:editId="6BCF6B03">
                  <wp:extent cx="658368" cy="658368"/>
                  <wp:effectExtent l="0" t="0" r="8890" b="8890"/>
                  <wp:docPr id="330" name="Picture 330"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81" w:type="dxa"/>
            <w:gridSpan w:val="2"/>
            <w:tcBorders>
              <w:top w:val="single" w:sz="6" w:space="0" w:color="808080"/>
              <w:bottom w:val="single" w:sz="6" w:space="0" w:color="808080"/>
            </w:tcBorders>
          </w:tcPr>
          <w:p w:rsidR="004C6CFF" w:rsidRPr="00BD445C" w:rsidRDefault="004C6CFF" w:rsidP="004C6CFF">
            <w:pPr>
              <w:pStyle w:val="PGPTitle"/>
            </w:pPr>
            <w:r w:rsidRPr="00BD445C">
              <w:t>Instructions for the “Ensure Content is Differentiated” exercise:</w:t>
            </w:r>
          </w:p>
          <w:p w:rsidR="00E6283D" w:rsidRDefault="00E6283D" w:rsidP="004C6CFF">
            <w:pPr>
              <w:pStyle w:val="PGPBullet1"/>
            </w:pPr>
            <w:r>
              <w:t>The purpose of this exercise is to determine if Lucas’ stock call would be differentiated from consensus</w:t>
            </w:r>
          </w:p>
          <w:p w:rsidR="004C6CFF" w:rsidRDefault="00271270" w:rsidP="004C6CFF">
            <w:pPr>
              <w:pStyle w:val="PGPBullet1"/>
            </w:pPr>
            <w:r>
              <w:t>Lucas has decided he’</w:t>
            </w:r>
            <w:r w:rsidR="004C6CFF" w:rsidRPr="00BD445C">
              <w:t>s going to upgrade one of three railroads he covers, but he’s not sure which one</w:t>
            </w:r>
          </w:p>
          <w:p w:rsidR="003A792D" w:rsidRPr="00BD445C" w:rsidRDefault="003A792D" w:rsidP="004C6CFF">
            <w:pPr>
              <w:pStyle w:val="PGPBullet1"/>
            </w:pPr>
            <w:r>
              <w:t>The</w:t>
            </w:r>
            <w:r w:rsidR="0029035A">
              <w:t xml:space="preserve"> table below illustrates </w:t>
            </w:r>
            <w:r>
              <w:t>his potential price targets for the 3 stocks</w:t>
            </w:r>
          </w:p>
          <w:p w:rsidR="004C6CFF" w:rsidRPr="00BD445C" w:rsidRDefault="004C6CFF" w:rsidP="004C6CFF">
            <w:pPr>
              <w:pStyle w:val="PGPBullet1"/>
            </w:pPr>
            <w:r w:rsidRPr="00BD445C">
              <w:t xml:space="preserve">In Sections 1 and 2 of the table, he has provided the </w:t>
            </w:r>
            <w:r w:rsidRPr="00E6283D">
              <w:rPr>
                <w:u w:val="single"/>
              </w:rPr>
              <w:t>consensus</w:t>
            </w:r>
            <w:r w:rsidRPr="00BD445C">
              <w:t xml:space="preserve"> view about the stocks, specifically:</w:t>
            </w:r>
          </w:p>
          <w:p w:rsidR="004C6CFF" w:rsidRPr="00BD445C" w:rsidRDefault="004C6CFF" w:rsidP="004C6CFF">
            <w:pPr>
              <w:pStyle w:val="PGPBullet2"/>
            </w:pPr>
            <w:r w:rsidRPr="00BD445C">
              <w:t>Current stock price</w:t>
            </w:r>
          </w:p>
          <w:p w:rsidR="004C6CFF" w:rsidRPr="00BD445C" w:rsidRDefault="004C6CFF" w:rsidP="004C6CFF">
            <w:pPr>
              <w:pStyle w:val="PGPBullet2"/>
            </w:pPr>
            <w:r w:rsidRPr="00BD445C">
              <w:t>Next 12-month (“NTM”) consensus EPS forecast at present (we are about to begin "Year 1")</w:t>
            </w:r>
          </w:p>
          <w:p w:rsidR="004C6CFF" w:rsidRPr="00BD445C" w:rsidRDefault="004C6CFF" w:rsidP="004C6CFF">
            <w:pPr>
              <w:pStyle w:val="PGPBullet2"/>
            </w:pPr>
            <w:r w:rsidRPr="00BD445C">
              <w:t xml:space="preserve">Stock's current </w:t>
            </w:r>
            <w:r w:rsidR="00E6283D">
              <w:t>P/E</w:t>
            </w:r>
            <w:r w:rsidRPr="00BD445C">
              <w:t xml:space="preserve"> multiple based on Year 1 EPS</w:t>
            </w:r>
          </w:p>
          <w:p w:rsidR="004C6CFF" w:rsidRPr="00BD445C" w:rsidRDefault="004C6CFF" w:rsidP="004C6CFF">
            <w:pPr>
              <w:pStyle w:val="PGPBullet2"/>
            </w:pPr>
            <w:r w:rsidRPr="00BD445C">
              <w:t xml:space="preserve">Current market </w:t>
            </w:r>
            <w:r w:rsidR="00E6283D">
              <w:t xml:space="preserve">P/E </w:t>
            </w:r>
            <w:r w:rsidRPr="00BD445C">
              <w:t>multiple (for a broad index like the S&amp;P 500)</w:t>
            </w:r>
          </w:p>
          <w:p w:rsidR="004C6CFF" w:rsidRPr="00BD445C" w:rsidRDefault="004C6CFF" w:rsidP="004C6CFF">
            <w:pPr>
              <w:pStyle w:val="PGPBullet2"/>
            </w:pPr>
            <w:r w:rsidRPr="00BD445C">
              <w:t>Each stock's current premium or discount to the market multiple</w:t>
            </w:r>
          </w:p>
          <w:p w:rsidR="004C6CFF" w:rsidRPr="00BD445C" w:rsidRDefault="00E6283D" w:rsidP="004C6CFF">
            <w:pPr>
              <w:pStyle w:val="PGPBullet2"/>
            </w:pPr>
            <w:r>
              <w:t>The “next 12-month” (NTM)</w:t>
            </w:r>
            <w:r w:rsidR="004C6CFF" w:rsidRPr="00BD445C">
              <w:t xml:space="preserve"> consensus in Year 2 (i.e. </w:t>
            </w:r>
            <w:r w:rsidR="00956480">
              <w:t xml:space="preserve">current </w:t>
            </w:r>
            <w:r w:rsidR="004C6CFF" w:rsidRPr="00BD445C">
              <w:t>forecast for Year 2)</w:t>
            </w:r>
          </w:p>
          <w:p w:rsidR="004C6CFF" w:rsidRPr="00BD445C" w:rsidRDefault="004C6CFF" w:rsidP="004C6CFF">
            <w:pPr>
              <w:pStyle w:val="PGPBullet2"/>
            </w:pPr>
            <w:r w:rsidRPr="00BD445C">
              <w:t>Difference between Year 2 and Year 1 consensus EPS forecasts</w:t>
            </w:r>
          </w:p>
          <w:p w:rsidR="004C6CFF" w:rsidRPr="00BD445C" w:rsidRDefault="004C6CFF" w:rsidP="004C6CFF">
            <w:pPr>
              <w:pStyle w:val="PGPBullet1"/>
            </w:pPr>
            <w:r w:rsidRPr="00BD445C">
              <w:t>In Sections 3 and 4</w:t>
            </w:r>
            <w:r w:rsidR="00E6283D">
              <w:t xml:space="preserve"> of the table</w:t>
            </w:r>
            <w:r w:rsidRPr="00BD445C">
              <w:t xml:space="preserve">, </w:t>
            </w:r>
            <w:r w:rsidR="00E6283D">
              <w:t>Lucas</w:t>
            </w:r>
            <w:r w:rsidRPr="00BD445C">
              <w:t xml:space="preserve"> has provided </w:t>
            </w:r>
            <w:r w:rsidRPr="00E6283D">
              <w:rPr>
                <w:u w:val="single"/>
              </w:rPr>
              <w:t>his</w:t>
            </w:r>
            <w:r w:rsidRPr="00BD445C">
              <w:t xml:space="preserve"> information, specifically:</w:t>
            </w:r>
          </w:p>
          <w:p w:rsidR="004C6CFF" w:rsidRPr="00BD445C" w:rsidRDefault="004C6CFF" w:rsidP="004C6CFF">
            <w:pPr>
              <w:pStyle w:val="PGPBullet2"/>
            </w:pPr>
            <w:r w:rsidRPr="00BD445C">
              <w:t>His base-case EPS estimates for Year 1 and Year 2</w:t>
            </w:r>
          </w:p>
          <w:p w:rsidR="004C6CFF" w:rsidRPr="00BD445C" w:rsidRDefault="004C6CFF" w:rsidP="004C6CFF">
            <w:pPr>
              <w:pStyle w:val="PGPBullet2"/>
            </w:pPr>
            <w:r w:rsidRPr="00BD445C">
              <w:t>His forecast of the optimal valuation multiple likely to be afforded each stock one year from now</w:t>
            </w:r>
          </w:p>
          <w:p w:rsidR="004C6CFF" w:rsidRPr="00BD445C" w:rsidRDefault="004C6CFF" w:rsidP="004C6CFF">
            <w:pPr>
              <w:pStyle w:val="PGPBullet2"/>
            </w:pPr>
            <w:r w:rsidRPr="00BD445C">
              <w:t>A one-year price target based on his EPS estimate in Year 2 multiplied by his future valuation multiple</w:t>
            </w:r>
          </w:p>
          <w:p w:rsidR="004C6CFF" w:rsidRPr="00BD445C" w:rsidRDefault="004C6CFF" w:rsidP="004C6CFF">
            <w:pPr>
              <w:pStyle w:val="PGPBullet1"/>
            </w:pPr>
            <w:r w:rsidRPr="00BD445C">
              <w:t>To avoid overcomplicating this exercise, assume Lucas’ EPS forecasts for Year 1 and Year 2 were the same as consensus before the conference. All of his upward revisions are taking place only in Year 2.</w:t>
            </w:r>
          </w:p>
          <w:p w:rsidR="004C6CFF" w:rsidRPr="00BD445C" w:rsidRDefault="00956480" w:rsidP="004C6CFF">
            <w:pPr>
              <w:pStyle w:val="PGPBullet1"/>
            </w:pPr>
            <w:r>
              <w:t>Answer the questions below the table</w:t>
            </w:r>
          </w:p>
          <w:p w:rsidR="004C6CFF" w:rsidRPr="00BD445C" w:rsidRDefault="004C6CFF" w:rsidP="004C6CFF">
            <w:pPr>
              <w:pStyle w:val="PGPText"/>
            </w:pPr>
          </w:p>
        </w:tc>
      </w:tr>
      <w:tr w:rsidR="004C6CFF" w:rsidRPr="00BD445C" w:rsidTr="0013030D">
        <w:tblPrEx>
          <w:tblCellMar>
            <w:left w:w="108" w:type="dxa"/>
            <w:right w:w="108" w:type="dxa"/>
          </w:tblCellMar>
          <w:tblLook w:val="0000" w:firstRow="0" w:lastRow="0" w:firstColumn="0" w:lastColumn="0" w:noHBand="0" w:noVBand="0"/>
        </w:tblPrEx>
        <w:trPr>
          <w:cantSplit/>
          <w:trHeight w:val="300"/>
          <w:hidden/>
        </w:trPr>
        <w:tc>
          <w:tcPr>
            <w:tcW w:w="456" w:type="dxa"/>
            <w:shd w:val="clear" w:color="auto" w:fill="auto"/>
          </w:tcPr>
          <w:p w:rsidR="004C6CFF" w:rsidRPr="00BD445C" w:rsidRDefault="004C6CFF" w:rsidP="008E4CCB">
            <w:pPr>
              <w:pStyle w:val="zLGPIconExtractHandout"/>
              <w:rPr>
                <w:color w:val="FF0000"/>
              </w:rPr>
            </w:pPr>
            <w:r w:rsidRPr="00BD445C">
              <w:rPr>
                <w:color w:val="FF0000"/>
              </w:rPr>
              <w:lastRenderedPageBreak/>
              <w:t>z</w:t>
            </w:r>
          </w:p>
        </w:tc>
        <w:tc>
          <w:tcPr>
            <w:tcW w:w="10070" w:type="dxa"/>
            <w:gridSpan w:val="3"/>
          </w:tcPr>
          <w:p w:rsidR="004C6CFF" w:rsidRPr="00BD445C" w:rsidRDefault="004C6CFF" w:rsidP="004C6CFF">
            <w:pPr>
              <w:pStyle w:val="PGPTitle"/>
            </w:pPr>
            <w:bookmarkStart w:id="23" w:name="_Ref384751926"/>
            <w:r w:rsidRPr="00BD445C">
              <w:t xml:space="preserve">Exhibit </w:t>
            </w:r>
            <w:r w:rsidR="009F4489">
              <w:fldChar w:fldCharType="begin"/>
            </w:r>
            <w:r w:rsidR="009F4489">
              <w:instrText xml:space="preserve"> SEQ Exhibit \* ARABIC </w:instrText>
            </w:r>
            <w:r w:rsidR="009F4489">
              <w:fldChar w:fldCharType="separate"/>
            </w:r>
            <w:r w:rsidR="00D31EDF">
              <w:rPr>
                <w:noProof/>
              </w:rPr>
              <w:t>12</w:t>
            </w:r>
            <w:r w:rsidR="009F4489">
              <w:rPr>
                <w:noProof/>
              </w:rPr>
              <w:fldChar w:fldCharType="end"/>
            </w:r>
            <w:bookmarkEnd w:id="23"/>
            <w:r w:rsidRPr="00BD445C">
              <w:t>: “Ensure Content is Differentiated” Exercise</w:t>
            </w:r>
          </w:p>
          <w:tbl>
            <w:tblPr>
              <w:tblStyle w:val="MediumShading1-Accent1"/>
              <w:tblW w:w="9936" w:type="dxa"/>
              <w:tblLayout w:type="fixed"/>
              <w:tblLook w:val="0420" w:firstRow="1" w:lastRow="0" w:firstColumn="0" w:lastColumn="0" w:noHBand="0" w:noVBand="1"/>
            </w:tblPr>
            <w:tblGrid>
              <w:gridCol w:w="7056"/>
              <w:gridCol w:w="960"/>
              <w:gridCol w:w="960"/>
              <w:gridCol w:w="960"/>
            </w:tblGrid>
            <w:tr w:rsidR="004C6CFF" w:rsidRPr="0013030D" w:rsidTr="00271270">
              <w:trPr>
                <w:cnfStyle w:val="100000000000" w:firstRow="1" w:lastRow="0" w:firstColumn="0" w:lastColumn="0" w:oddVBand="0" w:evenVBand="0" w:oddHBand="0" w:evenHBand="0" w:firstRowFirstColumn="0" w:firstRowLastColumn="0" w:lastRowFirstColumn="0" w:lastRowLastColumn="0"/>
                <w:trHeight w:val="255"/>
              </w:trPr>
              <w:tc>
                <w:tcPr>
                  <w:tcW w:w="7056" w:type="dxa"/>
                  <w:noWrap/>
                  <w:hideMark/>
                </w:tcPr>
                <w:p w:rsidR="004C6CFF" w:rsidRPr="0013030D" w:rsidRDefault="004C6CFF" w:rsidP="008E4CCB">
                  <w:pPr>
                    <w:pStyle w:val="LGPTableText"/>
                    <w:spacing w:before="0" w:after="0"/>
                    <w:rPr>
                      <w:noProof w:val="0"/>
                      <w:color w:val="auto"/>
                      <w:sz w:val="22"/>
                      <w:szCs w:val="22"/>
                    </w:rPr>
                  </w:pPr>
                </w:p>
              </w:tc>
              <w:tc>
                <w:tcPr>
                  <w:tcW w:w="960" w:type="dxa"/>
                  <w:noWrap/>
                  <w:hideMark/>
                </w:tcPr>
                <w:p w:rsidR="004C6CFF" w:rsidRPr="0013030D" w:rsidRDefault="004C6CFF" w:rsidP="008E4CCB">
                  <w:pPr>
                    <w:pStyle w:val="LGPTableText"/>
                    <w:spacing w:before="0" w:after="0"/>
                    <w:jc w:val="right"/>
                    <w:rPr>
                      <w:noProof w:val="0"/>
                      <w:color w:val="auto"/>
                      <w:sz w:val="22"/>
                      <w:szCs w:val="22"/>
                    </w:rPr>
                  </w:pPr>
                  <w:r w:rsidRPr="0013030D">
                    <w:rPr>
                      <w:noProof w:val="0"/>
                      <w:color w:val="auto"/>
                      <w:sz w:val="22"/>
                      <w:szCs w:val="22"/>
                    </w:rPr>
                    <w:t>GWR</w:t>
                  </w:r>
                </w:p>
              </w:tc>
              <w:tc>
                <w:tcPr>
                  <w:tcW w:w="960" w:type="dxa"/>
                  <w:noWrap/>
                  <w:hideMark/>
                </w:tcPr>
                <w:p w:rsidR="004C6CFF" w:rsidRPr="0013030D" w:rsidRDefault="004C6CFF" w:rsidP="008E4CCB">
                  <w:pPr>
                    <w:pStyle w:val="LGPTableText"/>
                    <w:spacing w:before="0" w:after="0"/>
                    <w:jc w:val="right"/>
                    <w:rPr>
                      <w:noProof w:val="0"/>
                      <w:color w:val="auto"/>
                      <w:sz w:val="22"/>
                      <w:szCs w:val="22"/>
                    </w:rPr>
                  </w:pPr>
                  <w:r w:rsidRPr="0013030D">
                    <w:rPr>
                      <w:noProof w:val="0"/>
                      <w:color w:val="auto"/>
                      <w:sz w:val="22"/>
                      <w:szCs w:val="22"/>
                    </w:rPr>
                    <w:t>CRR</w:t>
                  </w:r>
                </w:p>
              </w:tc>
              <w:tc>
                <w:tcPr>
                  <w:tcW w:w="960" w:type="dxa"/>
                  <w:noWrap/>
                  <w:hideMark/>
                </w:tcPr>
                <w:p w:rsidR="004C6CFF" w:rsidRPr="0013030D" w:rsidRDefault="004C6CFF" w:rsidP="008E4CCB">
                  <w:pPr>
                    <w:pStyle w:val="LGPTableText"/>
                    <w:spacing w:before="0" w:after="0"/>
                    <w:jc w:val="right"/>
                    <w:rPr>
                      <w:noProof w:val="0"/>
                      <w:color w:val="auto"/>
                      <w:sz w:val="22"/>
                      <w:szCs w:val="22"/>
                    </w:rPr>
                  </w:pPr>
                  <w:r w:rsidRPr="0013030D">
                    <w:rPr>
                      <w:noProof w:val="0"/>
                      <w:color w:val="auto"/>
                      <w:sz w:val="22"/>
                      <w:szCs w:val="22"/>
                    </w:rPr>
                    <w:t>NSR</w:t>
                  </w:r>
                </w:p>
              </w:tc>
            </w:tr>
            <w:tr w:rsidR="004C6CFF" w:rsidRPr="0013030D" w:rsidTr="00271270">
              <w:trPr>
                <w:cnfStyle w:val="000000100000" w:firstRow="0" w:lastRow="0" w:firstColumn="0" w:lastColumn="0" w:oddVBand="0" w:evenVBand="0" w:oddHBand="1" w:evenHBand="0" w:firstRowFirstColumn="0" w:firstRowLastColumn="0" w:lastRowFirstColumn="0" w:lastRowLastColumn="0"/>
                <w:trHeight w:val="255"/>
              </w:trPr>
              <w:tc>
                <w:tcPr>
                  <w:tcW w:w="7056" w:type="dxa"/>
                  <w:noWrap/>
                  <w:hideMark/>
                </w:tcPr>
                <w:p w:rsidR="004C6CFF" w:rsidRPr="0013030D" w:rsidRDefault="004C6CFF" w:rsidP="008E4CCB">
                  <w:pPr>
                    <w:pStyle w:val="LGPTableText"/>
                    <w:spacing w:before="0" w:after="0"/>
                    <w:rPr>
                      <w:b/>
                      <w:noProof w:val="0"/>
                      <w:sz w:val="22"/>
                      <w:szCs w:val="22"/>
                    </w:rPr>
                  </w:pPr>
                  <w:r w:rsidRPr="0013030D">
                    <w:rPr>
                      <w:b/>
                      <w:noProof w:val="0"/>
                      <w:sz w:val="22"/>
                      <w:szCs w:val="22"/>
                    </w:rPr>
                    <w:t>1. Current data</w:t>
                  </w:r>
                </w:p>
              </w:tc>
              <w:tc>
                <w:tcPr>
                  <w:tcW w:w="960" w:type="dxa"/>
                  <w:noWrap/>
                  <w:hideMark/>
                </w:tcPr>
                <w:p w:rsidR="004C6CFF" w:rsidRPr="0013030D" w:rsidRDefault="004C6CFF" w:rsidP="008E4CCB">
                  <w:pPr>
                    <w:pStyle w:val="LGPTableText"/>
                    <w:spacing w:before="0" w:after="0"/>
                    <w:jc w:val="right"/>
                    <w:rPr>
                      <w:noProof w:val="0"/>
                      <w:sz w:val="22"/>
                      <w:szCs w:val="22"/>
                    </w:rPr>
                  </w:pPr>
                </w:p>
              </w:tc>
              <w:tc>
                <w:tcPr>
                  <w:tcW w:w="960" w:type="dxa"/>
                  <w:noWrap/>
                  <w:hideMark/>
                </w:tcPr>
                <w:p w:rsidR="004C6CFF" w:rsidRPr="0013030D" w:rsidRDefault="004C6CFF" w:rsidP="008E4CCB">
                  <w:pPr>
                    <w:pStyle w:val="LGPTableText"/>
                    <w:spacing w:before="0" w:after="0"/>
                    <w:jc w:val="right"/>
                    <w:rPr>
                      <w:noProof w:val="0"/>
                      <w:sz w:val="22"/>
                      <w:szCs w:val="22"/>
                    </w:rPr>
                  </w:pPr>
                </w:p>
              </w:tc>
              <w:tc>
                <w:tcPr>
                  <w:tcW w:w="960" w:type="dxa"/>
                  <w:noWrap/>
                  <w:hideMark/>
                </w:tcPr>
                <w:p w:rsidR="004C6CFF" w:rsidRPr="0013030D" w:rsidRDefault="004C6CFF" w:rsidP="008E4CCB">
                  <w:pPr>
                    <w:pStyle w:val="LGPTableText"/>
                    <w:spacing w:before="0" w:after="0"/>
                    <w:jc w:val="right"/>
                    <w:rPr>
                      <w:noProof w:val="0"/>
                      <w:sz w:val="22"/>
                      <w:szCs w:val="22"/>
                    </w:rPr>
                  </w:pPr>
                </w:p>
              </w:tc>
            </w:tr>
            <w:tr w:rsidR="004C6CFF" w:rsidRPr="0013030D" w:rsidTr="00271270">
              <w:trPr>
                <w:cnfStyle w:val="000000010000" w:firstRow="0" w:lastRow="0" w:firstColumn="0" w:lastColumn="0" w:oddVBand="0" w:evenVBand="0" w:oddHBand="0" w:evenHBand="1" w:firstRowFirstColumn="0" w:firstRowLastColumn="0" w:lastRowFirstColumn="0" w:lastRowLastColumn="0"/>
                <w:trHeight w:val="255"/>
              </w:trPr>
              <w:tc>
                <w:tcPr>
                  <w:tcW w:w="7056" w:type="dxa"/>
                  <w:noWrap/>
                  <w:hideMark/>
                </w:tcPr>
                <w:p w:rsidR="004C6CFF" w:rsidRPr="0013030D" w:rsidRDefault="004C6CFF" w:rsidP="008E4CCB">
                  <w:pPr>
                    <w:pStyle w:val="LGPTableText"/>
                    <w:spacing w:before="0" w:after="0"/>
                    <w:rPr>
                      <w:noProof w:val="0"/>
                      <w:sz w:val="22"/>
                      <w:szCs w:val="22"/>
                    </w:rPr>
                  </w:pPr>
                  <w:r w:rsidRPr="0013030D">
                    <w:rPr>
                      <w:noProof w:val="0"/>
                      <w:sz w:val="22"/>
                      <w:szCs w:val="22"/>
                    </w:rPr>
                    <w:t>Current stock price</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 xml:space="preserve">$10.00 </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 xml:space="preserve">$10.00 </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 xml:space="preserve">$10.00 </w:t>
                  </w:r>
                </w:p>
              </w:tc>
            </w:tr>
            <w:tr w:rsidR="004C6CFF" w:rsidRPr="0013030D" w:rsidTr="00271270">
              <w:trPr>
                <w:cnfStyle w:val="000000100000" w:firstRow="0" w:lastRow="0" w:firstColumn="0" w:lastColumn="0" w:oddVBand="0" w:evenVBand="0" w:oddHBand="1" w:evenHBand="0" w:firstRowFirstColumn="0" w:firstRowLastColumn="0" w:lastRowFirstColumn="0" w:lastRowLastColumn="0"/>
                <w:trHeight w:val="255"/>
              </w:trPr>
              <w:tc>
                <w:tcPr>
                  <w:tcW w:w="7056" w:type="dxa"/>
                  <w:noWrap/>
                  <w:hideMark/>
                </w:tcPr>
                <w:p w:rsidR="004C6CFF" w:rsidRPr="0013030D" w:rsidRDefault="004C6CFF" w:rsidP="008E4CCB">
                  <w:pPr>
                    <w:pStyle w:val="LGPTableText"/>
                    <w:spacing w:before="0" w:after="0"/>
                    <w:rPr>
                      <w:noProof w:val="0"/>
                      <w:sz w:val="22"/>
                      <w:szCs w:val="22"/>
                    </w:rPr>
                  </w:pPr>
                  <w:r w:rsidRPr="0013030D">
                    <w:rPr>
                      <w:noProof w:val="0"/>
                      <w:sz w:val="22"/>
                      <w:szCs w:val="22"/>
                    </w:rPr>
                    <w:t>Next 12-month (“NTM”) consensus EPS forecast at present (we call this "Year 1")</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 xml:space="preserve">$0.83 </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 xml:space="preserve">$0.77 </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 xml:space="preserve">$0.91 </w:t>
                  </w:r>
                </w:p>
              </w:tc>
            </w:tr>
            <w:tr w:rsidR="004C6CFF" w:rsidRPr="0013030D" w:rsidTr="00271270">
              <w:trPr>
                <w:cnfStyle w:val="000000010000" w:firstRow="0" w:lastRow="0" w:firstColumn="0" w:lastColumn="0" w:oddVBand="0" w:evenVBand="0" w:oddHBand="0" w:evenHBand="1" w:firstRowFirstColumn="0" w:firstRowLastColumn="0" w:lastRowFirstColumn="0" w:lastRowLastColumn="0"/>
                <w:trHeight w:val="255"/>
              </w:trPr>
              <w:tc>
                <w:tcPr>
                  <w:tcW w:w="7056" w:type="dxa"/>
                  <w:noWrap/>
                  <w:hideMark/>
                </w:tcPr>
                <w:p w:rsidR="004C6CFF" w:rsidRPr="0013030D" w:rsidRDefault="004C6CFF" w:rsidP="008E4CCB">
                  <w:pPr>
                    <w:pStyle w:val="LGPTableText"/>
                    <w:spacing w:before="0" w:after="0"/>
                    <w:rPr>
                      <w:noProof w:val="0"/>
                      <w:sz w:val="22"/>
                      <w:szCs w:val="22"/>
                    </w:rPr>
                  </w:pPr>
                  <w:r w:rsidRPr="0013030D">
                    <w:rPr>
                      <w:noProof w:val="0"/>
                      <w:sz w:val="22"/>
                      <w:szCs w:val="22"/>
                    </w:rPr>
                    <w:t>Stock's current valuation multiple based on Year 1 EPS</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12.0</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13.0</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11.0</w:t>
                  </w:r>
                </w:p>
              </w:tc>
            </w:tr>
            <w:tr w:rsidR="004C6CFF" w:rsidRPr="0013030D" w:rsidTr="00271270">
              <w:trPr>
                <w:cnfStyle w:val="000000100000" w:firstRow="0" w:lastRow="0" w:firstColumn="0" w:lastColumn="0" w:oddVBand="0" w:evenVBand="0" w:oddHBand="1" w:evenHBand="0" w:firstRowFirstColumn="0" w:firstRowLastColumn="0" w:lastRowFirstColumn="0" w:lastRowLastColumn="0"/>
                <w:trHeight w:val="255"/>
              </w:trPr>
              <w:tc>
                <w:tcPr>
                  <w:tcW w:w="7056" w:type="dxa"/>
                  <w:noWrap/>
                  <w:hideMark/>
                </w:tcPr>
                <w:p w:rsidR="004C6CFF" w:rsidRPr="0013030D" w:rsidRDefault="004C6CFF" w:rsidP="008E4CCB">
                  <w:pPr>
                    <w:pStyle w:val="LGPTableText"/>
                    <w:spacing w:before="0" w:after="0"/>
                    <w:rPr>
                      <w:noProof w:val="0"/>
                      <w:sz w:val="22"/>
                      <w:szCs w:val="22"/>
                    </w:rPr>
                  </w:pPr>
                  <w:r w:rsidRPr="0013030D">
                    <w:rPr>
                      <w:noProof w:val="0"/>
                      <w:sz w:val="22"/>
                      <w:szCs w:val="22"/>
                    </w:rPr>
                    <w:t>Current market multiple</w:t>
                  </w:r>
                  <w:r w:rsidR="00271270">
                    <w:rPr>
                      <w:noProof w:val="0"/>
                      <w:sz w:val="22"/>
                      <w:szCs w:val="22"/>
                    </w:rPr>
                    <w:t xml:space="preserve"> on NTM consensus</w:t>
                  </w:r>
                  <w:r w:rsidRPr="0013030D">
                    <w:rPr>
                      <w:noProof w:val="0"/>
                      <w:sz w:val="22"/>
                      <w:szCs w:val="22"/>
                    </w:rPr>
                    <w:t xml:space="preserve"> (for the broad market such as S&amp;P 500)</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14.0</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14.0</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14.0</w:t>
                  </w:r>
                </w:p>
              </w:tc>
            </w:tr>
            <w:tr w:rsidR="004C6CFF" w:rsidRPr="0013030D" w:rsidTr="00271270">
              <w:trPr>
                <w:cnfStyle w:val="000000010000" w:firstRow="0" w:lastRow="0" w:firstColumn="0" w:lastColumn="0" w:oddVBand="0" w:evenVBand="0" w:oddHBand="0" w:evenHBand="1" w:firstRowFirstColumn="0" w:firstRowLastColumn="0" w:lastRowFirstColumn="0" w:lastRowLastColumn="0"/>
                <w:trHeight w:val="255"/>
              </w:trPr>
              <w:tc>
                <w:tcPr>
                  <w:tcW w:w="7056" w:type="dxa"/>
                  <w:noWrap/>
                  <w:hideMark/>
                </w:tcPr>
                <w:p w:rsidR="004C6CFF" w:rsidRPr="0013030D" w:rsidRDefault="004C6CFF" w:rsidP="008E4CCB">
                  <w:pPr>
                    <w:pStyle w:val="LGPTableText"/>
                    <w:spacing w:before="0" w:after="0"/>
                    <w:rPr>
                      <w:noProof w:val="0"/>
                      <w:sz w:val="22"/>
                      <w:szCs w:val="22"/>
                    </w:rPr>
                  </w:pPr>
                  <w:r w:rsidRPr="0013030D">
                    <w:rPr>
                      <w:noProof w:val="0"/>
                      <w:sz w:val="22"/>
                      <w:szCs w:val="22"/>
                    </w:rPr>
                    <w:t>Stock's current premium or discount to the market multiple</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-14%</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-7%</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-21%</w:t>
                  </w:r>
                </w:p>
              </w:tc>
            </w:tr>
            <w:tr w:rsidR="004C6CFF" w:rsidRPr="0013030D" w:rsidTr="00271270">
              <w:trPr>
                <w:cnfStyle w:val="000000100000" w:firstRow="0" w:lastRow="0" w:firstColumn="0" w:lastColumn="0" w:oddVBand="0" w:evenVBand="0" w:oddHBand="1" w:evenHBand="0" w:firstRowFirstColumn="0" w:firstRowLastColumn="0" w:lastRowFirstColumn="0" w:lastRowLastColumn="0"/>
                <w:trHeight w:val="255"/>
              </w:trPr>
              <w:tc>
                <w:tcPr>
                  <w:tcW w:w="7056" w:type="dxa"/>
                  <w:noWrap/>
                  <w:hideMark/>
                </w:tcPr>
                <w:p w:rsidR="004C6CFF" w:rsidRPr="0013030D" w:rsidRDefault="004C6CFF" w:rsidP="008E4CCB">
                  <w:pPr>
                    <w:pStyle w:val="LGPTableText"/>
                    <w:spacing w:before="0" w:after="0"/>
                    <w:rPr>
                      <w:noProof w:val="0"/>
                      <w:sz w:val="22"/>
                      <w:szCs w:val="22"/>
                    </w:rPr>
                  </w:pPr>
                </w:p>
              </w:tc>
              <w:tc>
                <w:tcPr>
                  <w:tcW w:w="960" w:type="dxa"/>
                  <w:noWrap/>
                  <w:hideMark/>
                </w:tcPr>
                <w:p w:rsidR="004C6CFF" w:rsidRPr="0013030D" w:rsidRDefault="004C6CFF" w:rsidP="008E4CCB">
                  <w:pPr>
                    <w:pStyle w:val="LGPTableText"/>
                    <w:spacing w:before="0" w:after="0"/>
                    <w:jc w:val="right"/>
                    <w:rPr>
                      <w:noProof w:val="0"/>
                      <w:sz w:val="22"/>
                      <w:szCs w:val="22"/>
                    </w:rPr>
                  </w:pPr>
                </w:p>
              </w:tc>
              <w:tc>
                <w:tcPr>
                  <w:tcW w:w="960" w:type="dxa"/>
                  <w:noWrap/>
                  <w:hideMark/>
                </w:tcPr>
                <w:p w:rsidR="004C6CFF" w:rsidRPr="0013030D" w:rsidRDefault="004C6CFF" w:rsidP="008E4CCB">
                  <w:pPr>
                    <w:pStyle w:val="LGPTableText"/>
                    <w:spacing w:before="0" w:after="0"/>
                    <w:jc w:val="right"/>
                    <w:rPr>
                      <w:noProof w:val="0"/>
                      <w:sz w:val="22"/>
                      <w:szCs w:val="22"/>
                    </w:rPr>
                  </w:pPr>
                </w:p>
              </w:tc>
              <w:tc>
                <w:tcPr>
                  <w:tcW w:w="960" w:type="dxa"/>
                  <w:noWrap/>
                  <w:hideMark/>
                </w:tcPr>
                <w:p w:rsidR="004C6CFF" w:rsidRPr="0013030D" w:rsidRDefault="004C6CFF" w:rsidP="008E4CCB">
                  <w:pPr>
                    <w:pStyle w:val="LGPTableText"/>
                    <w:spacing w:before="0" w:after="0"/>
                    <w:jc w:val="right"/>
                    <w:rPr>
                      <w:noProof w:val="0"/>
                      <w:sz w:val="22"/>
                      <w:szCs w:val="22"/>
                    </w:rPr>
                  </w:pPr>
                </w:p>
              </w:tc>
            </w:tr>
            <w:tr w:rsidR="004C6CFF" w:rsidRPr="0013030D" w:rsidTr="00271270">
              <w:trPr>
                <w:cnfStyle w:val="000000010000" w:firstRow="0" w:lastRow="0" w:firstColumn="0" w:lastColumn="0" w:oddVBand="0" w:evenVBand="0" w:oddHBand="0" w:evenHBand="1" w:firstRowFirstColumn="0" w:firstRowLastColumn="0" w:lastRowFirstColumn="0" w:lastRowLastColumn="0"/>
                <w:trHeight w:val="255"/>
              </w:trPr>
              <w:tc>
                <w:tcPr>
                  <w:tcW w:w="7056" w:type="dxa"/>
                  <w:noWrap/>
                  <w:hideMark/>
                </w:tcPr>
                <w:p w:rsidR="004C6CFF" w:rsidRPr="0013030D" w:rsidRDefault="004C6CFF" w:rsidP="008E4CCB">
                  <w:pPr>
                    <w:pStyle w:val="LGPTableText"/>
                    <w:spacing w:before="0" w:after="0"/>
                    <w:rPr>
                      <w:b/>
                      <w:noProof w:val="0"/>
                      <w:sz w:val="22"/>
                      <w:szCs w:val="22"/>
                    </w:rPr>
                  </w:pPr>
                  <w:r w:rsidRPr="0013030D">
                    <w:rPr>
                      <w:b/>
                      <w:noProof w:val="0"/>
                      <w:sz w:val="22"/>
                      <w:szCs w:val="22"/>
                    </w:rPr>
                    <w:t>2. Change from consensus EPS between Year 1 and Year 2</w:t>
                  </w:r>
                </w:p>
              </w:tc>
              <w:tc>
                <w:tcPr>
                  <w:tcW w:w="960" w:type="dxa"/>
                  <w:noWrap/>
                  <w:hideMark/>
                </w:tcPr>
                <w:p w:rsidR="004C6CFF" w:rsidRPr="0013030D" w:rsidRDefault="004C6CFF" w:rsidP="008E4CCB">
                  <w:pPr>
                    <w:pStyle w:val="LGPTableText"/>
                    <w:spacing w:before="0" w:after="0"/>
                    <w:jc w:val="right"/>
                    <w:rPr>
                      <w:noProof w:val="0"/>
                      <w:sz w:val="22"/>
                      <w:szCs w:val="22"/>
                    </w:rPr>
                  </w:pPr>
                </w:p>
              </w:tc>
              <w:tc>
                <w:tcPr>
                  <w:tcW w:w="960" w:type="dxa"/>
                  <w:noWrap/>
                  <w:hideMark/>
                </w:tcPr>
                <w:p w:rsidR="004C6CFF" w:rsidRPr="0013030D" w:rsidRDefault="004C6CFF" w:rsidP="008E4CCB">
                  <w:pPr>
                    <w:pStyle w:val="LGPTableText"/>
                    <w:spacing w:before="0" w:after="0"/>
                    <w:jc w:val="right"/>
                    <w:rPr>
                      <w:noProof w:val="0"/>
                      <w:sz w:val="22"/>
                      <w:szCs w:val="22"/>
                    </w:rPr>
                  </w:pPr>
                </w:p>
              </w:tc>
              <w:tc>
                <w:tcPr>
                  <w:tcW w:w="960" w:type="dxa"/>
                  <w:noWrap/>
                  <w:hideMark/>
                </w:tcPr>
                <w:p w:rsidR="004C6CFF" w:rsidRPr="0013030D" w:rsidRDefault="004C6CFF" w:rsidP="008E4CCB">
                  <w:pPr>
                    <w:pStyle w:val="LGPTableText"/>
                    <w:spacing w:before="0" w:after="0"/>
                    <w:jc w:val="right"/>
                    <w:rPr>
                      <w:noProof w:val="0"/>
                      <w:sz w:val="22"/>
                      <w:szCs w:val="22"/>
                    </w:rPr>
                  </w:pPr>
                </w:p>
              </w:tc>
            </w:tr>
            <w:tr w:rsidR="004C6CFF" w:rsidRPr="0013030D" w:rsidTr="00271270">
              <w:trPr>
                <w:cnfStyle w:val="000000100000" w:firstRow="0" w:lastRow="0" w:firstColumn="0" w:lastColumn="0" w:oddVBand="0" w:evenVBand="0" w:oddHBand="1" w:evenHBand="0" w:firstRowFirstColumn="0" w:firstRowLastColumn="0" w:lastRowFirstColumn="0" w:lastRowLastColumn="0"/>
                <w:trHeight w:val="255"/>
              </w:trPr>
              <w:tc>
                <w:tcPr>
                  <w:tcW w:w="7056" w:type="dxa"/>
                  <w:noWrap/>
                  <w:hideMark/>
                </w:tcPr>
                <w:p w:rsidR="004C6CFF" w:rsidRPr="0013030D" w:rsidRDefault="004C6CFF" w:rsidP="008E4CCB">
                  <w:pPr>
                    <w:pStyle w:val="LGPTableText"/>
                    <w:spacing w:before="0" w:after="0"/>
                    <w:rPr>
                      <w:noProof w:val="0"/>
                      <w:sz w:val="22"/>
                      <w:szCs w:val="22"/>
                    </w:rPr>
                  </w:pPr>
                  <w:r w:rsidRPr="0013030D">
                    <w:rPr>
                      <w:noProof w:val="0"/>
                      <w:sz w:val="22"/>
                      <w:szCs w:val="22"/>
                    </w:rPr>
                    <w:t>NTM consensus in Year 2 (i.e. forecast at beginning of Year 2 for Year 2)</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 xml:space="preserve">$0.89 </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 xml:space="preserve">$0.88 </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 xml:space="preserve">$1.02 </w:t>
                  </w:r>
                </w:p>
              </w:tc>
            </w:tr>
            <w:tr w:rsidR="004C6CFF" w:rsidRPr="0013030D" w:rsidTr="00271270">
              <w:trPr>
                <w:cnfStyle w:val="000000010000" w:firstRow="0" w:lastRow="0" w:firstColumn="0" w:lastColumn="0" w:oddVBand="0" w:evenVBand="0" w:oddHBand="0" w:evenHBand="1" w:firstRowFirstColumn="0" w:firstRowLastColumn="0" w:lastRowFirstColumn="0" w:lastRowLastColumn="0"/>
                <w:trHeight w:val="255"/>
              </w:trPr>
              <w:tc>
                <w:tcPr>
                  <w:tcW w:w="7056" w:type="dxa"/>
                  <w:noWrap/>
                  <w:hideMark/>
                </w:tcPr>
                <w:p w:rsidR="004C6CFF" w:rsidRPr="0013030D" w:rsidRDefault="004C6CFF" w:rsidP="008E4CCB">
                  <w:pPr>
                    <w:pStyle w:val="LGPTableText"/>
                    <w:spacing w:before="0" w:after="0"/>
                    <w:rPr>
                      <w:noProof w:val="0"/>
                      <w:sz w:val="22"/>
                      <w:szCs w:val="22"/>
                    </w:rPr>
                  </w:pPr>
                  <w:r w:rsidRPr="0013030D">
                    <w:rPr>
                      <w:noProof w:val="0"/>
                      <w:sz w:val="22"/>
                      <w:szCs w:val="22"/>
                    </w:rPr>
                    <w:t>Difference between Year 2 and Year 1 consensus EPS forecasts</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7%</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14%</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12%</w:t>
                  </w:r>
                </w:p>
              </w:tc>
            </w:tr>
            <w:tr w:rsidR="004C6CFF" w:rsidRPr="0013030D" w:rsidTr="00271270">
              <w:trPr>
                <w:cnfStyle w:val="000000100000" w:firstRow="0" w:lastRow="0" w:firstColumn="0" w:lastColumn="0" w:oddVBand="0" w:evenVBand="0" w:oddHBand="1" w:evenHBand="0" w:firstRowFirstColumn="0" w:firstRowLastColumn="0" w:lastRowFirstColumn="0" w:lastRowLastColumn="0"/>
                <w:trHeight w:val="255"/>
              </w:trPr>
              <w:tc>
                <w:tcPr>
                  <w:tcW w:w="7056" w:type="dxa"/>
                  <w:noWrap/>
                  <w:hideMark/>
                </w:tcPr>
                <w:p w:rsidR="004C6CFF" w:rsidRPr="0013030D" w:rsidRDefault="004C6CFF" w:rsidP="008E4CCB">
                  <w:pPr>
                    <w:pStyle w:val="LGPTableText"/>
                    <w:spacing w:before="0" w:after="0"/>
                    <w:rPr>
                      <w:noProof w:val="0"/>
                      <w:sz w:val="22"/>
                      <w:szCs w:val="22"/>
                    </w:rPr>
                  </w:pPr>
                </w:p>
              </w:tc>
              <w:tc>
                <w:tcPr>
                  <w:tcW w:w="960" w:type="dxa"/>
                  <w:noWrap/>
                  <w:hideMark/>
                </w:tcPr>
                <w:p w:rsidR="004C6CFF" w:rsidRPr="0013030D" w:rsidRDefault="004C6CFF" w:rsidP="008E4CCB">
                  <w:pPr>
                    <w:pStyle w:val="LGPTableText"/>
                    <w:spacing w:before="0" w:after="0"/>
                    <w:jc w:val="right"/>
                    <w:rPr>
                      <w:noProof w:val="0"/>
                      <w:sz w:val="22"/>
                      <w:szCs w:val="22"/>
                    </w:rPr>
                  </w:pPr>
                </w:p>
              </w:tc>
              <w:tc>
                <w:tcPr>
                  <w:tcW w:w="960" w:type="dxa"/>
                  <w:noWrap/>
                  <w:hideMark/>
                </w:tcPr>
                <w:p w:rsidR="004C6CFF" w:rsidRPr="0013030D" w:rsidRDefault="004C6CFF" w:rsidP="008E4CCB">
                  <w:pPr>
                    <w:pStyle w:val="LGPTableText"/>
                    <w:spacing w:before="0" w:after="0"/>
                    <w:jc w:val="right"/>
                    <w:rPr>
                      <w:noProof w:val="0"/>
                      <w:sz w:val="22"/>
                      <w:szCs w:val="22"/>
                    </w:rPr>
                  </w:pPr>
                </w:p>
              </w:tc>
              <w:tc>
                <w:tcPr>
                  <w:tcW w:w="960" w:type="dxa"/>
                  <w:noWrap/>
                  <w:hideMark/>
                </w:tcPr>
                <w:p w:rsidR="004C6CFF" w:rsidRPr="0013030D" w:rsidRDefault="004C6CFF" w:rsidP="008E4CCB">
                  <w:pPr>
                    <w:pStyle w:val="LGPTableText"/>
                    <w:spacing w:before="0" w:after="0"/>
                    <w:jc w:val="right"/>
                    <w:rPr>
                      <w:noProof w:val="0"/>
                      <w:sz w:val="22"/>
                      <w:szCs w:val="22"/>
                    </w:rPr>
                  </w:pPr>
                </w:p>
              </w:tc>
            </w:tr>
            <w:tr w:rsidR="004C6CFF" w:rsidRPr="0013030D" w:rsidTr="00271270">
              <w:trPr>
                <w:cnfStyle w:val="000000010000" w:firstRow="0" w:lastRow="0" w:firstColumn="0" w:lastColumn="0" w:oddVBand="0" w:evenVBand="0" w:oddHBand="0" w:evenHBand="1" w:firstRowFirstColumn="0" w:firstRowLastColumn="0" w:lastRowFirstColumn="0" w:lastRowLastColumn="0"/>
                <w:trHeight w:val="255"/>
              </w:trPr>
              <w:tc>
                <w:tcPr>
                  <w:tcW w:w="7056" w:type="dxa"/>
                  <w:noWrap/>
                  <w:hideMark/>
                </w:tcPr>
                <w:p w:rsidR="004C6CFF" w:rsidRPr="0013030D" w:rsidRDefault="004C6CFF" w:rsidP="008E4CCB">
                  <w:pPr>
                    <w:pStyle w:val="LGPTableText"/>
                    <w:spacing w:before="0" w:after="0"/>
                    <w:rPr>
                      <w:b/>
                      <w:noProof w:val="0"/>
                      <w:sz w:val="22"/>
                      <w:szCs w:val="22"/>
                    </w:rPr>
                  </w:pPr>
                  <w:r w:rsidRPr="0013030D">
                    <w:rPr>
                      <w:b/>
                      <w:noProof w:val="0"/>
                      <w:sz w:val="22"/>
                      <w:szCs w:val="22"/>
                    </w:rPr>
                    <w:t>3. Change due to analyst's financial forecast differing from consensus</w:t>
                  </w:r>
                </w:p>
              </w:tc>
              <w:tc>
                <w:tcPr>
                  <w:tcW w:w="960" w:type="dxa"/>
                  <w:noWrap/>
                  <w:hideMark/>
                </w:tcPr>
                <w:p w:rsidR="004C6CFF" w:rsidRPr="0013030D" w:rsidRDefault="004C6CFF" w:rsidP="008E4CCB">
                  <w:pPr>
                    <w:pStyle w:val="LGPTableText"/>
                    <w:spacing w:before="0" w:after="0"/>
                    <w:jc w:val="right"/>
                    <w:rPr>
                      <w:noProof w:val="0"/>
                      <w:sz w:val="22"/>
                      <w:szCs w:val="22"/>
                    </w:rPr>
                  </w:pPr>
                </w:p>
              </w:tc>
              <w:tc>
                <w:tcPr>
                  <w:tcW w:w="960" w:type="dxa"/>
                  <w:noWrap/>
                  <w:hideMark/>
                </w:tcPr>
                <w:p w:rsidR="004C6CFF" w:rsidRPr="0013030D" w:rsidRDefault="004C6CFF" w:rsidP="008E4CCB">
                  <w:pPr>
                    <w:pStyle w:val="LGPTableText"/>
                    <w:spacing w:before="0" w:after="0"/>
                    <w:jc w:val="right"/>
                    <w:rPr>
                      <w:noProof w:val="0"/>
                      <w:sz w:val="22"/>
                      <w:szCs w:val="22"/>
                    </w:rPr>
                  </w:pPr>
                </w:p>
              </w:tc>
              <w:tc>
                <w:tcPr>
                  <w:tcW w:w="960" w:type="dxa"/>
                  <w:noWrap/>
                  <w:hideMark/>
                </w:tcPr>
                <w:p w:rsidR="004C6CFF" w:rsidRPr="0013030D" w:rsidRDefault="004C6CFF" w:rsidP="008E4CCB">
                  <w:pPr>
                    <w:pStyle w:val="LGPTableText"/>
                    <w:spacing w:before="0" w:after="0"/>
                    <w:jc w:val="right"/>
                    <w:rPr>
                      <w:noProof w:val="0"/>
                      <w:sz w:val="22"/>
                      <w:szCs w:val="22"/>
                    </w:rPr>
                  </w:pPr>
                </w:p>
              </w:tc>
            </w:tr>
            <w:tr w:rsidR="004C6CFF" w:rsidRPr="0013030D" w:rsidTr="00271270">
              <w:trPr>
                <w:cnfStyle w:val="000000100000" w:firstRow="0" w:lastRow="0" w:firstColumn="0" w:lastColumn="0" w:oddVBand="0" w:evenVBand="0" w:oddHBand="1" w:evenHBand="0" w:firstRowFirstColumn="0" w:firstRowLastColumn="0" w:lastRowFirstColumn="0" w:lastRowLastColumn="0"/>
                <w:trHeight w:val="255"/>
              </w:trPr>
              <w:tc>
                <w:tcPr>
                  <w:tcW w:w="7056" w:type="dxa"/>
                  <w:noWrap/>
                  <w:hideMark/>
                </w:tcPr>
                <w:p w:rsidR="004C6CFF" w:rsidRPr="0013030D" w:rsidRDefault="004C6CFF" w:rsidP="008E4CCB">
                  <w:pPr>
                    <w:pStyle w:val="LGPTableText"/>
                    <w:spacing w:before="0" w:after="0"/>
                    <w:rPr>
                      <w:noProof w:val="0"/>
                      <w:sz w:val="22"/>
                      <w:szCs w:val="22"/>
                    </w:rPr>
                  </w:pPr>
                  <w:r w:rsidRPr="0013030D">
                    <w:rPr>
                      <w:noProof w:val="0"/>
                      <w:sz w:val="22"/>
                      <w:szCs w:val="22"/>
                    </w:rPr>
                    <w:t>Analyst's NTM EPS forecast in one year (i.e. forecast for Year 2)</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 xml:space="preserve">$1.03 </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 xml:space="preserve">$0.97 </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 xml:space="preserve">$1.20 </w:t>
                  </w:r>
                </w:p>
              </w:tc>
            </w:tr>
            <w:tr w:rsidR="004C6CFF" w:rsidRPr="0013030D" w:rsidTr="00271270">
              <w:trPr>
                <w:cnfStyle w:val="000000010000" w:firstRow="0" w:lastRow="0" w:firstColumn="0" w:lastColumn="0" w:oddVBand="0" w:evenVBand="0" w:oddHBand="0" w:evenHBand="1" w:firstRowFirstColumn="0" w:firstRowLastColumn="0" w:lastRowFirstColumn="0" w:lastRowLastColumn="0"/>
                <w:trHeight w:val="255"/>
              </w:trPr>
              <w:tc>
                <w:tcPr>
                  <w:tcW w:w="7056" w:type="dxa"/>
                  <w:noWrap/>
                  <w:hideMark/>
                </w:tcPr>
                <w:p w:rsidR="004C6CFF" w:rsidRPr="0013030D" w:rsidRDefault="00271270" w:rsidP="00271270">
                  <w:pPr>
                    <w:pStyle w:val="LGPTableText"/>
                    <w:spacing w:before="0" w:after="0"/>
                    <w:rPr>
                      <w:noProof w:val="0"/>
                      <w:sz w:val="22"/>
                      <w:szCs w:val="22"/>
                    </w:rPr>
                  </w:pPr>
                  <w:r>
                    <w:rPr>
                      <w:noProof w:val="0"/>
                      <w:sz w:val="22"/>
                      <w:szCs w:val="22"/>
                    </w:rPr>
                    <w:t>Difference between</w:t>
                  </w:r>
                  <w:r w:rsidR="004C6CFF" w:rsidRPr="0013030D">
                    <w:rPr>
                      <w:noProof w:val="0"/>
                      <w:sz w:val="22"/>
                      <w:szCs w:val="22"/>
                    </w:rPr>
                    <w:t xml:space="preserve"> analyst's estimate in Year 2 </w:t>
                  </w:r>
                  <w:r>
                    <w:rPr>
                      <w:noProof w:val="0"/>
                      <w:sz w:val="22"/>
                      <w:szCs w:val="22"/>
                    </w:rPr>
                    <w:t>and that of consensus</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15%</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11%</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18%</w:t>
                  </w:r>
                </w:p>
              </w:tc>
            </w:tr>
            <w:tr w:rsidR="004C6CFF" w:rsidRPr="0013030D" w:rsidTr="00271270">
              <w:trPr>
                <w:cnfStyle w:val="000000100000" w:firstRow="0" w:lastRow="0" w:firstColumn="0" w:lastColumn="0" w:oddVBand="0" w:evenVBand="0" w:oddHBand="1" w:evenHBand="0" w:firstRowFirstColumn="0" w:firstRowLastColumn="0" w:lastRowFirstColumn="0" w:lastRowLastColumn="0"/>
                <w:trHeight w:val="255"/>
              </w:trPr>
              <w:tc>
                <w:tcPr>
                  <w:tcW w:w="7056" w:type="dxa"/>
                  <w:noWrap/>
                  <w:hideMark/>
                </w:tcPr>
                <w:p w:rsidR="004C6CFF" w:rsidRPr="0013030D" w:rsidRDefault="004C6CFF" w:rsidP="008E4CCB">
                  <w:pPr>
                    <w:pStyle w:val="LGPTableText"/>
                    <w:spacing w:before="0" w:after="0"/>
                    <w:rPr>
                      <w:noProof w:val="0"/>
                      <w:sz w:val="22"/>
                      <w:szCs w:val="22"/>
                    </w:rPr>
                  </w:pPr>
                </w:p>
              </w:tc>
              <w:tc>
                <w:tcPr>
                  <w:tcW w:w="960" w:type="dxa"/>
                  <w:noWrap/>
                  <w:hideMark/>
                </w:tcPr>
                <w:p w:rsidR="004C6CFF" w:rsidRPr="0013030D" w:rsidRDefault="004C6CFF" w:rsidP="008E4CCB">
                  <w:pPr>
                    <w:pStyle w:val="LGPTableText"/>
                    <w:spacing w:before="0" w:after="0"/>
                    <w:jc w:val="right"/>
                    <w:rPr>
                      <w:noProof w:val="0"/>
                      <w:sz w:val="22"/>
                      <w:szCs w:val="22"/>
                    </w:rPr>
                  </w:pPr>
                </w:p>
              </w:tc>
              <w:tc>
                <w:tcPr>
                  <w:tcW w:w="960" w:type="dxa"/>
                  <w:noWrap/>
                  <w:hideMark/>
                </w:tcPr>
                <w:p w:rsidR="004C6CFF" w:rsidRPr="0013030D" w:rsidRDefault="004C6CFF" w:rsidP="008E4CCB">
                  <w:pPr>
                    <w:pStyle w:val="LGPTableText"/>
                    <w:spacing w:before="0" w:after="0"/>
                    <w:jc w:val="right"/>
                    <w:rPr>
                      <w:noProof w:val="0"/>
                      <w:sz w:val="22"/>
                      <w:szCs w:val="22"/>
                    </w:rPr>
                  </w:pPr>
                </w:p>
              </w:tc>
              <w:tc>
                <w:tcPr>
                  <w:tcW w:w="960" w:type="dxa"/>
                  <w:noWrap/>
                  <w:hideMark/>
                </w:tcPr>
                <w:p w:rsidR="004C6CFF" w:rsidRPr="0013030D" w:rsidRDefault="004C6CFF" w:rsidP="008E4CCB">
                  <w:pPr>
                    <w:pStyle w:val="LGPTableText"/>
                    <w:spacing w:before="0" w:after="0"/>
                    <w:jc w:val="right"/>
                    <w:rPr>
                      <w:noProof w:val="0"/>
                      <w:sz w:val="22"/>
                      <w:szCs w:val="22"/>
                    </w:rPr>
                  </w:pPr>
                </w:p>
              </w:tc>
            </w:tr>
            <w:tr w:rsidR="004C6CFF" w:rsidRPr="0013030D" w:rsidTr="00271270">
              <w:trPr>
                <w:cnfStyle w:val="000000010000" w:firstRow="0" w:lastRow="0" w:firstColumn="0" w:lastColumn="0" w:oddVBand="0" w:evenVBand="0" w:oddHBand="0" w:evenHBand="1" w:firstRowFirstColumn="0" w:firstRowLastColumn="0" w:lastRowFirstColumn="0" w:lastRowLastColumn="0"/>
                <w:trHeight w:val="255"/>
              </w:trPr>
              <w:tc>
                <w:tcPr>
                  <w:tcW w:w="7056" w:type="dxa"/>
                  <w:noWrap/>
                  <w:hideMark/>
                </w:tcPr>
                <w:p w:rsidR="004C6CFF" w:rsidRPr="0013030D" w:rsidRDefault="004C6CFF" w:rsidP="008E4CCB">
                  <w:pPr>
                    <w:pStyle w:val="LGPTableText"/>
                    <w:spacing w:before="0" w:after="0"/>
                    <w:rPr>
                      <w:b/>
                      <w:noProof w:val="0"/>
                      <w:sz w:val="22"/>
                      <w:szCs w:val="22"/>
                    </w:rPr>
                  </w:pPr>
                  <w:r w:rsidRPr="0013030D">
                    <w:rPr>
                      <w:b/>
                      <w:noProof w:val="0"/>
                      <w:sz w:val="22"/>
                      <w:szCs w:val="22"/>
                    </w:rPr>
                    <w:t>4. Change due to analyst's future valuation multiple differing from current multiple</w:t>
                  </w:r>
                </w:p>
              </w:tc>
              <w:tc>
                <w:tcPr>
                  <w:tcW w:w="960" w:type="dxa"/>
                  <w:noWrap/>
                  <w:hideMark/>
                </w:tcPr>
                <w:p w:rsidR="004C6CFF" w:rsidRPr="0013030D" w:rsidRDefault="004C6CFF" w:rsidP="008E4CCB">
                  <w:pPr>
                    <w:pStyle w:val="LGPTableText"/>
                    <w:spacing w:before="0" w:after="0"/>
                    <w:jc w:val="right"/>
                    <w:rPr>
                      <w:noProof w:val="0"/>
                      <w:sz w:val="22"/>
                      <w:szCs w:val="22"/>
                    </w:rPr>
                  </w:pPr>
                </w:p>
              </w:tc>
              <w:tc>
                <w:tcPr>
                  <w:tcW w:w="960" w:type="dxa"/>
                  <w:noWrap/>
                  <w:hideMark/>
                </w:tcPr>
                <w:p w:rsidR="004C6CFF" w:rsidRPr="0013030D" w:rsidRDefault="004C6CFF" w:rsidP="008E4CCB">
                  <w:pPr>
                    <w:pStyle w:val="LGPTableText"/>
                    <w:spacing w:before="0" w:after="0"/>
                    <w:jc w:val="right"/>
                    <w:rPr>
                      <w:noProof w:val="0"/>
                      <w:sz w:val="22"/>
                      <w:szCs w:val="22"/>
                    </w:rPr>
                  </w:pPr>
                </w:p>
              </w:tc>
              <w:tc>
                <w:tcPr>
                  <w:tcW w:w="960" w:type="dxa"/>
                  <w:noWrap/>
                  <w:hideMark/>
                </w:tcPr>
                <w:p w:rsidR="004C6CFF" w:rsidRPr="0013030D" w:rsidRDefault="004C6CFF" w:rsidP="008E4CCB">
                  <w:pPr>
                    <w:pStyle w:val="LGPTableText"/>
                    <w:spacing w:before="0" w:after="0"/>
                    <w:jc w:val="right"/>
                    <w:rPr>
                      <w:noProof w:val="0"/>
                      <w:sz w:val="22"/>
                      <w:szCs w:val="22"/>
                    </w:rPr>
                  </w:pPr>
                </w:p>
              </w:tc>
            </w:tr>
            <w:tr w:rsidR="004C6CFF" w:rsidRPr="0013030D" w:rsidTr="00271270">
              <w:trPr>
                <w:cnfStyle w:val="000000100000" w:firstRow="0" w:lastRow="0" w:firstColumn="0" w:lastColumn="0" w:oddVBand="0" w:evenVBand="0" w:oddHBand="1" w:evenHBand="0" w:firstRowFirstColumn="0" w:firstRowLastColumn="0" w:lastRowFirstColumn="0" w:lastRowLastColumn="0"/>
                <w:trHeight w:val="255"/>
              </w:trPr>
              <w:tc>
                <w:tcPr>
                  <w:tcW w:w="7056" w:type="dxa"/>
                  <w:noWrap/>
                  <w:hideMark/>
                </w:tcPr>
                <w:p w:rsidR="004C6CFF" w:rsidRPr="0013030D" w:rsidRDefault="004C6CFF" w:rsidP="00271270">
                  <w:pPr>
                    <w:pStyle w:val="LGPTableText"/>
                    <w:spacing w:before="0" w:after="0"/>
                    <w:rPr>
                      <w:noProof w:val="0"/>
                      <w:sz w:val="22"/>
                      <w:szCs w:val="22"/>
                    </w:rPr>
                  </w:pPr>
                  <w:r w:rsidRPr="0013030D">
                    <w:rPr>
                      <w:noProof w:val="0"/>
                      <w:sz w:val="22"/>
                      <w:szCs w:val="22"/>
                    </w:rPr>
                    <w:t>Analyst's estimate of market multiple at beginning of Year 2 (</w:t>
                  </w:r>
                  <w:r w:rsidR="00271270">
                    <w:rPr>
                      <w:noProof w:val="0"/>
                      <w:sz w:val="22"/>
                      <w:szCs w:val="22"/>
                    </w:rPr>
                    <w:t>in this case, it’s the</w:t>
                  </w:r>
                  <w:r w:rsidRPr="0013030D">
                    <w:rPr>
                      <w:noProof w:val="0"/>
                      <w:sz w:val="22"/>
                      <w:szCs w:val="22"/>
                    </w:rPr>
                    <w:t xml:space="preserve"> same as present)</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14.0</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14.0</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14.0</w:t>
                  </w:r>
                </w:p>
              </w:tc>
            </w:tr>
            <w:tr w:rsidR="004C6CFF" w:rsidRPr="0013030D" w:rsidTr="00271270">
              <w:trPr>
                <w:cnfStyle w:val="000000010000" w:firstRow="0" w:lastRow="0" w:firstColumn="0" w:lastColumn="0" w:oddVBand="0" w:evenVBand="0" w:oddHBand="0" w:evenHBand="1" w:firstRowFirstColumn="0" w:firstRowLastColumn="0" w:lastRowFirstColumn="0" w:lastRowLastColumn="0"/>
                <w:trHeight w:val="255"/>
              </w:trPr>
              <w:tc>
                <w:tcPr>
                  <w:tcW w:w="7056" w:type="dxa"/>
                  <w:noWrap/>
                  <w:hideMark/>
                </w:tcPr>
                <w:p w:rsidR="004C6CFF" w:rsidRPr="0013030D" w:rsidRDefault="004C6CFF" w:rsidP="008E4CCB">
                  <w:pPr>
                    <w:pStyle w:val="LGPTableText"/>
                    <w:spacing w:before="0" w:after="0"/>
                    <w:rPr>
                      <w:noProof w:val="0"/>
                      <w:sz w:val="22"/>
                      <w:szCs w:val="22"/>
                    </w:rPr>
                  </w:pPr>
                  <w:r w:rsidRPr="0013030D">
                    <w:rPr>
                      <w:noProof w:val="0"/>
                      <w:sz w:val="22"/>
                      <w:szCs w:val="22"/>
                    </w:rPr>
                    <w:t>Analyst's estimate of stock's premium or discount to market multiple at beginning of Year 2</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-5%</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0%</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-10%</w:t>
                  </w:r>
                </w:p>
              </w:tc>
            </w:tr>
            <w:tr w:rsidR="004C6CFF" w:rsidRPr="0013030D" w:rsidTr="00271270">
              <w:trPr>
                <w:cnfStyle w:val="000000100000" w:firstRow="0" w:lastRow="0" w:firstColumn="0" w:lastColumn="0" w:oddVBand="0" w:evenVBand="0" w:oddHBand="1" w:evenHBand="0" w:firstRowFirstColumn="0" w:firstRowLastColumn="0" w:lastRowFirstColumn="0" w:lastRowLastColumn="0"/>
                <w:trHeight w:val="255"/>
              </w:trPr>
              <w:tc>
                <w:tcPr>
                  <w:tcW w:w="7056" w:type="dxa"/>
                  <w:noWrap/>
                  <w:hideMark/>
                </w:tcPr>
                <w:p w:rsidR="004C6CFF" w:rsidRPr="0013030D" w:rsidRDefault="004C6CFF" w:rsidP="008E4CCB">
                  <w:pPr>
                    <w:pStyle w:val="LGPTableText"/>
                    <w:spacing w:before="0" w:after="0"/>
                    <w:rPr>
                      <w:noProof w:val="0"/>
                      <w:sz w:val="22"/>
                      <w:szCs w:val="22"/>
                    </w:rPr>
                  </w:pPr>
                  <w:r w:rsidRPr="0013030D">
                    <w:rPr>
                      <w:noProof w:val="0"/>
                      <w:sz w:val="22"/>
                      <w:szCs w:val="22"/>
                    </w:rPr>
                    <w:t>Valuation multiple used for price target at beginning of Year 2</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13.3</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14.0</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12.6</w:t>
                  </w:r>
                </w:p>
              </w:tc>
            </w:tr>
            <w:tr w:rsidR="004C6CFF" w:rsidRPr="0013030D" w:rsidTr="00271270">
              <w:trPr>
                <w:cnfStyle w:val="000000010000" w:firstRow="0" w:lastRow="0" w:firstColumn="0" w:lastColumn="0" w:oddVBand="0" w:evenVBand="0" w:oddHBand="0" w:evenHBand="1" w:firstRowFirstColumn="0" w:firstRowLastColumn="0" w:lastRowFirstColumn="0" w:lastRowLastColumn="0"/>
                <w:trHeight w:val="255"/>
              </w:trPr>
              <w:tc>
                <w:tcPr>
                  <w:tcW w:w="7056" w:type="dxa"/>
                  <w:noWrap/>
                  <w:hideMark/>
                </w:tcPr>
                <w:p w:rsidR="004C6CFF" w:rsidRPr="0013030D" w:rsidRDefault="004C6CFF" w:rsidP="008E4CCB">
                  <w:pPr>
                    <w:pStyle w:val="LGPTableText"/>
                    <w:spacing w:before="0" w:after="0"/>
                    <w:rPr>
                      <w:noProof w:val="0"/>
                      <w:sz w:val="22"/>
                      <w:szCs w:val="22"/>
                    </w:rPr>
                  </w:pPr>
                  <w:r w:rsidRPr="0013030D">
                    <w:rPr>
                      <w:noProof w:val="0"/>
                      <w:sz w:val="22"/>
                      <w:szCs w:val="22"/>
                    </w:rPr>
                    <w:t>Difference between analyst's future multiple and stock's current multiple</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11%</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8%</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15%</w:t>
                  </w:r>
                </w:p>
              </w:tc>
            </w:tr>
            <w:tr w:rsidR="004C6CFF" w:rsidRPr="0013030D" w:rsidTr="00271270">
              <w:trPr>
                <w:cnfStyle w:val="000000100000" w:firstRow="0" w:lastRow="0" w:firstColumn="0" w:lastColumn="0" w:oddVBand="0" w:evenVBand="0" w:oddHBand="1" w:evenHBand="0" w:firstRowFirstColumn="0" w:firstRowLastColumn="0" w:lastRowFirstColumn="0" w:lastRowLastColumn="0"/>
                <w:trHeight w:val="255"/>
              </w:trPr>
              <w:tc>
                <w:tcPr>
                  <w:tcW w:w="7056" w:type="dxa"/>
                  <w:noWrap/>
                  <w:hideMark/>
                </w:tcPr>
                <w:p w:rsidR="004C6CFF" w:rsidRPr="0013030D" w:rsidRDefault="004C6CFF" w:rsidP="008E4CCB">
                  <w:pPr>
                    <w:pStyle w:val="LGPTableText"/>
                    <w:spacing w:before="0" w:after="0"/>
                    <w:rPr>
                      <w:noProof w:val="0"/>
                      <w:sz w:val="22"/>
                      <w:szCs w:val="22"/>
                    </w:rPr>
                  </w:pPr>
                </w:p>
              </w:tc>
              <w:tc>
                <w:tcPr>
                  <w:tcW w:w="960" w:type="dxa"/>
                  <w:noWrap/>
                  <w:hideMark/>
                </w:tcPr>
                <w:p w:rsidR="004C6CFF" w:rsidRPr="0013030D" w:rsidRDefault="004C6CFF" w:rsidP="008E4CCB">
                  <w:pPr>
                    <w:pStyle w:val="LGPTableText"/>
                    <w:spacing w:before="0" w:after="0"/>
                    <w:jc w:val="right"/>
                    <w:rPr>
                      <w:noProof w:val="0"/>
                      <w:sz w:val="22"/>
                      <w:szCs w:val="22"/>
                    </w:rPr>
                  </w:pPr>
                </w:p>
              </w:tc>
              <w:tc>
                <w:tcPr>
                  <w:tcW w:w="960" w:type="dxa"/>
                  <w:noWrap/>
                  <w:hideMark/>
                </w:tcPr>
                <w:p w:rsidR="004C6CFF" w:rsidRPr="0013030D" w:rsidRDefault="004C6CFF" w:rsidP="008E4CCB">
                  <w:pPr>
                    <w:pStyle w:val="LGPTableText"/>
                    <w:spacing w:before="0" w:after="0"/>
                    <w:jc w:val="right"/>
                    <w:rPr>
                      <w:noProof w:val="0"/>
                      <w:sz w:val="22"/>
                      <w:szCs w:val="22"/>
                    </w:rPr>
                  </w:pPr>
                </w:p>
              </w:tc>
              <w:tc>
                <w:tcPr>
                  <w:tcW w:w="960" w:type="dxa"/>
                  <w:noWrap/>
                  <w:hideMark/>
                </w:tcPr>
                <w:p w:rsidR="004C6CFF" w:rsidRPr="0013030D" w:rsidRDefault="004C6CFF" w:rsidP="008E4CCB">
                  <w:pPr>
                    <w:pStyle w:val="LGPTableText"/>
                    <w:spacing w:before="0" w:after="0"/>
                    <w:jc w:val="right"/>
                    <w:rPr>
                      <w:noProof w:val="0"/>
                      <w:sz w:val="22"/>
                      <w:szCs w:val="22"/>
                    </w:rPr>
                  </w:pPr>
                </w:p>
              </w:tc>
            </w:tr>
            <w:tr w:rsidR="004C6CFF" w:rsidRPr="0013030D" w:rsidTr="00271270">
              <w:trPr>
                <w:cnfStyle w:val="000000010000" w:firstRow="0" w:lastRow="0" w:firstColumn="0" w:lastColumn="0" w:oddVBand="0" w:evenVBand="0" w:oddHBand="0" w:evenHBand="1" w:firstRowFirstColumn="0" w:firstRowLastColumn="0" w:lastRowFirstColumn="0" w:lastRowLastColumn="0"/>
                <w:trHeight w:val="255"/>
              </w:trPr>
              <w:tc>
                <w:tcPr>
                  <w:tcW w:w="7056" w:type="dxa"/>
                  <w:noWrap/>
                  <w:hideMark/>
                </w:tcPr>
                <w:p w:rsidR="004C6CFF" w:rsidRPr="0013030D" w:rsidRDefault="004C6CFF" w:rsidP="008E4CCB">
                  <w:pPr>
                    <w:pStyle w:val="LGPTableText"/>
                    <w:spacing w:before="0" w:after="0"/>
                    <w:rPr>
                      <w:b/>
                      <w:noProof w:val="0"/>
                      <w:sz w:val="22"/>
                      <w:szCs w:val="22"/>
                    </w:rPr>
                  </w:pPr>
                  <w:r w:rsidRPr="0013030D">
                    <w:rPr>
                      <w:b/>
                      <w:noProof w:val="0"/>
                      <w:sz w:val="22"/>
                      <w:szCs w:val="22"/>
                    </w:rPr>
                    <w:t>5. Price target</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 xml:space="preserve">$13.64 </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 xml:space="preserve">$13.62 </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 xml:space="preserve">$15.12 </w:t>
                  </w:r>
                </w:p>
              </w:tc>
            </w:tr>
            <w:tr w:rsidR="004C6CFF" w:rsidRPr="0013030D" w:rsidTr="00271270">
              <w:trPr>
                <w:cnfStyle w:val="000000100000" w:firstRow="0" w:lastRow="0" w:firstColumn="0" w:lastColumn="0" w:oddVBand="0" w:evenVBand="0" w:oddHBand="1" w:evenHBand="0" w:firstRowFirstColumn="0" w:firstRowLastColumn="0" w:lastRowFirstColumn="0" w:lastRowLastColumn="0"/>
                <w:trHeight w:val="255"/>
              </w:trPr>
              <w:tc>
                <w:tcPr>
                  <w:tcW w:w="7056" w:type="dxa"/>
                  <w:noWrap/>
                  <w:hideMark/>
                </w:tcPr>
                <w:p w:rsidR="004C6CFF" w:rsidRPr="0013030D" w:rsidRDefault="004C6CFF" w:rsidP="008E4CCB">
                  <w:pPr>
                    <w:pStyle w:val="LGPTableText"/>
                    <w:spacing w:before="0" w:after="0"/>
                    <w:rPr>
                      <w:noProof w:val="0"/>
                      <w:sz w:val="22"/>
                      <w:szCs w:val="22"/>
                    </w:rPr>
                  </w:pPr>
                  <w:r w:rsidRPr="0013030D">
                    <w:rPr>
                      <w:noProof w:val="0"/>
                      <w:sz w:val="22"/>
                      <w:szCs w:val="22"/>
                    </w:rPr>
                    <w:t>Change from current price</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36%</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36%</w:t>
                  </w:r>
                </w:p>
              </w:tc>
              <w:tc>
                <w:tcPr>
                  <w:tcW w:w="960" w:type="dxa"/>
                  <w:noWrap/>
                  <w:hideMark/>
                </w:tcPr>
                <w:p w:rsidR="004C6CFF" w:rsidRPr="0013030D" w:rsidRDefault="004C6CFF" w:rsidP="008E4CCB">
                  <w:pPr>
                    <w:pStyle w:val="LGPTableText"/>
                    <w:spacing w:before="0" w:after="0"/>
                    <w:jc w:val="right"/>
                    <w:rPr>
                      <w:noProof w:val="0"/>
                      <w:sz w:val="22"/>
                      <w:szCs w:val="22"/>
                    </w:rPr>
                  </w:pPr>
                  <w:r w:rsidRPr="0013030D">
                    <w:rPr>
                      <w:noProof w:val="0"/>
                      <w:sz w:val="22"/>
                      <w:szCs w:val="22"/>
                    </w:rPr>
                    <w:t>51%</w:t>
                  </w:r>
                </w:p>
              </w:tc>
            </w:tr>
          </w:tbl>
          <w:p w:rsidR="004C6CFF" w:rsidRDefault="004C6CFF" w:rsidP="008E4CCB">
            <w:pPr>
              <w:pStyle w:val="LGPTableText"/>
              <w:rPr>
                <w:noProof w:val="0"/>
              </w:rPr>
            </w:pPr>
            <w:r w:rsidRPr="00BD445C">
              <w:rPr>
                <w:noProof w:val="0"/>
              </w:rPr>
              <w:t>* NTM = next twelve months</w:t>
            </w:r>
          </w:p>
          <w:p w:rsidR="00271270" w:rsidRPr="00BD445C" w:rsidRDefault="00271270" w:rsidP="008E4CCB">
            <w:pPr>
              <w:pStyle w:val="LGPTableText"/>
              <w:rPr>
                <w:noProof w:val="0"/>
              </w:rPr>
            </w:pPr>
          </w:p>
          <w:p w:rsidR="00956480" w:rsidRPr="00BD445C" w:rsidRDefault="00956480" w:rsidP="00956480">
            <w:pPr>
              <w:pStyle w:val="PGPBullet1"/>
            </w:pPr>
            <w:r>
              <w:t>Answer these questions</w:t>
            </w:r>
          </w:p>
          <w:tbl>
            <w:tblPr>
              <w:tblStyle w:val="TableGrid"/>
              <w:tblW w:w="8928" w:type="dxa"/>
              <w:tblInd w:w="8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88"/>
              <w:gridCol w:w="1440"/>
            </w:tblGrid>
            <w:tr w:rsidR="00956480" w:rsidTr="00956480">
              <w:tc>
                <w:tcPr>
                  <w:tcW w:w="7488" w:type="dxa"/>
                  <w:tcBorders>
                    <w:right w:val="single" w:sz="4" w:space="0" w:color="auto"/>
                  </w:tcBorders>
                </w:tcPr>
                <w:p w:rsidR="00956480" w:rsidRDefault="00956480" w:rsidP="004C6CFF">
                  <w:pPr>
                    <w:pStyle w:val="PGPText"/>
                  </w:pPr>
                  <w:r>
                    <w:t xml:space="preserve">Company where Lucas’s price target is the most out of </w:t>
                  </w:r>
                  <w:r w:rsidRPr="00BD445C">
                    <w:t>consensus</w:t>
                  </w:r>
                  <w:r>
                    <w:t>:</w:t>
                  </w:r>
                </w:p>
              </w:tc>
              <w:tc>
                <w:tcPr>
                  <w:tcW w:w="1440" w:type="dxa"/>
                  <w:tcBorders>
                    <w:top w:val="single" w:sz="4" w:space="0" w:color="auto"/>
                    <w:left w:val="single" w:sz="4" w:space="0" w:color="auto"/>
                    <w:bottom w:val="single" w:sz="4" w:space="0" w:color="auto"/>
                    <w:right w:val="single" w:sz="4" w:space="0" w:color="auto"/>
                  </w:tcBorders>
                </w:tcPr>
                <w:p w:rsidR="00956480" w:rsidRDefault="00956480" w:rsidP="004C6CFF">
                  <w:pPr>
                    <w:pStyle w:val="PGPText"/>
                  </w:pPr>
                </w:p>
              </w:tc>
            </w:tr>
            <w:tr w:rsidR="00956480" w:rsidTr="00956480">
              <w:tc>
                <w:tcPr>
                  <w:tcW w:w="7488" w:type="dxa"/>
                  <w:tcBorders>
                    <w:right w:val="single" w:sz="4" w:space="0" w:color="auto"/>
                  </w:tcBorders>
                </w:tcPr>
                <w:p w:rsidR="00956480" w:rsidRDefault="00956480" w:rsidP="00956480">
                  <w:pPr>
                    <w:pStyle w:val="PGPText"/>
                  </w:pPr>
                  <w:r>
                    <w:t>Company where Lucas’ price target</w:t>
                  </w:r>
                  <w:r w:rsidRPr="00BD445C">
                    <w:t xml:space="preserve"> is </w:t>
                  </w:r>
                  <w:r>
                    <w:t xml:space="preserve">the least out </w:t>
                  </w:r>
                  <w:r w:rsidRPr="00BD445C">
                    <w:t>of consensus:</w:t>
                  </w:r>
                </w:p>
              </w:tc>
              <w:tc>
                <w:tcPr>
                  <w:tcW w:w="1440" w:type="dxa"/>
                  <w:tcBorders>
                    <w:top w:val="single" w:sz="4" w:space="0" w:color="auto"/>
                    <w:left w:val="single" w:sz="4" w:space="0" w:color="auto"/>
                    <w:bottom w:val="single" w:sz="4" w:space="0" w:color="auto"/>
                    <w:right w:val="single" w:sz="4" w:space="0" w:color="auto"/>
                  </w:tcBorders>
                </w:tcPr>
                <w:p w:rsidR="00956480" w:rsidRDefault="00956480" w:rsidP="004C6CFF">
                  <w:pPr>
                    <w:pStyle w:val="PGPText"/>
                  </w:pPr>
                </w:p>
              </w:tc>
            </w:tr>
          </w:tbl>
          <w:p w:rsidR="00366A22" w:rsidRDefault="00366A22" w:rsidP="004C6CFF">
            <w:pPr>
              <w:pStyle w:val="PGPText"/>
            </w:pPr>
          </w:p>
          <w:p w:rsidR="00366A22" w:rsidRPr="00BD445C" w:rsidRDefault="00366A22" w:rsidP="00366A22">
            <w:pPr>
              <w:pStyle w:val="LGPTableHeaderText"/>
            </w:pPr>
            <w:r w:rsidRPr="00BD445C">
              <w:t xml:space="preserve">After you have </w:t>
            </w:r>
            <w:r>
              <w:t>completed this portion</w:t>
            </w:r>
            <w:r w:rsidRPr="00BD445C">
              <w:t>, continue to the</w:t>
            </w:r>
            <w:r>
              <w:t xml:space="preserve"> next page to review the answer key</w:t>
            </w:r>
          </w:p>
          <w:p w:rsidR="004C6CFF" w:rsidRPr="00BD445C" w:rsidRDefault="004C6CFF" w:rsidP="004C6CFF">
            <w:pPr>
              <w:pStyle w:val="PGPText"/>
            </w:pPr>
          </w:p>
        </w:tc>
      </w:tr>
    </w:tbl>
    <w:p w:rsidR="003A792D" w:rsidRDefault="003A792D" w:rsidP="003A792D">
      <w:pPr>
        <w:pStyle w:val="PGPText"/>
      </w:pPr>
    </w:p>
    <w:p w:rsidR="003A792D" w:rsidRDefault="003A792D">
      <w:pPr>
        <w:rPr>
          <w:rFonts w:ascii="Arial" w:eastAsia="Times New Roman" w:hAnsi="Arial" w:cs="Arial"/>
          <w:color w:val="002868"/>
          <w:sz w:val="24"/>
          <w:szCs w:val="20"/>
        </w:rPr>
      </w:pPr>
      <w:r>
        <w:br w:type="page"/>
      </w:r>
    </w:p>
    <w:tbl>
      <w:tblPr>
        <w:tblW w:w="0" w:type="auto"/>
        <w:tblInd w:w="-7" w:type="dxa"/>
        <w:tblLayout w:type="fixed"/>
        <w:tblLook w:val="0000" w:firstRow="0" w:lastRow="0" w:firstColumn="0" w:lastColumn="0" w:noHBand="0" w:noVBand="0"/>
      </w:tblPr>
      <w:tblGrid>
        <w:gridCol w:w="456"/>
        <w:gridCol w:w="10070"/>
      </w:tblGrid>
      <w:tr w:rsidR="003A792D" w:rsidRPr="00BD445C" w:rsidTr="003A792D">
        <w:trPr>
          <w:cantSplit/>
          <w:trHeight w:val="300"/>
          <w:hidden/>
        </w:trPr>
        <w:tc>
          <w:tcPr>
            <w:tcW w:w="456" w:type="dxa"/>
            <w:shd w:val="clear" w:color="auto" w:fill="auto"/>
          </w:tcPr>
          <w:p w:rsidR="003A792D" w:rsidRPr="00BD445C" w:rsidRDefault="003A792D" w:rsidP="003A792D">
            <w:pPr>
              <w:pStyle w:val="zLGPIconExtractHandout"/>
              <w:rPr>
                <w:color w:val="FF0000"/>
              </w:rPr>
            </w:pPr>
            <w:r w:rsidRPr="00BD445C">
              <w:rPr>
                <w:color w:val="FF0000"/>
              </w:rPr>
              <w:lastRenderedPageBreak/>
              <w:t>z</w:t>
            </w:r>
          </w:p>
        </w:tc>
        <w:tc>
          <w:tcPr>
            <w:tcW w:w="10070" w:type="dxa"/>
          </w:tcPr>
          <w:p w:rsidR="003A792D" w:rsidRDefault="003A792D" w:rsidP="003A792D">
            <w:pPr>
              <w:pStyle w:val="PGPTitle"/>
            </w:pPr>
            <w:r>
              <w:t xml:space="preserve">Answer Key to </w:t>
            </w:r>
            <w:r w:rsidRPr="00BD445C">
              <w:t>“Ensure Content is Differentiated” Exercise</w:t>
            </w:r>
          </w:p>
          <w:p w:rsidR="003A792D" w:rsidRDefault="003A792D" w:rsidP="003A792D">
            <w:pPr>
              <w:pStyle w:val="PGPText"/>
            </w:pPr>
          </w:p>
          <w:p w:rsidR="003A792D" w:rsidRPr="003A792D" w:rsidRDefault="003A792D" w:rsidP="003A792D">
            <w:pPr>
              <w:pStyle w:val="PGPText"/>
              <w:numPr>
                <w:ilvl w:val="0"/>
                <w:numId w:val="48"/>
              </w:numPr>
            </w:pPr>
            <w:r>
              <w:t>Lucas’</w:t>
            </w:r>
            <w:r w:rsidRPr="003A792D">
              <w:t xml:space="preserve"> </w:t>
            </w:r>
            <w:r>
              <w:t xml:space="preserve">price target that </w:t>
            </w:r>
            <w:r w:rsidRPr="003A792D">
              <w:t xml:space="preserve">is the </w:t>
            </w:r>
            <w:r w:rsidR="0029035A" w:rsidRPr="0029035A">
              <w:rPr>
                <w:u w:val="single"/>
              </w:rPr>
              <w:t>most</w:t>
            </w:r>
            <w:r w:rsidRPr="003A792D">
              <w:t xml:space="preserve"> differentiated </w:t>
            </w:r>
            <w:r>
              <w:t>is</w:t>
            </w:r>
            <w:r w:rsidRPr="003A792D">
              <w:t xml:space="preserve"> NSR because his EPS estimate is 18% higher than consensus and his valuation multi</w:t>
            </w:r>
            <w:r>
              <w:t>ple is 15% above current levels</w:t>
            </w:r>
          </w:p>
          <w:p w:rsidR="003A792D" w:rsidRPr="003A792D" w:rsidRDefault="003A792D" w:rsidP="003A792D">
            <w:pPr>
              <w:pStyle w:val="PGPText"/>
              <w:numPr>
                <w:ilvl w:val="0"/>
                <w:numId w:val="48"/>
              </w:numPr>
            </w:pPr>
            <w:r>
              <w:t>Lucas’ price target that is</w:t>
            </w:r>
            <w:r w:rsidRPr="003A792D">
              <w:t xml:space="preserve"> the </w:t>
            </w:r>
            <w:r w:rsidR="0029035A" w:rsidRPr="0029035A">
              <w:rPr>
                <w:u w:val="single"/>
              </w:rPr>
              <w:t>least</w:t>
            </w:r>
            <w:r w:rsidRPr="003A792D">
              <w:t xml:space="preserve"> differentiated </w:t>
            </w:r>
            <w:r>
              <w:t>is</w:t>
            </w:r>
            <w:r w:rsidRPr="003A792D">
              <w:t xml:space="preserve"> CRR because his EPS is only 11% higher than consensus and his valuation multiple </w:t>
            </w:r>
            <w:r>
              <w:t>is only 8% above current levels</w:t>
            </w:r>
          </w:p>
          <w:p w:rsidR="003A792D" w:rsidRPr="003A792D" w:rsidRDefault="003A792D" w:rsidP="003A792D">
            <w:pPr>
              <w:pStyle w:val="PGPText"/>
            </w:pPr>
          </w:p>
        </w:tc>
      </w:tr>
    </w:tbl>
    <w:p w:rsidR="003A792D" w:rsidRDefault="003A792D" w:rsidP="008E4CCB">
      <w:pPr>
        <w:pStyle w:val="zLGPNewLessonSpacer"/>
      </w:pPr>
    </w:p>
    <w:p w:rsidR="004C6CFF" w:rsidRPr="00295669" w:rsidRDefault="004C6CFF" w:rsidP="008E4CCB">
      <w:pPr>
        <w:pStyle w:val="zLGPNewLessonSpacer"/>
      </w:pPr>
      <w:r>
        <w:br w:type="page"/>
      </w:r>
    </w:p>
    <w:p w:rsidR="004C6CFF" w:rsidRDefault="004C6CFF" w:rsidP="008E4CCB">
      <w:pPr>
        <w:pStyle w:val="PGPModuleContinued"/>
      </w:pPr>
    </w:p>
    <w:tbl>
      <w:tblPr>
        <w:tblW w:w="0" w:type="auto"/>
        <w:tblLayout w:type="fixed"/>
        <w:tblCellMar>
          <w:left w:w="115" w:type="dxa"/>
          <w:right w:w="115" w:type="dxa"/>
        </w:tblCellMar>
        <w:tblLook w:val="01E0" w:firstRow="1" w:lastRow="1" w:firstColumn="1" w:lastColumn="1" w:noHBand="0" w:noVBand="0"/>
      </w:tblPr>
      <w:tblGrid>
        <w:gridCol w:w="436"/>
        <w:gridCol w:w="30"/>
        <w:gridCol w:w="1273"/>
        <w:gridCol w:w="8769"/>
        <w:gridCol w:w="9"/>
        <w:gridCol w:w="14"/>
      </w:tblGrid>
      <w:tr w:rsidR="004C6CFF" w:rsidRPr="007026C6" w:rsidTr="008000AC">
        <w:trPr>
          <w:gridAfter w:val="1"/>
          <w:wAfter w:w="14" w:type="dxa"/>
          <w:tblHeader/>
        </w:trPr>
        <w:tc>
          <w:tcPr>
            <w:tcW w:w="10517" w:type="dxa"/>
            <w:gridSpan w:val="5"/>
            <w:tcBorders>
              <w:top w:val="nil"/>
              <w:left w:val="nil"/>
              <w:bottom w:val="nil"/>
              <w:right w:val="nil"/>
            </w:tcBorders>
          </w:tcPr>
          <w:p w:rsidR="004C6CFF" w:rsidRPr="00E449A2" w:rsidRDefault="004C6CFF" w:rsidP="008E4CCB">
            <w:pPr>
              <w:pStyle w:val="PGPLessonName"/>
            </w:pPr>
            <w:r>
              <w:br w:type="page"/>
            </w:r>
            <w:bookmarkStart w:id="24" w:name="_Toc412216616"/>
            <w:r>
              <w:t>Simulation, Part E: Utilize Scenarios</w:t>
            </w:r>
            <w:bookmarkEnd w:id="24"/>
          </w:p>
        </w:tc>
      </w:tr>
      <w:tr w:rsidR="004C6CFF" w:rsidRPr="00BD445C" w:rsidTr="008000AC">
        <w:tblPrEx>
          <w:tblCellMar>
            <w:left w:w="108" w:type="dxa"/>
            <w:right w:w="108" w:type="dxa"/>
          </w:tblCellMar>
          <w:tblLook w:val="0000" w:firstRow="0" w:lastRow="0" w:firstColumn="0" w:lastColumn="0" w:noHBand="0" w:noVBand="0"/>
        </w:tblPrEx>
        <w:trPr>
          <w:gridAfter w:val="2"/>
          <w:wAfter w:w="23" w:type="dxa"/>
          <w:cantSplit/>
        </w:trPr>
        <w:tc>
          <w:tcPr>
            <w:tcW w:w="1739" w:type="dxa"/>
            <w:gridSpan w:val="3"/>
          </w:tcPr>
          <w:p w:rsidR="004C6CFF" w:rsidRPr="00BD445C" w:rsidRDefault="004C6CFF" w:rsidP="008E4CCB">
            <w:pPr>
              <w:pStyle w:val="zLGPIconHandouts"/>
            </w:pPr>
            <w:r w:rsidRPr="00BD445C">
              <w:rPr>
                <w:noProof/>
              </w:rPr>
              <w:drawing>
                <wp:inline distT="0" distB="0" distL="0" distR="0" wp14:anchorId="0D262F06" wp14:editId="0CE6BF51">
                  <wp:extent cx="658368" cy="658368"/>
                  <wp:effectExtent l="0" t="0" r="8890" b="8890"/>
                  <wp:docPr id="331" name="Picture 331"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69" w:type="dxa"/>
            <w:tcBorders>
              <w:top w:val="single" w:sz="6" w:space="0" w:color="808080"/>
              <w:bottom w:val="single" w:sz="6" w:space="0" w:color="808080"/>
            </w:tcBorders>
          </w:tcPr>
          <w:p w:rsidR="004C6CFF" w:rsidRPr="00BD445C" w:rsidRDefault="004C6CFF" w:rsidP="004C6CFF">
            <w:pPr>
              <w:pStyle w:val="PGPTitle"/>
            </w:pPr>
            <w:r w:rsidRPr="00BD445C">
              <w:t>Instructions for the “Utilize Scenarios” Exercise:</w:t>
            </w:r>
          </w:p>
          <w:p w:rsidR="004C6CFF" w:rsidRPr="00BD445C" w:rsidRDefault="004C6CFF" w:rsidP="004C6CFF">
            <w:pPr>
              <w:pStyle w:val="PGPBullet1"/>
            </w:pPr>
            <w:r w:rsidRPr="00BD445C">
              <w:t xml:space="preserve">Great stock calls include an upside, downside and base-case scenario in order to illustrate to others the analyst is </w:t>
            </w:r>
            <w:r w:rsidRPr="00BD445C">
              <w:rPr>
                <w:u w:val="single"/>
              </w:rPr>
              <w:t>A</w:t>
            </w:r>
            <w:r w:rsidRPr="00BD445C">
              <w:t xml:space="preserve">ware (the “A” in </w:t>
            </w:r>
            <w:proofErr w:type="spellStart"/>
            <w:r w:rsidRPr="00BD445C">
              <w:t>ADViCE</w:t>
            </w:r>
            <w:proofErr w:type="spellEnd"/>
            <w:r w:rsidRPr="00BD445C">
              <w:t>™) of alternative views, including those who may be on the opposite side of the trade as the analyst</w:t>
            </w:r>
          </w:p>
          <w:p w:rsidR="004C6CFF" w:rsidRPr="00BD445C" w:rsidRDefault="004C6CFF" w:rsidP="004C6CFF">
            <w:pPr>
              <w:pStyle w:val="PGPBullet1"/>
            </w:pPr>
            <w:r w:rsidRPr="00BD445C">
              <w:t>Given that this workshop focuses on communications (rather than forecasting</w:t>
            </w:r>
            <w:r w:rsidR="00583D90">
              <w:t xml:space="preserve"> and price targets</w:t>
            </w:r>
            <w:r w:rsidRPr="00BD445C">
              <w:t>), we do not have time to build a complete scenario table and therefore we have created the one for NSR that follows (note that the table below is for only NSR, unlike the prior table that showed 3 companies). It will be required to help you communicate your message in a later lesson</w:t>
            </w:r>
          </w:p>
          <w:p w:rsidR="004C6CFF" w:rsidRPr="00BD445C" w:rsidRDefault="004C6CFF" w:rsidP="004C6CFF">
            <w:pPr>
              <w:pStyle w:val="PGPBullet1"/>
            </w:pPr>
            <w:r w:rsidRPr="00BD445C">
              <w:t>In an effort to become familiar with the table, complete the following:</w:t>
            </w:r>
          </w:p>
          <w:p w:rsidR="004C6CFF" w:rsidRPr="00BD445C" w:rsidRDefault="004C6CFF" w:rsidP="004C6CFF">
            <w:pPr>
              <w:pStyle w:val="PGPBullet2"/>
            </w:pPr>
            <w:r w:rsidRPr="00BD445C">
              <w:t xml:space="preserve">How much does Lucas’ downside </w:t>
            </w:r>
            <w:r w:rsidR="00D0195B">
              <w:t xml:space="preserve">and </w:t>
            </w:r>
            <w:r w:rsidR="00D0195B" w:rsidRPr="00BD445C">
              <w:t xml:space="preserve">upside </w:t>
            </w:r>
            <w:r w:rsidR="00583D90">
              <w:t xml:space="preserve">EPS </w:t>
            </w:r>
            <w:r w:rsidRPr="00BD445C">
              <w:t xml:space="preserve">scenarios </w:t>
            </w:r>
            <w:r w:rsidR="00583D90">
              <w:t xml:space="preserve">for Year 2 </w:t>
            </w:r>
            <w:r w:rsidRPr="00BD445C">
              <w:t>differ from his base-case?</w:t>
            </w:r>
          </w:p>
          <w:p w:rsidR="00D0195B" w:rsidRPr="00BD445C" w:rsidRDefault="00D0195B" w:rsidP="00D0195B">
            <w:pPr>
              <w:pStyle w:val="PGPBullet3"/>
            </w:pPr>
            <w:r w:rsidRPr="00BD445C">
              <w:t>Downside EPS:_______</w:t>
            </w:r>
          </w:p>
          <w:p w:rsidR="004C6CFF" w:rsidRPr="00BD445C" w:rsidRDefault="004C6CFF" w:rsidP="004C6CFF">
            <w:pPr>
              <w:pStyle w:val="PGPBullet3"/>
            </w:pPr>
            <w:r w:rsidRPr="00BD445C">
              <w:t>Upside EPS:_______</w:t>
            </w:r>
          </w:p>
          <w:p w:rsidR="004C6CFF" w:rsidRPr="00BD445C" w:rsidRDefault="004C6CFF" w:rsidP="004C6CFF">
            <w:pPr>
              <w:pStyle w:val="PGPBullet2"/>
            </w:pPr>
            <w:r w:rsidRPr="00BD445C">
              <w:t>What are the relative multiples he uses for valuation purposes under each scenario:</w:t>
            </w:r>
          </w:p>
          <w:p w:rsidR="00D0195B" w:rsidRPr="00BD445C" w:rsidRDefault="00D0195B" w:rsidP="00D0195B">
            <w:pPr>
              <w:pStyle w:val="PGPBullet3"/>
            </w:pPr>
            <w:r w:rsidRPr="00BD445C">
              <w:t>Downside:_____%</w:t>
            </w:r>
          </w:p>
          <w:p w:rsidR="00D0195B" w:rsidRPr="00BD445C" w:rsidRDefault="00D0195B" w:rsidP="00D0195B">
            <w:pPr>
              <w:pStyle w:val="PGPBullet3"/>
            </w:pPr>
            <w:r w:rsidRPr="00BD445C">
              <w:t>Base-case:_____%</w:t>
            </w:r>
          </w:p>
          <w:p w:rsidR="004C6CFF" w:rsidRPr="00BD445C" w:rsidRDefault="004C6CFF" w:rsidP="004C6CFF">
            <w:pPr>
              <w:pStyle w:val="PGPBullet3"/>
            </w:pPr>
            <w:r w:rsidRPr="00BD445C">
              <w:t>Upside:_____%</w:t>
            </w:r>
          </w:p>
          <w:p w:rsidR="004C6CFF" w:rsidRPr="00BD445C" w:rsidRDefault="004C6CFF" w:rsidP="00D0195B">
            <w:pPr>
              <w:pStyle w:val="PGPBullet3"/>
              <w:numPr>
                <w:ilvl w:val="0"/>
                <w:numId w:val="0"/>
              </w:numPr>
            </w:pPr>
          </w:p>
        </w:tc>
      </w:tr>
      <w:tr w:rsidR="004C6CFF" w:rsidRPr="00BD445C" w:rsidTr="008000AC">
        <w:tblPrEx>
          <w:tblCellMar>
            <w:left w:w="108" w:type="dxa"/>
            <w:right w:w="108" w:type="dxa"/>
          </w:tblCellMar>
          <w:tblLook w:val="0000" w:firstRow="0" w:lastRow="0" w:firstColumn="0" w:lastColumn="0" w:noHBand="0" w:noVBand="0"/>
        </w:tblPrEx>
        <w:trPr>
          <w:cantSplit/>
          <w:trHeight w:val="300"/>
          <w:hidden/>
        </w:trPr>
        <w:tc>
          <w:tcPr>
            <w:tcW w:w="466" w:type="dxa"/>
            <w:gridSpan w:val="2"/>
            <w:shd w:val="clear" w:color="auto" w:fill="auto"/>
          </w:tcPr>
          <w:p w:rsidR="004C6CFF" w:rsidRPr="00BD445C" w:rsidRDefault="004C6CFF" w:rsidP="008E4CCB">
            <w:pPr>
              <w:pStyle w:val="zLGPIconExtractHandout"/>
              <w:rPr>
                <w:color w:val="FF0000"/>
              </w:rPr>
            </w:pPr>
            <w:r w:rsidRPr="00BD445C">
              <w:rPr>
                <w:color w:val="FF0000"/>
              </w:rPr>
              <w:lastRenderedPageBreak/>
              <w:t>z</w:t>
            </w:r>
          </w:p>
        </w:tc>
        <w:tc>
          <w:tcPr>
            <w:tcW w:w="10065" w:type="dxa"/>
            <w:gridSpan w:val="4"/>
          </w:tcPr>
          <w:p w:rsidR="004C6CFF" w:rsidRPr="00BD445C" w:rsidRDefault="004C6CFF" w:rsidP="004C6CFF">
            <w:pPr>
              <w:pStyle w:val="PGPTitle"/>
            </w:pPr>
            <w:bookmarkStart w:id="25" w:name="_Ref384751962"/>
            <w:r w:rsidRPr="00BD445C">
              <w:t xml:space="preserve">Exhibit </w:t>
            </w:r>
            <w:r w:rsidR="009F4489">
              <w:fldChar w:fldCharType="begin"/>
            </w:r>
            <w:r w:rsidR="009F4489">
              <w:instrText xml:space="preserve"> SEQ Exhibit \* ARABIC </w:instrText>
            </w:r>
            <w:r w:rsidR="009F4489">
              <w:fldChar w:fldCharType="separate"/>
            </w:r>
            <w:r w:rsidR="00D31EDF">
              <w:rPr>
                <w:noProof/>
              </w:rPr>
              <w:t>13</w:t>
            </w:r>
            <w:r w:rsidR="009F4489">
              <w:rPr>
                <w:noProof/>
              </w:rPr>
              <w:fldChar w:fldCharType="end"/>
            </w:r>
            <w:bookmarkEnd w:id="25"/>
            <w:r w:rsidRPr="00BD445C">
              <w:t>: Upside, Downside and Base Case Scenarios for NSR</w:t>
            </w:r>
          </w:p>
          <w:tbl>
            <w:tblPr>
              <w:tblStyle w:val="MediumShading1-Accent1"/>
              <w:tblW w:w="8640" w:type="dxa"/>
              <w:tblLayout w:type="fixed"/>
              <w:tblLook w:val="0420" w:firstRow="1" w:lastRow="0" w:firstColumn="0" w:lastColumn="0" w:noHBand="0" w:noVBand="1"/>
            </w:tblPr>
            <w:tblGrid>
              <w:gridCol w:w="5460"/>
              <w:gridCol w:w="1060"/>
              <w:gridCol w:w="1060"/>
              <w:gridCol w:w="1060"/>
            </w:tblGrid>
            <w:tr w:rsidR="00D0195B" w:rsidRPr="0013030D" w:rsidTr="00D0195B">
              <w:trPr>
                <w:cnfStyle w:val="100000000000" w:firstRow="1" w:lastRow="0" w:firstColumn="0" w:lastColumn="0" w:oddVBand="0" w:evenVBand="0" w:oddHBand="0" w:evenHBand="0" w:firstRowFirstColumn="0" w:firstRowLastColumn="0" w:lastRowFirstColumn="0" w:lastRowLastColumn="0"/>
                <w:trHeight w:val="510"/>
              </w:trPr>
              <w:tc>
                <w:tcPr>
                  <w:tcW w:w="5460" w:type="dxa"/>
                  <w:hideMark/>
                </w:tcPr>
                <w:p w:rsidR="00D0195B" w:rsidRPr="0013030D" w:rsidRDefault="00D0195B" w:rsidP="008E4CCB">
                  <w:pPr>
                    <w:pStyle w:val="LGPTableText"/>
                    <w:spacing w:before="0" w:after="0"/>
                    <w:rPr>
                      <w:noProof w:val="0"/>
                      <w:color w:val="auto"/>
                      <w:sz w:val="22"/>
                      <w:szCs w:val="22"/>
                    </w:rPr>
                  </w:pPr>
                </w:p>
              </w:tc>
              <w:tc>
                <w:tcPr>
                  <w:tcW w:w="1060" w:type="dxa"/>
                </w:tcPr>
                <w:p w:rsidR="00D0195B" w:rsidRPr="0013030D" w:rsidRDefault="00D0195B" w:rsidP="00C94B50">
                  <w:pPr>
                    <w:pStyle w:val="LGPTableText"/>
                    <w:spacing w:before="0" w:after="0"/>
                    <w:jc w:val="center"/>
                    <w:rPr>
                      <w:noProof w:val="0"/>
                      <w:color w:val="auto"/>
                      <w:sz w:val="22"/>
                      <w:szCs w:val="22"/>
                    </w:rPr>
                  </w:pPr>
                  <w:r>
                    <w:rPr>
                      <w:noProof w:val="0"/>
                      <w:color w:val="auto"/>
                      <w:sz w:val="22"/>
                      <w:szCs w:val="22"/>
                    </w:rPr>
                    <w:t>Downside</w:t>
                  </w:r>
                </w:p>
              </w:tc>
              <w:tc>
                <w:tcPr>
                  <w:tcW w:w="1060" w:type="dxa"/>
                </w:tcPr>
                <w:p w:rsidR="00D0195B" w:rsidRPr="0013030D" w:rsidRDefault="00D0195B" w:rsidP="00C94B50">
                  <w:pPr>
                    <w:pStyle w:val="LGPTableText"/>
                    <w:spacing w:before="0" w:after="0"/>
                    <w:jc w:val="center"/>
                    <w:rPr>
                      <w:noProof w:val="0"/>
                      <w:color w:val="auto"/>
                      <w:sz w:val="22"/>
                      <w:szCs w:val="22"/>
                    </w:rPr>
                  </w:pPr>
                  <w:r w:rsidRPr="0013030D">
                    <w:rPr>
                      <w:noProof w:val="0"/>
                      <w:color w:val="auto"/>
                      <w:sz w:val="22"/>
                      <w:szCs w:val="22"/>
                    </w:rPr>
                    <w:t>Base</w:t>
                  </w:r>
                </w:p>
              </w:tc>
              <w:tc>
                <w:tcPr>
                  <w:tcW w:w="1060" w:type="dxa"/>
                  <w:hideMark/>
                </w:tcPr>
                <w:p w:rsidR="00D0195B" w:rsidRPr="0013030D" w:rsidRDefault="00D0195B" w:rsidP="0029035A">
                  <w:pPr>
                    <w:pStyle w:val="LGPTableText"/>
                    <w:spacing w:before="0" w:after="0"/>
                    <w:jc w:val="center"/>
                    <w:rPr>
                      <w:noProof w:val="0"/>
                      <w:color w:val="auto"/>
                      <w:sz w:val="22"/>
                      <w:szCs w:val="22"/>
                    </w:rPr>
                  </w:pPr>
                  <w:r>
                    <w:rPr>
                      <w:noProof w:val="0"/>
                      <w:color w:val="auto"/>
                      <w:sz w:val="22"/>
                      <w:szCs w:val="22"/>
                    </w:rPr>
                    <w:t>Upside</w:t>
                  </w:r>
                </w:p>
              </w:tc>
            </w:tr>
            <w:tr w:rsidR="00D0195B" w:rsidRPr="0013030D" w:rsidTr="00D0195B">
              <w:trPr>
                <w:cnfStyle w:val="000000100000" w:firstRow="0" w:lastRow="0" w:firstColumn="0" w:lastColumn="0" w:oddVBand="0" w:evenVBand="0" w:oddHBand="1" w:evenHBand="0" w:firstRowFirstColumn="0" w:firstRowLastColumn="0" w:lastRowFirstColumn="0" w:lastRowLastColumn="0"/>
                <w:trHeight w:val="255"/>
              </w:trPr>
              <w:tc>
                <w:tcPr>
                  <w:tcW w:w="5460" w:type="dxa"/>
                  <w:hideMark/>
                </w:tcPr>
                <w:p w:rsidR="00D0195B" w:rsidRPr="0013030D" w:rsidRDefault="00D0195B" w:rsidP="008E4CCB">
                  <w:pPr>
                    <w:pStyle w:val="LGPTableText"/>
                    <w:spacing w:before="0" w:after="0"/>
                    <w:rPr>
                      <w:b/>
                      <w:noProof w:val="0"/>
                      <w:sz w:val="22"/>
                      <w:szCs w:val="22"/>
                    </w:rPr>
                  </w:pPr>
                  <w:r w:rsidRPr="0013030D">
                    <w:rPr>
                      <w:b/>
                      <w:noProof w:val="0"/>
                      <w:sz w:val="22"/>
                      <w:szCs w:val="22"/>
                    </w:rPr>
                    <w:t>Assumptions for Critical Factors*</w:t>
                  </w:r>
                </w:p>
              </w:tc>
              <w:tc>
                <w:tcPr>
                  <w:tcW w:w="1060" w:type="dxa"/>
                </w:tcPr>
                <w:p w:rsidR="00D0195B" w:rsidRPr="0013030D" w:rsidRDefault="00D0195B" w:rsidP="00C94B50">
                  <w:pPr>
                    <w:pStyle w:val="LGPTableText"/>
                    <w:spacing w:before="0" w:after="0"/>
                    <w:jc w:val="right"/>
                    <w:rPr>
                      <w:noProof w:val="0"/>
                      <w:sz w:val="22"/>
                      <w:szCs w:val="22"/>
                    </w:rPr>
                  </w:pPr>
                </w:p>
              </w:tc>
              <w:tc>
                <w:tcPr>
                  <w:tcW w:w="1060" w:type="dxa"/>
                </w:tcPr>
                <w:p w:rsidR="00D0195B" w:rsidRPr="0013030D" w:rsidRDefault="00D0195B" w:rsidP="00C94B50">
                  <w:pPr>
                    <w:pStyle w:val="LGPTableText"/>
                    <w:spacing w:before="0" w:after="0"/>
                    <w:jc w:val="right"/>
                    <w:rPr>
                      <w:noProof w:val="0"/>
                      <w:sz w:val="22"/>
                      <w:szCs w:val="22"/>
                    </w:rPr>
                  </w:pPr>
                </w:p>
              </w:tc>
              <w:tc>
                <w:tcPr>
                  <w:tcW w:w="1060" w:type="dxa"/>
                  <w:hideMark/>
                </w:tcPr>
                <w:p w:rsidR="00D0195B" w:rsidRPr="0013030D" w:rsidRDefault="00D0195B" w:rsidP="008E4CCB">
                  <w:pPr>
                    <w:pStyle w:val="LGPTableText"/>
                    <w:spacing w:before="0" w:after="0"/>
                    <w:jc w:val="right"/>
                    <w:rPr>
                      <w:noProof w:val="0"/>
                      <w:sz w:val="22"/>
                      <w:szCs w:val="22"/>
                    </w:rPr>
                  </w:pPr>
                </w:p>
              </w:tc>
            </w:tr>
            <w:tr w:rsidR="00D0195B" w:rsidRPr="0013030D" w:rsidTr="00D0195B">
              <w:trPr>
                <w:cnfStyle w:val="000000010000" w:firstRow="0" w:lastRow="0" w:firstColumn="0" w:lastColumn="0" w:oddVBand="0" w:evenVBand="0" w:oddHBand="0" w:evenHBand="1" w:firstRowFirstColumn="0" w:firstRowLastColumn="0" w:lastRowFirstColumn="0" w:lastRowLastColumn="0"/>
                <w:trHeight w:val="255"/>
              </w:trPr>
              <w:tc>
                <w:tcPr>
                  <w:tcW w:w="5460" w:type="dxa"/>
                  <w:hideMark/>
                </w:tcPr>
                <w:p w:rsidR="00D0195B" w:rsidRPr="0013030D" w:rsidRDefault="00D0195B" w:rsidP="008E4CCB">
                  <w:pPr>
                    <w:pStyle w:val="LGPTableText"/>
                    <w:spacing w:before="0" w:after="0"/>
                    <w:rPr>
                      <w:noProof w:val="0"/>
                      <w:sz w:val="22"/>
                      <w:szCs w:val="22"/>
                    </w:rPr>
                  </w:pPr>
                  <w:r w:rsidRPr="0013030D">
                    <w:rPr>
                      <w:noProof w:val="0"/>
                      <w:sz w:val="22"/>
                      <w:szCs w:val="22"/>
                    </w:rPr>
                    <w:t>1. Impact from better customer pricing</w:t>
                  </w:r>
                </w:p>
              </w:tc>
              <w:tc>
                <w:tcPr>
                  <w:tcW w:w="1060" w:type="dxa"/>
                </w:tcPr>
                <w:p w:rsidR="00D0195B" w:rsidRPr="0013030D" w:rsidRDefault="00D0195B" w:rsidP="00C94B50">
                  <w:pPr>
                    <w:pStyle w:val="LGPTableText"/>
                    <w:spacing w:before="0" w:after="0"/>
                    <w:jc w:val="right"/>
                    <w:rPr>
                      <w:noProof w:val="0"/>
                      <w:sz w:val="22"/>
                      <w:szCs w:val="22"/>
                    </w:rPr>
                  </w:pPr>
                </w:p>
              </w:tc>
              <w:tc>
                <w:tcPr>
                  <w:tcW w:w="1060" w:type="dxa"/>
                </w:tcPr>
                <w:p w:rsidR="00D0195B" w:rsidRPr="0013030D" w:rsidRDefault="00D0195B" w:rsidP="00C94B50">
                  <w:pPr>
                    <w:pStyle w:val="LGPTableText"/>
                    <w:spacing w:before="0" w:after="0"/>
                    <w:jc w:val="right"/>
                    <w:rPr>
                      <w:noProof w:val="0"/>
                      <w:sz w:val="22"/>
                      <w:szCs w:val="22"/>
                    </w:rPr>
                  </w:pPr>
                </w:p>
              </w:tc>
              <w:tc>
                <w:tcPr>
                  <w:tcW w:w="1060" w:type="dxa"/>
                  <w:hideMark/>
                </w:tcPr>
                <w:p w:rsidR="00D0195B" w:rsidRPr="0013030D" w:rsidRDefault="00D0195B" w:rsidP="008E4CCB">
                  <w:pPr>
                    <w:pStyle w:val="LGPTableText"/>
                    <w:spacing w:before="0" w:after="0"/>
                    <w:jc w:val="right"/>
                    <w:rPr>
                      <w:noProof w:val="0"/>
                      <w:sz w:val="22"/>
                      <w:szCs w:val="22"/>
                    </w:rPr>
                  </w:pPr>
                </w:p>
              </w:tc>
            </w:tr>
            <w:tr w:rsidR="00D0195B" w:rsidRPr="0013030D" w:rsidTr="00D0195B">
              <w:trPr>
                <w:cnfStyle w:val="000000100000" w:firstRow="0" w:lastRow="0" w:firstColumn="0" w:lastColumn="0" w:oddVBand="0" w:evenVBand="0" w:oddHBand="1" w:evenHBand="0" w:firstRowFirstColumn="0" w:firstRowLastColumn="0" w:lastRowFirstColumn="0" w:lastRowLastColumn="0"/>
                <w:trHeight w:val="255"/>
              </w:trPr>
              <w:tc>
                <w:tcPr>
                  <w:tcW w:w="5460" w:type="dxa"/>
                  <w:hideMark/>
                </w:tcPr>
                <w:p w:rsidR="00D0195B" w:rsidRPr="0013030D" w:rsidRDefault="00D0195B" w:rsidP="008E4CCB">
                  <w:pPr>
                    <w:pStyle w:val="LGPTableText"/>
                    <w:spacing w:before="0" w:after="0"/>
                    <w:rPr>
                      <w:noProof w:val="0"/>
                      <w:sz w:val="22"/>
                      <w:szCs w:val="22"/>
                    </w:rPr>
                  </w:pPr>
                  <w:r w:rsidRPr="0013030D">
                    <w:rPr>
                      <w:noProof w:val="0"/>
                      <w:sz w:val="22"/>
                      <w:szCs w:val="22"/>
                    </w:rPr>
                    <w:t>EPS Impact vs. Base-case</w:t>
                  </w:r>
                </w:p>
              </w:tc>
              <w:tc>
                <w:tcPr>
                  <w:tcW w:w="1060" w:type="dxa"/>
                </w:tcPr>
                <w:p w:rsidR="00D0195B" w:rsidRPr="0013030D" w:rsidRDefault="00D0195B" w:rsidP="00C94B50">
                  <w:pPr>
                    <w:pStyle w:val="LGPTableText"/>
                    <w:spacing w:before="0" w:after="0"/>
                    <w:jc w:val="right"/>
                    <w:rPr>
                      <w:noProof w:val="0"/>
                      <w:sz w:val="22"/>
                      <w:szCs w:val="22"/>
                    </w:rPr>
                  </w:pPr>
                  <w:r w:rsidRPr="0013030D">
                    <w:rPr>
                      <w:noProof w:val="0"/>
                      <w:sz w:val="22"/>
                      <w:szCs w:val="22"/>
                    </w:rPr>
                    <w:t>-$0.10</w:t>
                  </w:r>
                </w:p>
              </w:tc>
              <w:tc>
                <w:tcPr>
                  <w:tcW w:w="1060" w:type="dxa"/>
                </w:tcPr>
                <w:p w:rsidR="00D0195B" w:rsidRPr="0013030D" w:rsidRDefault="00D0195B" w:rsidP="00C94B50">
                  <w:pPr>
                    <w:pStyle w:val="LGPTableText"/>
                    <w:spacing w:before="0" w:after="0"/>
                    <w:jc w:val="right"/>
                    <w:rPr>
                      <w:noProof w:val="0"/>
                      <w:sz w:val="22"/>
                      <w:szCs w:val="22"/>
                    </w:rPr>
                  </w:pPr>
                  <w:r w:rsidRPr="0013030D">
                    <w:rPr>
                      <w:noProof w:val="0"/>
                      <w:sz w:val="22"/>
                      <w:szCs w:val="22"/>
                    </w:rPr>
                    <w:t>$0.00</w:t>
                  </w:r>
                </w:p>
              </w:tc>
              <w:tc>
                <w:tcPr>
                  <w:tcW w:w="1060" w:type="dxa"/>
                  <w:hideMark/>
                </w:tcPr>
                <w:p w:rsidR="00D0195B" w:rsidRPr="0013030D" w:rsidRDefault="00D0195B" w:rsidP="008E4CCB">
                  <w:pPr>
                    <w:pStyle w:val="LGPTableText"/>
                    <w:spacing w:before="0" w:after="0"/>
                    <w:jc w:val="right"/>
                    <w:rPr>
                      <w:noProof w:val="0"/>
                      <w:sz w:val="22"/>
                      <w:szCs w:val="22"/>
                    </w:rPr>
                  </w:pPr>
                  <w:r w:rsidRPr="0013030D">
                    <w:rPr>
                      <w:noProof w:val="0"/>
                      <w:sz w:val="22"/>
                      <w:szCs w:val="22"/>
                    </w:rPr>
                    <w:t>$0.20</w:t>
                  </w:r>
                </w:p>
              </w:tc>
            </w:tr>
            <w:tr w:rsidR="00D0195B" w:rsidRPr="0013030D" w:rsidTr="00D0195B">
              <w:trPr>
                <w:cnfStyle w:val="000000010000" w:firstRow="0" w:lastRow="0" w:firstColumn="0" w:lastColumn="0" w:oddVBand="0" w:evenVBand="0" w:oddHBand="0" w:evenHBand="1" w:firstRowFirstColumn="0" w:firstRowLastColumn="0" w:lastRowFirstColumn="0" w:lastRowLastColumn="0"/>
                <w:trHeight w:val="255"/>
              </w:trPr>
              <w:tc>
                <w:tcPr>
                  <w:tcW w:w="5460" w:type="dxa"/>
                </w:tcPr>
                <w:p w:rsidR="00D0195B" w:rsidRPr="0013030D" w:rsidRDefault="00D0195B" w:rsidP="008E4CCB">
                  <w:pPr>
                    <w:pStyle w:val="LGPTableText"/>
                    <w:spacing w:before="0" w:after="0"/>
                    <w:rPr>
                      <w:noProof w:val="0"/>
                      <w:sz w:val="22"/>
                      <w:szCs w:val="22"/>
                    </w:rPr>
                  </w:pPr>
                </w:p>
              </w:tc>
              <w:tc>
                <w:tcPr>
                  <w:tcW w:w="1060" w:type="dxa"/>
                </w:tcPr>
                <w:p w:rsidR="00D0195B" w:rsidRPr="0013030D" w:rsidRDefault="00D0195B" w:rsidP="00C94B50">
                  <w:pPr>
                    <w:pStyle w:val="LGPTableText"/>
                    <w:spacing w:before="0" w:after="0"/>
                    <w:jc w:val="right"/>
                    <w:rPr>
                      <w:noProof w:val="0"/>
                      <w:sz w:val="22"/>
                      <w:szCs w:val="22"/>
                    </w:rPr>
                  </w:pPr>
                </w:p>
              </w:tc>
              <w:tc>
                <w:tcPr>
                  <w:tcW w:w="1060" w:type="dxa"/>
                </w:tcPr>
                <w:p w:rsidR="00D0195B" w:rsidRPr="0013030D" w:rsidRDefault="00D0195B" w:rsidP="00C94B50">
                  <w:pPr>
                    <w:pStyle w:val="LGPTableText"/>
                    <w:spacing w:before="0" w:after="0"/>
                    <w:jc w:val="right"/>
                    <w:rPr>
                      <w:noProof w:val="0"/>
                      <w:sz w:val="22"/>
                      <w:szCs w:val="22"/>
                    </w:rPr>
                  </w:pPr>
                </w:p>
              </w:tc>
              <w:tc>
                <w:tcPr>
                  <w:tcW w:w="1060" w:type="dxa"/>
                </w:tcPr>
                <w:p w:rsidR="00D0195B" w:rsidRPr="0013030D" w:rsidRDefault="00D0195B" w:rsidP="008E4CCB">
                  <w:pPr>
                    <w:pStyle w:val="LGPTableText"/>
                    <w:spacing w:before="0" w:after="0"/>
                    <w:jc w:val="right"/>
                    <w:rPr>
                      <w:noProof w:val="0"/>
                      <w:sz w:val="22"/>
                      <w:szCs w:val="22"/>
                    </w:rPr>
                  </w:pPr>
                </w:p>
              </w:tc>
            </w:tr>
            <w:tr w:rsidR="00D0195B" w:rsidRPr="0013030D" w:rsidTr="00D0195B">
              <w:trPr>
                <w:cnfStyle w:val="000000100000" w:firstRow="0" w:lastRow="0" w:firstColumn="0" w:lastColumn="0" w:oddVBand="0" w:evenVBand="0" w:oddHBand="1" w:evenHBand="0" w:firstRowFirstColumn="0" w:firstRowLastColumn="0" w:lastRowFirstColumn="0" w:lastRowLastColumn="0"/>
                <w:trHeight w:val="255"/>
              </w:trPr>
              <w:tc>
                <w:tcPr>
                  <w:tcW w:w="5460" w:type="dxa"/>
                  <w:hideMark/>
                </w:tcPr>
                <w:p w:rsidR="00D0195B" w:rsidRPr="0013030D" w:rsidRDefault="00D0195B" w:rsidP="008E4CCB">
                  <w:pPr>
                    <w:pStyle w:val="LGPTableText"/>
                    <w:spacing w:before="0" w:after="0"/>
                    <w:rPr>
                      <w:noProof w:val="0"/>
                      <w:sz w:val="22"/>
                      <w:szCs w:val="22"/>
                    </w:rPr>
                  </w:pPr>
                  <w:r w:rsidRPr="0013030D">
                    <w:rPr>
                      <w:noProof w:val="0"/>
                      <w:sz w:val="22"/>
                      <w:szCs w:val="22"/>
                    </w:rPr>
                    <w:t>2. Impact from accelerating economy</w:t>
                  </w:r>
                </w:p>
              </w:tc>
              <w:tc>
                <w:tcPr>
                  <w:tcW w:w="1060" w:type="dxa"/>
                </w:tcPr>
                <w:p w:rsidR="00D0195B" w:rsidRPr="0013030D" w:rsidRDefault="00D0195B" w:rsidP="00C94B50">
                  <w:pPr>
                    <w:pStyle w:val="LGPTableText"/>
                    <w:spacing w:before="0" w:after="0"/>
                    <w:jc w:val="right"/>
                    <w:rPr>
                      <w:noProof w:val="0"/>
                      <w:sz w:val="22"/>
                      <w:szCs w:val="22"/>
                    </w:rPr>
                  </w:pPr>
                </w:p>
              </w:tc>
              <w:tc>
                <w:tcPr>
                  <w:tcW w:w="1060" w:type="dxa"/>
                </w:tcPr>
                <w:p w:rsidR="00D0195B" w:rsidRPr="0013030D" w:rsidRDefault="00D0195B" w:rsidP="00C94B50">
                  <w:pPr>
                    <w:pStyle w:val="LGPTableText"/>
                    <w:spacing w:before="0" w:after="0"/>
                    <w:jc w:val="right"/>
                    <w:rPr>
                      <w:noProof w:val="0"/>
                      <w:sz w:val="22"/>
                      <w:szCs w:val="22"/>
                    </w:rPr>
                  </w:pPr>
                </w:p>
              </w:tc>
              <w:tc>
                <w:tcPr>
                  <w:tcW w:w="1060" w:type="dxa"/>
                  <w:hideMark/>
                </w:tcPr>
                <w:p w:rsidR="00D0195B" w:rsidRPr="0013030D" w:rsidRDefault="00D0195B" w:rsidP="008E4CCB">
                  <w:pPr>
                    <w:pStyle w:val="LGPTableText"/>
                    <w:spacing w:before="0" w:after="0"/>
                    <w:jc w:val="right"/>
                    <w:rPr>
                      <w:noProof w:val="0"/>
                      <w:sz w:val="22"/>
                      <w:szCs w:val="22"/>
                    </w:rPr>
                  </w:pPr>
                </w:p>
              </w:tc>
            </w:tr>
            <w:tr w:rsidR="00D0195B" w:rsidRPr="0013030D" w:rsidTr="00D0195B">
              <w:trPr>
                <w:cnfStyle w:val="000000010000" w:firstRow="0" w:lastRow="0" w:firstColumn="0" w:lastColumn="0" w:oddVBand="0" w:evenVBand="0" w:oddHBand="0" w:evenHBand="1" w:firstRowFirstColumn="0" w:firstRowLastColumn="0" w:lastRowFirstColumn="0" w:lastRowLastColumn="0"/>
                <w:trHeight w:val="255"/>
              </w:trPr>
              <w:tc>
                <w:tcPr>
                  <w:tcW w:w="5460" w:type="dxa"/>
                  <w:hideMark/>
                </w:tcPr>
                <w:p w:rsidR="00D0195B" w:rsidRPr="0013030D" w:rsidRDefault="00D0195B" w:rsidP="008E4CCB">
                  <w:pPr>
                    <w:pStyle w:val="LGPTableText"/>
                    <w:spacing w:before="0" w:after="0"/>
                    <w:rPr>
                      <w:noProof w:val="0"/>
                      <w:sz w:val="22"/>
                      <w:szCs w:val="22"/>
                    </w:rPr>
                  </w:pPr>
                  <w:r w:rsidRPr="0013030D">
                    <w:rPr>
                      <w:noProof w:val="0"/>
                      <w:sz w:val="22"/>
                      <w:szCs w:val="22"/>
                    </w:rPr>
                    <w:t>EPS Impact vs. Base-case</w:t>
                  </w:r>
                </w:p>
              </w:tc>
              <w:tc>
                <w:tcPr>
                  <w:tcW w:w="1060" w:type="dxa"/>
                </w:tcPr>
                <w:p w:rsidR="00D0195B" w:rsidRPr="0013030D" w:rsidRDefault="00D0195B" w:rsidP="00C94B50">
                  <w:pPr>
                    <w:pStyle w:val="LGPTableText"/>
                    <w:spacing w:before="0" w:after="0"/>
                    <w:jc w:val="right"/>
                    <w:rPr>
                      <w:noProof w:val="0"/>
                      <w:sz w:val="22"/>
                      <w:szCs w:val="22"/>
                    </w:rPr>
                  </w:pPr>
                  <w:r w:rsidRPr="0013030D">
                    <w:rPr>
                      <w:noProof w:val="0"/>
                      <w:sz w:val="22"/>
                      <w:szCs w:val="22"/>
                    </w:rPr>
                    <w:t>-$0.10</w:t>
                  </w:r>
                </w:p>
              </w:tc>
              <w:tc>
                <w:tcPr>
                  <w:tcW w:w="1060" w:type="dxa"/>
                </w:tcPr>
                <w:p w:rsidR="00D0195B" w:rsidRPr="0013030D" w:rsidRDefault="00D0195B" w:rsidP="00C94B50">
                  <w:pPr>
                    <w:pStyle w:val="LGPTableText"/>
                    <w:spacing w:before="0" w:after="0"/>
                    <w:jc w:val="right"/>
                    <w:rPr>
                      <w:noProof w:val="0"/>
                      <w:sz w:val="22"/>
                      <w:szCs w:val="22"/>
                    </w:rPr>
                  </w:pPr>
                  <w:r w:rsidRPr="0013030D">
                    <w:rPr>
                      <w:noProof w:val="0"/>
                      <w:sz w:val="22"/>
                      <w:szCs w:val="22"/>
                    </w:rPr>
                    <w:t>$0.00</w:t>
                  </w:r>
                </w:p>
              </w:tc>
              <w:tc>
                <w:tcPr>
                  <w:tcW w:w="1060" w:type="dxa"/>
                  <w:hideMark/>
                </w:tcPr>
                <w:p w:rsidR="00D0195B" w:rsidRPr="0013030D" w:rsidRDefault="00D0195B" w:rsidP="008E4CCB">
                  <w:pPr>
                    <w:pStyle w:val="LGPTableText"/>
                    <w:spacing w:before="0" w:after="0"/>
                    <w:jc w:val="right"/>
                    <w:rPr>
                      <w:noProof w:val="0"/>
                      <w:sz w:val="22"/>
                      <w:szCs w:val="22"/>
                    </w:rPr>
                  </w:pPr>
                  <w:r w:rsidRPr="0013030D">
                    <w:rPr>
                      <w:noProof w:val="0"/>
                      <w:sz w:val="22"/>
                      <w:szCs w:val="22"/>
                    </w:rPr>
                    <w:t>$0.08</w:t>
                  </w:r>
                </w:p>
              </w:tc>
            </w:tr>
            <w:tr w:rsidR="00D0195B" w:rsidRPr="0013030D" w:rsidTr="00D0195B">
              <w:trPr>
                <w:cnfStyle w:val="000000100000" w:firstRow="0" w:lastRow="0" w:firstColumn="0" w:lastColumn="0" w:oddVBand="0" w:evenVBand="0" w:oddHBand="1" w:evenHBand="0" w:firstRowFirstColumn="0" w:firstRowLastColumn="0" w:lastRowFirstColumn="0" w:lastRowLastColumn="0"/>
                <w:trHeight w:val="255"/>
              </w:trPr>
              <w:tc>
                <w:tcPr>
                  <w:tcW w:w="5460" w:type="dxa"/>
                </w:tcPr>
                <w:p w:rsidR="00D0195B" w:rsidRPr="0013030D" w:rsidRDefault="00D0195B" w:rsidP="008E4CCB">
                  <w:pPr>
                    <w:pStyle w:val="LGPTableText"/>
                    <w:spacing w:before="0" w:after="0"/>
                    <w:rPr>
                      <w:noProof w:val="0"/>
                      <w:sz w:val="22"/>
                      <w:szCs w:val="22"/>
                    </w:rPr>
                  </w:pPr>
                </w:p>
              </w:tc>
              <w:tc>
                <w:tcPr>
                  <w:tcW w:w="1060" w:type="dxa"/>
                </w:tcPr>
                <w:p w:rsidR="00D0195B" w:rsidRPr="0013030D" w:rsidRDefault="00D0195B" w:rsidP="00C94B50">
                  <w:pPr>
                    <w:pStyle w:val="LGPTableText"/>
                    <w:spacing w:before="0" w:after="0"/>
                    <w:jc w:val="right"/>
                    <w:rPr>
                      <w:noProof w:val="0"/>
                      <w:sz w:val="22"/>
                      <w:szCs w:val="22"/>
                    </w:rPr>
                  </w:pPr>
                </w:p>
              </w:tc>
              <w:tc>
                <w:tcPr>
                  <w:tcW w:w="1060" w:type="dxa"/>
                </w:tcPr>
                <w:p w:rsidR="00D0195B" w:rsidRPr="0013030D" w:rsidRDefault="00D0195B" w:rsidP="00C94B50">
                  <w:pPr>
                    <w:pStyle w:val="LGPTableText"/>
                    <w:spacing w:before="0" w:after="0"/>
                    <w:jc w:val="right"/>
                    <w:rPr>
                      <w:noProof w:val="0"/>
                      <w:sz w:val="22"/>
                      <w:szCs w:val="22"/>
                    </w:rPr>
                  </w:pPr>
                </w:p>
              </w:tc>
              <w:tc>
                <w:tcPr>
                  <w:tcW w:w="1060" w:type="dxa"/>
                </w:tcPr>
                <w:p w:rsidR="00D0195B" w:rsidRPr="0013030D" w:rsidRDefault="00D0195B" w:rsidP="008E4CCB">
                  <w:pPr>
                    <w:pStyle w:val="LGPTableText"/>
                    <w:spacing w:before="0" w:after="0"/>
                    <w:jc w:val="right"/>
                    <w:rPr>
                      <w:noProof w:val="0"/>
                      <w:sz w:val="22"/>
                      <w:szCs w:val="22"/>
                    </w:rPr>
                  </w:pPr>
                </w:p>
              </w:tc>
            </w:tr>
            <w:tr w:rsidR="00D0195B" w:rsidRPr="0013030D" w:rsidTr="00D0195B">
              <w:trPr>
                <w:cnfStyle w:val="000000010000" w:firstRow="0" w:lastRow="0" w:firstColumn="0" w:lastColumn="0" w:oddVBand="0" w:evenVBand="0" w:oddHBand="0" w:evenHBand="1" w:firstRowFirstColumn="0" w:firstRowLastColumn="0" w:lastRowFirstColumn="0" w:lastRowLastColumn="0"/>
                <w:trHeight w:val="255"/>
              </w:trPr>
              <w:tc>
                <w:tcPr>
                  <w:tcW w:w="5460" w:type="dxa"/>
                  <w:hideMark/>
                </w:tcPr>
                <w:p w:rsidR="00D0195B" w:rsidRPr="0013030D" w:rsidRDefault="00D0195B" w:rsidP="00583D90">
                  <w:pPr>
                    <w:pStyle w:val="LGPTableText"/>
                    <w:spacing w:before="0" w:after="0"/>
                    <w:rPr>
                      <w:noProof w:val="0"/>
                      <w:sz w:val="22"/>
                      <w:szCs w:val="22"/>
                    </w:rPr>
                  </w:pPr>
                  <w:r w:rsidRPr="0013030D">
                    <w:rPr>
                      <w:noProof w:val="0"/>
                      <w:sz w:val="22"/>
                      <w:szCs w:val="22"/>
                    </w:rPr>
                    <w:t xml:space="preserve">3. </w:t>
                  </w:r>
                  <w:r w:rsidR="00583D90">
                    <w:rPr>
                      <w:noProof w:val="0"/>
                      <w:sz w:val="22"/>
                      <w:szCs w:val="22"/>
                    </w:rPr>
                    <w:t>Impact</w:t>
                  </w:r>
                  <w:r w:rsidRPr="0013030D">
                    <w:rPr>
                      <w:noProof w:val="0"/>
                      <w:sz w:val="22"/>
                      <w:szCs w:val="22"/>
                    </w:rPr>
                    <w:t xml:space="preserve"> of fuel inflation (assuming it is not passed through)</w:t>
                  </w:r>
                </w:p>
              </w:tc>
              <w:tc>
                <w:tcPr>
                  <w:tcW w:w="1060" w:type="dxa"/>
                </w:tcPr>
                <w:p w:rsidR="00D0195B" w:rsidRPr="0013030D" w:rsidRDefault="00D0195B" w:rsidP="00C94B50">
                  <w:pPr>
                    <w:pStyle w:val="LGPTableText"/>
                    <w:spacing w:before="0" w:after="0"/>
                    <w:jc w:val="right"/>
                    <w:rPr>
                      <w:noProof w:val="0"/>
                      <w:sz w:val="22"/>
                      <w:szCs w:val="22"/>
                    </w:rPr>
                  </w:pPr>
                </w:p>
              </w:tc>
              <w:tc>
                <w:tcPr>
                  <w:tcW w:w="1060" w:type="dxa"/>
                </w:tcPr>
                <w:p w:rsidR="00D0195B" w:rsidRPr="0013030D" w:rsidRDefault="00D0195B" w:rsidP="00C94B50">
                  <w:pPr>
                    <w:pStyle w:val="LGPTableText"/>
                    <w:spacing w:before="0" w:after="0"/>
                    <w:jc w:val="right"/>
                    <w:rPr>
                      <w:noProof w:val="0"/>
                      <w:sz w:val="22"/>
                      <w:szCs w:val="22"/>
                    </w:rPr>
                  </w:pPr>
                </w:p>
              </w:tc>
              <w:tc>
                <w:tcPr>
                  <w:tcW w:w="1060" w:type="dxa"/>
                  <w:hideMark/>
                </w:tcPr>
                <w:p w:rsidR="00D0195B" w:rsidRPr="0013030D" w:rsidRDefault="00D0195B" w:rsidP="008E4CCB">
                  <w:pPr>
                    <w:pStyle w:val="LGPTableText"/>
                    <w:spacing w:before="0" w:after="0"/>
                    <w:jc w:val="right"/>
                    <w:rPr>
                      <w:noProof w:val="0"/>
                      <w:sz w:val="22"/>
                      <w:szCs w:val="22"/>
                    </w:rPr>
                  </w:pPr>
                </w:p>
              </w:tc>
            </w:tr>
            <w:tr w:rsidR="00D0195B" w:rsidRPr="0013030D" w:rsidTr="00D0195B">
              <w:trPr>
                <w:cnfStyle w:val="000000100000" w:firstRow="0" w:lastRow="0" w:firstColumn="0" w:lastColumn="0" w:oddVBand="0" w:evenVBand="0" w:oddHBand="1" w:evenHBand="0" w:firstRowFirstColumn="0" w:firstRowLastColumn="0" w:lastRowFirstColumn="0" w:lastRowLastColumn="0"/>
                <w:trHeight w:val="255"/>
              </w:trPr>
              <w:tc>
                <w:tcPr>
                  <w:tcW w:w="5460" w:type="dxa"/>
                  <w:hideMark/>
                </w:tcPr>
                <w:p w:rsidR="00D0195B" w:rsidRPr="0013030D" w:rsidRDefault="00D0195B" w:rsidP="008E4CCB">
                  <w:pPr>
                    <w:pStyle w:val="LGPTableText"/>
                    <w:spacing w:before="0" w:after="0"/>
                    <w:rPr>
                      <w:noProof w:val="0"/>
                      <w:sz w:val="22"/>
                      <w:szCs w:val="22"/>
                    </w:rPr>
                  </w:pPr>
                  <w:r w:rsidRPr="0013030D">
                    <w:rPr>
                      <w:noProof w:val="0"/>
                      <w:sz w:val="22"/>
                      <w:szCs w:val="22"/>
                    </w:rPr>
                    <w:t>EPS Impact vs. Base-case</w:t>
                  </w:r>
                </w:p>
              </w:tc>
              <w:tc>
                <w:tcPr>
                  <w:tcW w:w="1060" w:type="dxa"/>
                </w:tcPr>
                <w:p w:rsidR="00D0195B" w:rsidRPr="0013030D" w:rsidRDefault="00D0195B" w:rsidP="00C94B50">
                  <w:pPr>
                    <w:pStyle w:val="LGPTableText"/>
                    <w:spacing w:before="0" w:after="0"/>
                    <w:jc w:val="right"/>
                    <w:rPr>
                      <w:noProof w:val="0"/>
                      <w:sz w:val="22"/>
                      <w:szCs w:val="22"/>
                    </w:rPr>
                  </w:pPr>
                  <w:r w:rsidRPr="0013030D">
                    <w:rPr>
                      <w:noProof w:val="0"/>
                      <w:sz w:val="22"/>
                      <w:szCs w:val="22"/>
                    </w:rPr>
                    <w:t>-$0.08</w:t>
                  </w:r>
                </w:p>
              </w:tc>
              <w:tc>
                <w:tcPr>
                  <w:tcW w:w="1060" w:type="dxa"/>
                </w:tcPr>
                <w:p w:rsidR="00D0195B" w:rsidRPr="0013030D" w:rsidRDefault="00D0195B" w:rsidP="00C94B50">
                  <w:pPr>
                    <w:pStyle w:val="LGPTableText"/>
                    <w:spacing w:before="0" w:after="0"/>
                    <w:jc w:val="right"/>
                    <w:rPr>
                      <w:noProof w:val="0"/>
                      <w:sz w:val="22"/>
                      <w:szCs w:val="22"/>
                    </w:rPr>
                  </w:pPr>
                  <w:r w:rsidRPr="0013030D">
                    <w:rPr>
                      <w:noProof w:val="0"/>
                      <w:sz w:val="22"/>
                      <w:szCs w:val="22"/>
                    </w:rPr>
                    <w:t>$0.00</w:t>
                  </w:r>
                </w:p>
              </w:tc>
              <w:tc>
                <w:tcPr>
                  <w:tcW w:w="1060" w:type="dxa"/>
                  <w:hideMark/>
                </w:tcPr>
                <w:p w:rsidR="00D0195B" w:rsidRPr="0013030D" w:rsidRDefault="00D0195B" w:rsidP="008E4CCB">
                  <w:pPr>
                    <w:pStyle w:val="LGPTableText"/>
                    <w:spacing w:before="0" w:after="0"/>
                    <w:jc w:val="right"/>
                    <w:rPr>
                      <w:noProof w:val="0"/>
                      <w:sz w:val="22"/>
                      <w:szCs w:val="22"/>
                    </w:rPr>
                  </w:pPr>
                  <w:r w:rsidRPr="0013030D">
                    <w:rPr>
                      <w:noProof w:val="0"/>
                      <w:sz w:val="22"/>
                      <w:szCs w:val="22"/>
                    </w:rPr>
                    <w:t>$0.05</w:t>
                  </w:r>
                </w:p>
              </w:tc>
            </w:tr>
            <w:tr w:rsidR="00D0195B" w:rsidRPr="0013030D" w:rsidTr="00D0195B">
              <w:trPr>
                <w:cnfStyle w:val="000000010000" w:firstRow="0" w:lastRow="0" w:firstColumn="0" w:lastColumn="0" w:oddVBand="0" w:evenVBand="0" w:oddHBand="0" w:evenHBand="1" w:firstRowFirstColumn="0" w:firstRowLastColumn="0" w:lastRowFirstColumn="0" w:lastRowLastColumn="0"/>
                <w:trHeight w:val="255"/>
              </w:trPr>
              <w:tc>
                <w:tcPr>
                  <w:tcW w:w="5460" w:type="dxa"/>
                </w:tcPr>
                <w:p w:rsidR="00D0195B" w:rsidRPr="0013030D" w:rsidRDefault="00D0195B" w:rsidP="008E4CCB">
                  <w:pPr>
                    <w:pStyle w:val="LGPTableText"/>
                    <w:spacing w:before="0" w:after="0"/>
                    <w:rPr>
                      <w:noProof w:val="0"/>
                      <w:sz w:val="22"/>
                      <w:szCs w:val="22"/>
                    </w:rPr>
                  </w:pPr>
                </w:p>
              </w:tc>
              <w:tc>
                <w:tcPr>
                  <w:tcW w:w="1060" w:type="dxa"/>
                </w:tcPr>
                <w:p w:rsidR="00D0195B" w:rsidRPr="0013030D" w:rsidRDefault="00D0195B" w:rsidP="00C94B50">
                  <w:pPr>
                    <w:pStyle w:val="LGPTableText"/>
                    <w:spacing w:before="0" w:after="0"/>
                    <w:jc w:val="right"/>
                    <w:rPr>
                      <w:noProof w:val="0"/>
                      <w:sz w:val="22"/>
                      <w:szCs w:val="22"/>
                    </w:rPr>
                  </w:pPr>
                </w:p>
              </w:tc>
              <w:tc>
                <w:tcPr>
                  <w:tcW w:w="1060" w:type="dxa"/>
                </w:tcPr>
                <w:p w:rsidR="00D0195B" w:rsidRPr="0013030D" w:rsidRDefault="00D0195B" w:rsidP="00C94B50">
                  <w:pPr>
                    <w:pStyle w:val="LGPTableText"/>
                    <w:spacing w:before="0" w:after="0"/>
                    <w:jc w:val="right"/>
                    <w:rPr>
                      <w:noProof w:val="0"/>
                      <w:sz w:val="22"/>
                      <w:szCs w:val="22"/>
                    </w:rPr>
                  </w:pPr>
                </w:p>
              </w:tc>
              <w:tc>
                <w:tcPr>
                  <w:tcW w:w="1060" w:type="dxa"/>
                </w:tcPr>
                <w:p w:rsidR="00D0195B" w:rsidRPr="0013030D" w:rsidRDefault="00D0195B" w:rsidP="008E4CCB">
                  <w:pPr>
                    <w:pStyle w:val="LGPTableText"/>
                    <w:spacing w:before="0" w:after="0"/>
                    <w:jc w:val="right"/>
                    <w:rPr>
                      <w:noProof w:val="0"/>
                      <w:sz w:val="22"/>
                      <w:szCs w:val="22"/>
                    </w:rPr>
                  </w:pPr>
                </w:p>
              </w:tc>
            </w:tr>
            <w:tr w:rsidR="00D0195B" w:rsidRPr="0013030D" w:rsidTr="00D0195B">
              <w:trPr>
                <w:cnfStyle w:val="000000100000" w:firstRow="0" w:lastRow="0" w:firstColumn="0" w:lastColumn="0" w:oddVBand="0" w:evenVBand="0" w:oddHBand="1" w:evenHBand="0" w:firstRowFirstColumn="0" w:firstRowLastColumn="0" w:lastRowFirstColumn="0" w:lastRowLastColumn="0"/>
                <w:trHeight w:val="255"/>
              </w:trPr>
              <w:tc>
                <w:tcPr>
                  <w:tcW w:w="5460" w:type="dxa"/>
                  <w:tcBorders>
                    <w:bottom w:val="single" w:sz="24" w:space="0" w:color="auto"/>
                  </w:tcBorders>
                  <w:hideMark/>
                </w:tcPr>
                <w:p w:rsidR="00D0195B" w:rsidRPr="0013030D" w:rsidRDefault="00D0195B" w:rsidP="008E4CCB">
                  <w:pPr>
                    <w:pStyle w:val="LGPTableText"/>
                    <w:spacing w:before="0" w:after="0"/>
                    <w:rPr>
                      <w:b/>
                      <w:noProof w:val="0"/>
                      <w:sz w:val="22"/>
                      <w:szCs w:val="22"/>
                    </w:rPr>
                  </w:pPr>
                  <w:r w:rsidRPr="0013030D">
                    <w:rPr>
                      <w:b/>
                      <w:noProof w:val="0"/>
                      <w:sz w:val="22"/>
                      <w:szCs w:val="22"/>
                    </w:rPr>
                    <w:t>Total Impact of 3 factors above</w:t>
                  </w:r>
                </w:p>
              </w:tc>
              <w:tc>
                <w:tcPr>
                  <w:tcW w:w="1060" w:type="dxa"/>
                  <w:tcBorders>
                    <w:bottom w:val="single" w:sz="24" w:space="0" w:color="auto"/>
                  </w:tcBorders>
                </w:tcPr>
                <w:p w:rsidR="00D0195B" w:rsidRPr="0013030D" w:rsidRDefault="00D0195B" w:rsidP="00C94B50">
                  <w:pPr>
                    <w:pStyle w:val="LGPTableText"/>
                    <w:spacing w:before="0" w:after="0"/>
                    <w:jc w:val="right"/>
                    <w:rPr>
                      <w:b/>
                      <w:noProof w:val="0"/>
                      <w:sz w:val="22"/>
                      <w:szCs w:val="22"/>
                    </w:rPr>
                  </w:pPr>
                  <w:r w:rsidRPr="0013030D">
                    <w:rPr>
                      <w:b/>
                      <w:noProof w:val="0"/>
                      <w:sz w:val="22"/>
                      <w:szCs w:val="22"/>
                    </w:rPr>
                    <w:t>-$0.28</w:t>
                  </w:r>
                </w:p>
              </w:tc>
              <w:tc>
                <w:tcPr>
                  <w:tcW w:w="1060" w:type="dxa"/>
                  <w:tcBorders>
                    <w:bottom w:val="single" w:sz="24" w:space="0" w:color="auto"/>
                  </w:tcBorders>
                </w:tcPr>
                <w:p w:rsidR="00D0195B" w:rsidRPr="0013030D" w:rsidRDefault="00D0195B" w:rsidP="00C94B50">
                  <w:pPr>
                    <w:pStyle w:val="LGPTableText"/>
                    <w:spacing w:before="0" w:after="0"/>
                    <w:jc w:val="right"/>
                    <w:rPr>
                      <w:b/>
                      <w:noProof w:val="0"/>
                      <w:sz w:val="22"/>
                      <w:szCs w:val="22"/>
                    </w:rPr>
                  </w:pPr>
                  <w:r w:rsidRPr="0013030D">
                    <w:rPr>
                      <w:b/>
                      <w:noProof w:val="0"/>
                      <w:sz w:val="22"/>
                      <w:szCs w:val="22"/>
                    </w:rPr>
                    <w:t>$0.00</w:t>
                  </w:r>
                </w:p>
              </w:tc>
              <w:tc>
                <w:tcPr>
                  <w:tcW w:w="1060" w:type="dxa"/>
                  <w:tcBorders>
                    <w:bottom w:val="single" w:sz="24" w:space="0" w:color="auto"/>
                  </w:tcBorders>
                  <w:hideMark/>
                </w:tcPr>
                <w:p w:rsidR="00D0195B" w:rsidRPr="0013030D" w:rsidRDefault="00D0195B" w:rsidP="008E4CCB">
                  <w:pPr>
                    <w:pStyle w:val="LGPTableText"/>
                    <w:spacing w:before="0" w:after="0"/>
                    <w:jc w:val="right"/>
                    <w:rPr>
                      <w:b/>
                      <w:noProof w:val="0"/>
                      <w:sz w:val="22"/>
                      <w:szCs w:val="22"/>
                    </w:rPr>
                  </w:pPr>
                  <w:r w:rsidRPr="0013030D">
                    <w:rPr>
                      <w:b/>
                      <w:noProof w:val="0"/>
                      <w:sz w:val="22"/>
                      <w:szCs w:val="22"/>
                    </w:rPr>
                    <w:t>$0.33</w:t>
                  </w:r>
                </w:p>
              </w:tc>
            </w:tr>
            <w:tr w:rsidR="00D0195B" w:rsidRPr="0013030D" w:rsidTr="00D0195B">
              <w:trPr>
                <w:cnfStyle w:val="000000010000" w:firstRow="0" w:lastRow="0" w:firstColumn="0" w:lastColumn="0" w:oddVBand="0" w:evenVBand="0" w:oddHBand="0" w:evenHBand="1" w:firstRowFirstColumn="0" w:firstRowLastColumn="0" w:lastRowFirstColumn="0" w:lastRowLastColumn="0"/>
                <w:trHeight w:val="255"/>
              </w:trPr>
              <w:tc>
                <w:tcPr>
                  <w:tcW w:w="5460" w:type="dxa"/>
                  <w:tcBorders>
                    <w:top w:val="single" w:sz="24" w:space="0" w:color="auto"/>
                  </w:tcBorders>
                  <w:hideMark/>
                </w:tcPr>
                <w:p w:rsidR="00D0195B" w:rsidRPr="0013030D" w:rsidRDefault="00D0195B" w:rsidP="008E4CCB">
                  <w:pPr>
                    <w:pStyle w:val="LGPTableText"/>
                    <w:spacing w:before="0" w:after="0"/>
                    <w:rPr>
                      <w:noProof w:val="0"/>
                      <w:sz w:val="22"/>
                      <w:szCs w:val="22"/>
                    </w:rPr>
                  </w:pPr>
                  <w:r w:rsidRPr="0013030D">
                    <w:rPr>
                      <w:noProof w:val="0"/>
                      <w:sz w:val="22"/>
                      <w:szCs w:val="22"/>
                    </w:rPr>
                    <w:t>EPS forecast for next 12 months ("NTM")</w:t>
                  </w:r>
                </w:p>
              </w:tc>
              <w:tc>
                <w:tcPr>
                  <w:tcW w:w="1060" w:type="dxa"/>
                  <w:tcBorders>
                    <w:top w:val="single" w:sz="24" w:space="0" w:color="auto"/>
                  </w:tcBorders>
                </w:tcPr>
                <w:p w:rsidR="00D0195B" w:rsidRPr="0013030D" w:rsidRDefault="00D0195B" w:rsidP="00C94B50">
                  <w:pPr>
                    <w:pStyle w:val="LGPTableText"/>
                    <w:spacing w:before="0" w:after="0"/>
                    <w:jc w:val="right"/>
                    <w:rPr>
                      <w:noProof w:val="0"/>
                      <w:sz w:val="22"/>
                      <w:szCs w:val="22"/>
                    </w:rPr>
                  </w:pPr>
                  <w:r w:rsidRPr="0013030D">
                    <w:rPr>
                      <w:noProof w:val="0"/>
                      <w:sz w:val="22"/>
                      <w:szCs w:val="22"/>
                    </w:rPr>
                    <w:t>$0.63</w:t>
                  </w:r>
                </w:p>
              </w:tc>
              <w:tc>
                <w:tcPr>
                  <w:tcW w:w="1060" w:type="dxa"/>
                  <w:tcBorders>
                    <w:top w:val="single" w:sz="24" w:space="0" w:color="auto"/>
                  </w:tcBorders>
                </w:tcPr>
                <w:p w:rsidR="00D0195B" w:rsidRPr="0013030D" w:rsidRDefault="00D0195B" w:rsidP="00C94B50">
                  <w:pPr>
                    <w:pStyle w:val="LGPTableText"/>
                    <w:spacing w:before="0" w:after="0"/>
                    <w:jc w:val="right"/>
                    <w:rPr>
                      <w:noProof w:val="0"/>
                      <w:sz w:val="22"/>
                      <w:szCs w:val="22"/>
                    </w:rPr>
                  </w:pPr>
                  <w:r w:rsidRPr="0013030D">
                    <w:rPr>
                      <w:noProof w:val="0"/>
                      <w:sz w:val="22"/>
                      <w:szCs w:val="22"/>
                    </w:rPr>
                    <w:t>$0.91</w:t>
                  </w:r>
                </w:p>
              </w:tc>
              <w:tc>
                <w:tcPr>
                  <w:tcW w:w="1060" w:type="dxa"/>
                  <w:tcBorders>
                    <w:top w:val="single" w:sz="24" w:space="0" w:color="auto"/>
                  </w:tcBorders>
                  <w:hideMark/>
                </w:tcPr>
                <w:p w:rsidR="00D0195B" w:rsidRPr="0013030D" w:rsidRDefault="00D0195B" w:rsidP="008E4CCB">
                  <w:pPr>
                    <w:pStyle w:val="LGPTableText"/>
                    <w:spacing w:before="0" w:after="0"/>
                    <w:jc w:val="right"/>
                    <w:rPr>
                      <w:noProof w:val="0"/>
                      <w:sz w:val="22"/>
                      <w:szCs w:val="22"/>
                    </w:rPr>
                  </w:pPr>
                  <w:r w:rsidRPr="0013030D">
                    <w:rPr>
                      <w:noProof w:val="0"/>
                      <w:sz w:val="22"/>
                      <w:szCs w:val="22"/>
                    </w:rPr>
                    <w:t>$1.24</w:t>
                  </w:r>
                </w:p>
              </w:tc>
            </w:tr>
            <w:tr w:rsidR="00D0195B" w:rsidRPr="0013030D" w:rsidTr="00D0195B">
              <w:trPr>
                <w:cnfStyle w:val="000000100000" w:firstRow="0" w:lastRow="0" w:firstColumn="0" w:lastColumn="0" w:oddVBand="0" w:evenVBand="0" w:oddHBand="1" w:evenHBand="0" w:firstRowFirstColumn="0" w:firstRowLastColumn="0" w:lastRowFirstColumn="0" w:lastRowLastColumn="0"/>
                <w:trHeight w:val="255"/>
              </w:trPr>
              <w:tc>
                <w:tcPr>
                  <w:tcW w:w="5460" w:type="dxa"/>
                  <w:hideMark/>
                </w:tcPr>
                <w:p w:rsidR="00D0195B" w:rsidRPr="0013030D" w:rsidRDefault="00D0195B" w:rsidP="008E4CCB">
                  <w:pPr>
                    <w:pStyle w:val="LGPTableText"/>
                    <w:spacing w:before="0" w:after="0"/>
                    <w:rPr>
                      <w:noProof w:val="0"/>
                      <w:sz w:val="22"/>
                      <w:szCs w:val="22"/>
                    </w:rPr>
                  </w:pPr>
                  <w:r w:rsidRPr="0013030D">
                    <w:rPr>
                      <w:noProof w:val="0"/>
                      <w:sz w:val="22"/>
                      <w:szCs w:val="22"/>
                    </w:rPr>
                    <w:t>Expected growth of EPS between NTM and year after</w:t>
                  </w:r>
                </w:p>
              </w:tc>
              <w:tc>
                <w:tcPr>
                  <w:tcW w:w="1060" w:type="dxa"/>
                </w:tcPr>
                <w:p w:rsidR="00D0195B" w:rsidRPr="0013030D" w:rsidRDefault="00D0195B" w:rsidP="00C94B50">
                  <w:pPr>
                    <w:pStyle w:val="LGPTableText"/>
                    <w:spacing w:before="0" w:after="0"/>
                    <w:jc w:val="right"/>
                    <w:rPr>
                      <w:noProof w:val="0"/>
                      <w:sz w:val="22"/>
                      <w:szCs w:val="22"/>
                    </w:rPr>
                  </w:pPr>
                  <w:r w:rsidRPr="0013030D">
                    <w:rPr>
                      <w:noProof w:val="0"/>
                      <w:sz w:val="22"/>
                      <w:szCs w:val="22"/>
                    </w:rPr>
                    <w:t>15%</w:t>
                  </w:r>
                </w:p>
              </w:tc>
              <w:tc>
                <w:tcPr>
                  <w:tcW w:w="1060" w:type="dxa"/>
                </w:tcPr>
                <w:p w:rsidR="00D0195B" w:rsidRPr="0013030D" w:rsidRDefault="00D0195B" w:rsidP="00C94B50">
                  <w:pPr>
                    <w:pStyle w:val="LGPTableText"/>
                    <w:spacing w:before="0" w:after="0"/>
                    <w:jc w:val="right"/>
                    <w:rPr>
                      <w:noProof w:val="0"/>
                      <w:sz w:val="22"/>
                      <w:szCs w:val="22"/>
                    </w:rPr>
                  </w:pPr>
                  <w:r w:rsidRPr="0013030D">
                    <w:rPr>
                      <w:noProof w:val="0"/>
                      <w:sz w:val="22"/>
                      <w:szCs w:val="22"/>
                    </w:rPr>
                    <w:t>32%</w:t>
                  </w:r>
                </w:p>
              </w:tc>
              <w:tc>
                <w:tcPr>
                  <w:tcW w:w="1060" w:type="dxa"/>
                  <w:hideMark/>
                </w:tcPr>
                <w:p w:rsidR="00D0195B" w:rsidRPr="0013030D" w:rsidRDefault="00D0195B" w:rsidP="008E4CCB">
                  <w:pPr>
                    <w:pStyle w:val="LGPTableText"/>
                    <w:spacing w:before="0" w:after="0"/>
                    <w:jc w:val="right"/>
                    <w:rPr>
                      <w:noProof w:val="0"/>
                      <w:sz w:val="22"/>
                      <w:szCs w:val="22"/>
                    </w:rPr>
                  </w:pPr>
                  <w:r w:rsidRPr="0013030D">
                    <w:rPr>
                      <w:noProof w:val="0"/>
                      <w:sz w:val="22"/>
                      <w:szCs w:val="22"/>
                    </w:rPr>
                    <w:t>25%</w:t>
                  </w:r>
                </w:p>
              </w:tc>
            </w:tr>
            <w:tr w:rsidR="00D0195B" w:rsidRPr="0013030D" w:rsidTr="00D0195B">
              <w:trPr>
                <w:cnfStyle w:val="000000010000" w:firstRow="0" w:lastRow="0" w:firstColumn="0" w:lastColumn="0" w:oddVBand="0" w:evenVBand="0" w:oddHBand="0" w:evenHBand="1" w:firstRowFirstColumn="0" w:firstRowLastColumn="0" w:lastRowFirstColumn="0" w:lastRowLastColumn="0"/>
                <w:trHeight w:val="255"/>
              </w:trPr>
              <w:tc>
                <w:tcPr>
                  <w:tcW w:w="5460" w:type="dxa"/>
                  <w:tcBorders>
                    <w:bottom w:val="single" w:sz="24" w:space="0" w:color="auto"/>
                  </w:tcBorders>
                  <w:hideMark/>
                </w:tcPr>
                <w:p w:rsidR="00D0195B" w:rsidRPr="0013030D" w:rsidRDefault="00D0195B" w:rsidP="008E4CCB">
                  <w:pPr>
                    <w:pStyle w:val="LGPTableText"/>
                    <w:spacing w:before="0" w:after="0"/>
                    <w:rPr>
                      <w:noProof w:val="0"/>
                      <w:sz w:val="22"/>
                      <w:szCs w:val="22"/>
                    </w:rPr>
                  </w:pPr>
                  <w:r w:rsidRPr="0013030D">
                    <w:rPr>
                      <w:noProof w:val="0"/>
                      <w:sz w:val="22"/>
                      <w:szCs w:val="22"/>
                    </w:rPr>
                    <w:t>Year 2 EPS (i.e.12-month forward EPS one year from now)</w:t>
                  </w:r>
                </w:p>
              </w:tc>
              <w:tc>
                <w:tcPr>
                  <w:tcW w:w="1060" w:type="dxa"/>
                  <w:tcBorders>
                    <w:bottom w:val="single" w:sz="24" w:space="0" w:color="auto"/>
                  </w:tcBorders>
                </w:tcPr>
                <w:p w:rsidR="00D0195B" w:rsidRPr="0013030D" w:rsidRDefault="00D0195B" w:rsidP="00C94B50">
                  <w:pPr>
                    <w:pStyle w:val="LGPTableText"/>
                    <w:spacing w:before="0" w:after="0"/>
                    <w:jc w:val="right"/>
                    <w:rPr>
                      <w:noProof w:val="0"/>
                      <w:sz w:val="22"/>
                      <w:szCs w:val="22"/>
                    </w:rPr>
                  </w:pPr>
                  <w:r w:rsidRPr="0013030D">
                    <w:rPr>
                      <w:noProof w:val="0"/>
                      <w:sz w:val="22"/>
                      <w:szCs w:val="22"/>
                    </w:rPr>
                    <w:t>$0.72</w:t>
                  </w:r>
                </w:p>
              </w:tc>
              <w:tc>
                <w:tcPr>
                  <w:tcW w:w="1060" w:type="dxa"/>
                  <w:tcBorders>
                    <w:bottom w:val="single" w:sz="24" w:space="0" w:color="auto"/>
                  </w:tcBorders>
                </w:tcPr>
                <w:p w:rsidR="00D0195B" w:rsidRPr="0013030D" w:rsidRDefault="00D0195B" w:rsidP="00C94B50">
                  <w:pPr>
                    <w:pStyle w:val="LGPTableText"/>
                    <w:spacing w:before="0" w:after="0"/>
                    <w:jc w:val="right"/>
                    <w:rPr>
                      <w:noProof w:val="0"/>
                      <w:sz w:val="22"/>
                      <w:szCs w:val="22"/>
                    </w:rPr>
                  </w:pPr>
                  <w:r w:rsidRPr="0013030D">
                    <w:rPr>
                      <w:noProof w:val="0"/>
                      <w:sz w:val="22"/>
                      <w:szCs w:val="22"/>
                    </w:rPr>
                    <w:t>$1.20</w:t>
                  </w:r>
                </w:p>
              </w:tc>
              <w:tc>
                <w:tcPr>
                  <w:tcW w:w="1060" w:type="dxa"/>
                  <w:tcBorders>
                    <w:bottom w:val="single" w:sz="24" w:space="0" w:color="auto"/>
                  </w:tcBorders>
                  <w:hideMark/>
                </w:tcPr>
                <w:p w:rsidR="00D0195B" w:rsidRPr="0013030D" w:rsidRDefault="00D0195B" w:rsidP="008E4CCB">
                  <w:pPr>
                    <w:pStyle w:val="LGPTableText"/>
                    <w:spacing w:before="0" w:after="0"/>
                    <w:jc w:val="right"/>
                    <w:rPr>
                      <w:noProof w:val="0"/>
                      <w:sz w:val="22"/>
                      <w:szCs w:val="22"/>
                    </w:rPr>
                  </w:pPr>
                  <w:r w:rsidRPr="0013030D">
                    <w:rPr>
                      <w:noProof w:val="0"/>
                      <w:sz w:val="22"/>
                      <w:szCs w:val="22"/>
                    </w:rPr>
                    <w:t>$1.55</w:t>
                  </w:r>
                </w:p>
              </w:tc>
            </w:tr>
            <w:tr w:rsidR="00D0195B" w:rsidRPr="0013030D" w:rsidTr="00D0195B">
              <w:trPr>
                <w:cnfStyle w:val="000000100000" w:firstRow="0" w:lastRow="0" w:firstColumn="0" w:lastColumn="0" w:oddVBand="0" w:evenVBand="0" w:oddHBand="1" w:evenHBand="0" w:firstRowFirstColumn="0" w:firstRowLastColumn="0" w:lastRowFirstColumn="0" w:lastRowLastColumn="0"/>
                <w:trHeight w:val="255"/>
              </w:trPr>
              <w:tc>
                <w:tcPr>
                  <w:tcW w:w="5460" w:type="dxa"/>
                  <w:tcBorders>
                    <w:top w:val="single" w:sz="24" w:space="0" w:color="auto"/>
                  </w:tcBorders>
                  <w:hideMark/>
                </w:tcPr>
                <w:p w:rsidR="00D0195B" w:rsidRPr="0013030D" w:rsidRDefault="00D0195B" w:rsidP="008E4CCB">
                  <w:pPr>
                    <w:pStyle w:val="LGPTableText"/>
                    <w:spacing w:before="0" w:after="0"/>
                    <w:rPr>
                      <w:noProof w:val="0"/>
                      <w:sz w:val="22"/>
                      <w:szCs w:val="22"/>
                    </w:rPr>
                  </w:pPr>
                  <w:r w:rsidRPr="0013030D">
                    <w:rPr>
                      <w:noProof w:val="0"/>
                      <w:sz w:val="22"/>
                      <w:szCs w:val="22"/>
                    </w:rPr>
                    <w:t>P/E Multiple (applying peak multiple to upside scenario)</w:t>
                  </w:r>
                </w:p>
              </w:tc>
              <w:tc>
                <w:tcPr>
                  <w:tcW w:w="1060" w:type="dxa"/>
                  <w:tcBorders>
                    <w:top w:val="single" w:sz="24" w:space="0" w:color="auto"/>
                  </w:tcBorders>
                </w:tcPr>
                <w:p w:rsidR="00D0195B" w:rsidRPr="0013030D" w:rsidRDefault="00D0195B" w:rsidP="00C94B50">
                  <w:pPr>
                    <w:pStyle w:val="LGPTableText"/>
                    <w:spacing w:before="0" w:after="0"/>
                    <w:jc w:val="right"/>
                    <w:rPr>
                      <w:noProof w:val="0"/>
                      <w:sz w:val="22"/>
                      <w:szCs w:val="22"/>
                    </w:rPr>
                  </w:pPr>
                  <w:r w:rsidRPr="0013030D">
                    <w:rPr>
                      <w:noProof w:val="0"/>
                      <w:sz w:val="22"/>
                      <w:szCs w:val="22"/>
                    </w:rPr>
                    <w:t>Trough</w:t>
                  </w:r>
                </w:p>
              </w:tc>
              <w:tc>
                <w:tcPr>
                  <w:tcW w:w="1060" w:type="dxa"/>
                  <w:tcBorders>
                    <w:top w:val="single" w:sz="24" w:space="0" w:color="auto"/>
                  </w:tcBorders>
                </w:tcPr>
                <w:p w:rsidR="00D0195B" w:rsidRPr="0013030D" w:rsidRDefault="00D0195B" w:rsidP="00C94B50">
                  <w:pPr>
                    <w:pStyle w:val="LGPTableText"/>
                    <w:spacing w:before="0" w:after="0"/>
                    <w:jc w:val="right"/>
                    <w:rPr>
                      <w:noProof w:val="0"/>
                      <w:sz w:val="22"/>
                      <w:szCs w:val="22"/>
                    </w:rPr>
                  </w:pPr>
                  <w:r w:rsidRPr="0013030D">
                    <w:rPr>
                      <w:noProof w:val="0"/>
                      <w:sz w:val="22"/>
                      <w:szCs w:val="22"/>
                    </w:rPr>
                    <w:t>Average</w:t>
                  </w:r>
                </w:p>
              </w:tc>
              <w:tc>
                <w:tcPr>
                  <w:tcW w:w="1060" w:type="dxa"/>
                  <w:tcBorders>
                    <w:top w:val="single" w:sz="24" w:space="0" w:color="auto"/>
                  </w:tcBorders>
                  <w:hideMark/>
                </w:tcPr>
                <w:p w:rsidR="00D0195B" w:rsidRPr="0013030D" w:rsidRDefault="00D0195B" w:rsidP="008E4CCB">
                  <w:pPr>
                    <w:pStyle w:val="LGPTableText"/>
                    <w:spacing w:before="0" w:after="0"/>
                    <w:jc w:val="right"/>
                    <w:rPr>
                      <w:noProof w:val="0"/>
                      <w:sz w:val="22"/>
                      <w:szCs w:val="22"/>
                    </w:rPr>
                  </w:pPr>
                  <w:r w:rsidRPr="0013030D">
                    <w:rPr>
                      <w:noProof w:val="0"/>
                      <w:sz w:val="22"/>
                      <w:szCs w:val="22"/>
                    </w:rPr>
                    <w:t>Peak</w:t>
                  </w:r>
                </w:p>
              </w:tc>
            </w:tr>
            <w:tr w:rsidR="00D0195B" w:rsidRPr="0013030D" w:rsidTr="00D0195B">
              <w:trPr>
                <w:cnfStyle w:val="000000010000" w:firstRow="0" w:lastRow="0" w:firstColumn="0" w:lastColumn="0" w:oddVBand="0" w:evenVBand="0" w:oddHBand="0" w:evenHBand="1" w:firstRowFirstColumn="0" w:firstRowLastColumn="0" w:lastRowFirstColumn="0" w:lastRowLastColumn="0"/>
                <w:trHeight w:val="255"/>
              </w:trPr>
              <w:tc>
                <w:tcPr>
                  <w:tcW w:w="5460" w:type="dxa"/>
                  <w:hideMark/>
                </w:tcPr>
                <w:p w:rsidR="00D0195B" w:rsidRPr="0013030D" w:rsidRDefault="00D0195B" w:rsidP="008E4CCB">
                  <w:pPr>
                    <w:pStyle w:val="LGPTableText"/>
                    <w:spacing w:before="0" w:after="0"/>
                    <w:rPr>
                      <w:noProof w:val="0"/>
                      <w:sz w:val="22"/>
                      <w:szCs w:val="22"/>
                    </w:rPr>
                  </w:pPr>
                  <w:r w:rsidRPr="0013030D">
                    <w:rPr>
                      <w:noProof w:val="0"/>
                      <w:sz w:val="22"/>
                      <w:szCs w:val="22"/>
                    </w:rPr>
                    <w:t>Historical relative P/E ratio</w:t>
                  </w:r>
                  <w:r>
                    <w:rPr>
                      <w:noProof w:val="0"/>
                      <w:sz w:val="22"/>
                      <w:szCs w:val="22"/>
                    </w:rPr>
                    <w:t>s</w:t>
                  </w:r>
                </w:p>
              </w:tc>
              <w:tc>
                <w:tcPr>
                  <w:tcW w:w="1060" w:type="dxa"/>
                </w:tcPr>
                <w:p w:rsidR="00D0195B" w:rsidRPr="0013030D" w:rsidRDefault="00D0195B" w:rsidP="00C94B50">
                  <w:pPr>
                    <w:pStyle w:val="LGPTableText"/>
                    <w:spacing w:before="0" w:after="0"/>
                    <w:jc w:val="right"/>
                    <w:rPr>
                      <w:noProof w:val="0"/>
                      <w:sz w:val="22"/>
                      <w:szCs w:val="22"/>
                    </w:rPr>
                  </w:pPr>
                  <w:r w:rsidRPr="0013030D">
                    <w:rPr>
                      <w:noProof w:val="0"/>
                      <w:sz w:val="22"/>
                      <w:szCs w:val="22"/>
                    </w:rPr>
                    <w:t>60%</w:t>
                  </w:r>
                </w:p>
              </w:tc>
              <w:tc>
                <w:tcPr>
                  <w:tcW w:w="1060" w:type="dxa"/>
                </w:tcPr>
                <w:p w:rsidR="00D0195B" w:rsidRPr="0013030D" w:rsidRDefault="00D0195B" w:rsidP="00C94B50">
                  <w:pPr>
                    <w:pStyle w:val="LGPTableText"/>
                    <w:spacing w:before="0" w:after="0"/>
                    <w:jc w:val="right"/>
                    <w:rPr>
                      <w:noProof w:val="0"/>
                      <w:sz w:val="22"/>
                      <w:szCs w:val="22"/>
                    </w:rPr>
                  </w:pPr>
                  <w:r w:rsidRPr="0013030D">
                    <w:rPr>
                      <w:noProof w:val="0"/>
                      <w:sz w:val="22"/>
                      <w:szCs w:val="22"/>
                    </w:rPr>
                    <w:t>79%</w:t>
                  </w:r>
                </w:p>
              </w:tc>
              <w:tc>
                <w:tcPr>
                  <w:tcW w:w="1060" w:type="dxa"/>
                  <w:hideMark/>
                </w:tcPr>
                <w:p w:rsidR="00D0195B" w:rsidRPr="0013030D" w:rsidRDefault="00D0195B" w:rsidP="008E4CCB">
                  <w:pPr>
                    <w:pStyle w:val="LGPTableText"/>
                    <w:spacing w:before="0" w:after="0"/>
                    <w:jc w:val="right"/>
                    <w:rPr>
                      <w:noProof w:val="0"/>
                      <w:sz w:val="22"/>
                      <w:szCs w:val="22"/>
                    </w:rPr>
                  </w:pPr>
                  <w:r w:rsidRPr="0013030D">
                    <w:rPr>
                      <w:noProof w:val="0"/>
                      <w:sz w:val="22"/>
                      <w:szCs w:val="22"/>
                    </w:rPr>
                    <w:t>100%</w:t>
                  </w:r>
                </w:p>
              </w:tc>
            </w:tr>
            <w:tr w:rsidR="00D0195B" w:rsidRPr="0013030D" w:rsidTr="00D0195B">
              <w:trPr>
                <w:cnfStyle w:val="000000100000" w:firstRow="0" w:lastRow="0" w:firstColumn="0" w:lastColumn="0" w:oddVBand="0" w:evenVBand="0" w:oddHBand="1" w:evenHBand="0" w:firstRowFirstColumn="0" w:firstRowLastColumn="0" w:lastRowFirstColumn="0" w:lastRowLastColumn="0"/>
                <w:trHeight w:val="255"/>
              </w:trPr>
              <w:tc>
                <w:tcPr>
                  <w:tcW w:w="5460" w:type="dxa"/>
                  <w:hideMark/>
                </w:tcPr>
                <w:p w:rsidR="00D0195B" w:rsidRPr="0013030D" w:rsidRDefault="00D0195B" w:rsidP="008E4CCB">
                  <w:pPr>
                    <w:pStyle w:val="LGPTableText"/>
                    <w:spacing w:before="0" w:after="0"/>
                    <w:rPr>
                      <w:noProof w:val="0"/>
                      <w:sz w:val="22"/>
                      <w:szCs w:val="22"/>
                    </w:rPr>
                  </w:pPr>
                  <w:r w:rsidRPr="0013030D">
                    <w:rPr>
                      <w:noProof w:val="0"/>
                      <w:sz w:val="22"/>
                      <w:szCs w:val="22"/>
                    </w:rPr>
                    <w:t>Adjustment to multiple for the future price target</w:t>
                  </w:r>
                </w:p>
              </w:tc>
              <w:tc>
                <w:tcPr>
                  <w:tcW w:w="1060" w:type="dxa"/>
                </w:tcPr>
                <w:p w:rsidR="00D0195B" w:rsidRPr="0013030D" w:rsidRDefault="00D0195B" w:rsidP="00C94B50">
                  <w:pPr>
                    <w:pStyle w:val="LGPTableText"/>
                    <w:spacing w:before="0" w:after="0"/>
                    <w:jc w:val="right"/>
                    <w:rPr>
                      <w:noProof w:val="0"/>
                      <w:sz w:val="22"/>
                      <w:szCs w:val="22"/>
                    </w:rPr>
                  </w:pPr>
                  <w:r w:rsidRPr="0013030D">
                    <w:rPr>
                      <w:noProof w:val="0"/>
                      <w:sz w:val="22"/>
                      <w:szCs w:val="22"/>
                    </w:rPr>
                    <w:t>0.05</w:t>
                  </w:r>
                </w:p>
              </w:tc>
              <w:tc>
                <w:tcPr>
                  <w:tcW w:w="1060" w:type="dxa"/>
                </w:tcPr>
                <w:p w:rsidR="00D0195B" w:rsidRPr="0013030D" w:rsidRDefault="00D0195B" w:rsidP="00C94B50">
                  <w:pPr>
                    <w:pStyle w:val="LGPTableText"/>
                    <w:spacing w:before="0" w:after="0"/>
                    <w:jc w:val="right"/>
                    <w:rPr>
                      <w:noProof w:val="0"/>
                      <w:sz w:val="22"/>
                      <w:szCs w:val="22"/>
                    </w:rPr>
                  </w:pPr>
                  <w:r w:rsidRPr="0013030D">
                    <w:rPr>
                      <w:noProof w:val="0"/>
                      <w:sz w:val="22"/>
                      <w:szCs w:val="22"/>
                    </w:rPr>
                    <w:t>0.11</w:t>
                  </w:r>
                </w:p>
              </w:tc>
              <w:tc>
                <w:tcPr>
                  <w:tcW w:w="1060" w:type="dxa"/>
                  <w:hideMark/>
                </w:tcPr>
                <w:p w:rsidR="00D0195B" w:rsidRPr="0013030D" w:rsidRDefault="00D0195B" w:rsidP="008E4CCB">
                  <w:pPr>
                    <w:pStyle w:val="LGPTableText"/>
                    <w:spacing w:before="0" w:after="0"/>
                    <w:jc w:val="right"/>
                    <w:rPr>
                      <w:noProof w:val="0"/>
                      <w:sz w:val="22"/>
                      <w:szCs w:val="22"/>
                    </w:rPr>
                  </w:pPr>
                  <w:r w:rsidRPr="0013030D">
                    <w:rPr>
                      <w:noProof w:val="0"/>
                      <w:sz w:val="22"/>
                      <w:szCs w:val="22"/>
                    </w:rPr>
                    <w:t>-0.05</w:t>
                  </w:r>
                </w:p>
              </w:tc>
            </w:tr>
            <w:tr w:rsidR="00D0195B" w:rsidRPr="0013030D" w:rsidTr="00D0195B">
              <w:trPr>
                <w:cnfStyle w:val="000000010000" w:firstRow="0" w:lastRow="0" w:firstColumn="0" w:lastColumn="0" w:oddVBand="0" w:evenVBand="0" w:oddHBand="0" w:evenHBand="1" w:firstRowFirstColumn="0" w:firstRowLastColumn="0" w:lastRowFirstColumn="0" w:lastRowLastColumn="0"/>
                <w:trHeight w:val="255"/>
              </w:trPr>
              <w:tc>
                <w:tcPr>
                  <w:tcW w:w="5460" w:type="dxa"/>
                  <w:hideMark/>
                </w:tcPr>
                <w:p w:rsidR="00D0195B" w:rsidRPr="0013030D" w:rsidRDefault="00D0195B" w:rsidP="008E4CCB">
                  <w:pPr>
                    <w:pStyle w:val="LGPTableText"/>
                    <w:spacing w:before="0" w:after="0"/>
                    <w:rPr>
                      <w:noProof w:val="0"/>
                      <w:sz w:val="22"/>
                      <w:szCs w:val="22"/>
                    </w:rPr>
                  </w:pPr>
                  <w:r w:rsidRPr="0013030D">
                    <w:rPr>
                      <w:noProof w:val="0"/>
                      <w:sz w:val="22"/>
                      <w:szCs w:val="22"/>
                    </w:rPr>
                    <w:t>Company's relative multiple 1 year from now</w:t>
                  </w:r>
                </w:p>
              </w:tc>
              <w:tc>
                <w:tcPr>
                  <w:tcW w:w="1060" w:type="dxa"/>
                </w:tcPr>
                <w:p w:rsidR="00D0195B" w:rsidRPr="0013030D" w:rsidRDefault="00D0195B" w:rsidP="00C94B50">
                  <w:pPr>
                    <w:pStyle w:val="LGPTableText"/>
                    <w:spacing w:before="0" w:after="0"/>
                    <w:jc w:val="right"/>
                    <w:rPr>
                      <w:noProof w:val="0"/>
                      <w:sz w:val="22"/>
                      <w:szCs w:val="22"/>
                    </w:rPr>
                  </w:pPr>
                  <w:r w:rsidRPr="0013030D">
                    <w:rPr>
                      <w:noProof w:val="0"/>
                      <w:sz w:val="22"/>
                      <w:szCs w:val="22"/>
                    </w:rPr>
                    <w:t>65%</w:t>
                  </w:r>
                </w:p>
              </w:tc>
              <w:tc>
                <w:tcPr>
                  <w:tcW w:w="1060" w:type="dxa"/>
                </w:tcPr>
                <w:p w:rsidR="00D0195B" w:rsidRPr="0013030D" w:rsidRDefault="00D0195B" w:rsidP="00C94B50">
                  <w:pPr>
                    <w:pStyle w:val="LGPTableText"/>
                    <w:spacing w:before="0" w:after="0"/>
                    <w:jc w:val="right"/>
                    <w:rPr>
                      <w:noProof w:val="0"/>
                      <w:sz w:val="22"/>
                      <w:szCs w:val="22"/>
                    </w:rPr>
                  </w:pPr>
                  <w:r w:rsidRPr="0013030D">
                    <w:rPr>
                      <w:noProof w:val="0"/>
                      <w:sz w:val="22"/>
                      <w:szCs w:val="22"/>
                    </w:rPr>
                    <w:t>90%</w:t>
                  </w:r>
                </w:p>
              </w:tc>
              <w:tc>
                <w:tcPr>
                  <w:tcW w:w="1060" w:type="dxa"/>
                  <w:hideMark/>
                </w:tcPr>
                <w:p w:rsidR="00D0195B" w:rsidRPr="0013030D" w:rsidRDefault="00D0195B" w:rsidP="008E4CCB">
                  <w:pPr>
                    <w:pStyle w:val="LGPTableText"/>
                    <w:spacing w:before="0" w:after="0"/>
                    <w:jc w:val="right"/>
                    <w:rPr>
                      <w:noProof w:val="0"/>
                      <w:sz w:val="22"/>
                      <w:szCs w:val="22"/>
                    </w:rPr>
                  </w:pPr>
                  <w:r w:rsidRPr="0013030D">
                    <w:rPr>
                      <w:noProof w:val="0"/>
                      <w:sz w:val="22"/>
                      <w:szCs w:val="22"/>
                    </w:rPr>
                    <w:t>95%</w:t>
                  </w:r>
                </w:p>
              </w:tc>
            </w:tr>
            <w:tr w:rsidR="00D0195B" w:rsidRPr="0013030D" w:rsidTr="00D0195B">
              <w:trPr>
                <w:cnfStyle w:val="000000100000" w:firstRow="0" w:lastRow="0" w:firstColumn="0" w:lastColumn="0" w:oddVBand="0" w:evenVBand="0" w:oddHBand="1" w:evenHBand="0" w:firstRowFirstColumn="0" w:firstRowLastColumn="0" w:lastRowFirstColumn="0" w:lastRowLastColumn="0"/>
                <w:trHeight w:val="255"/>
              </w:trPr>
              <w:tc>
                <w:tcPr>
                  <w:tcW w:w="5460" w:type="dxa"/>
                  <w:hideMark/>
                </w:tcPr>
                <w:p w:rsidR="00D0195B" w:rsidRPr="0013030D" w:rsidRDefault="00D0195B" w:rsidP="008E4CCB">
                  <w:pPr>
                    <w:pStyle w:val="LGPTableText"/>
                    <w:spacing w:before="0" w:after="0"/>
                    <w:rPr>
                      <w:noProof w:val="0"/>
                      <w:sz w:val="22"/>
                      <w:szCs w:val="22"/>
                    </w:rPr>
                  </w:pPr>
                  <w:r w:rsidRPr="0013030D">
                    <w:rPr>
                      <w:noProof w:val="0"/>
                      <w:sz w:val="22"/>
                      <w:szCs w:val="22"/>
                    </w:rPr>
                    <w:t>Market multiple 1 year from now</w:t>
                  </w:r>
                </w:p>
              </w:tc>
              <w:tc>
                <w:tcPr>
                  <w:tcW w:w="1060" w:type="dxa"/>
                </w:tcPr>
                <w:p w:rsidR="00D0195B" w:rsidRPr="0013030D" w:rsidRDefault="00D0195B" w:rsidP="00C94B50">
                  <w:pPr>
                    <w:pStyle w:val="LGPTableText"/>
                    <w:spacing w:before="0" w:after="0"/>
                    <w:jc w:val="right"/>
                    <w:rPr>
                      <w:noProof w:val="0"/>
                      <w:sz w:val="22"/>
                      <w:szCs w:val="22"/>
                    </w:rPr>
                  </w:pPr>
                  <w:r w:rsidRPr="0013030D">
                    <w:rPr>
                      <w:noProof w:val="0"/>
                      <w:sz w:val="22"/>
                      <w:szCs w:val="22"/>
                    </w:rPr>
                    <w:t>14.0</w:t>
                  </w:r>
                </w:p>
              </w:tc>
              <w:tc>
                <w:tcPr>
                  <w:tcW w:w="1060" w:type="dxa"/>
                </w:tcPr>
                <w:p w:rsidR="00D0195B" w:rsidRPr="0013030D" w:rsidRDefault="00D0195B" w:rsidP="00C94B50">
                  <w:pPr>
                    <w:pStyle w:val="LGPTableText"/>
                    <w:spacing w:before="0" w:after="0"/>
                    <w:jc w:val="right"/>
                    <w:rPr>
                      <w:noProof w:val="0"/>
                      <w:sz w:val="22"/>
                      <w:szCs w:val="22"/>
                    </w:rPr>
                  </w:pPr>
                  <w:r w:rsidRPr="0013030D">
                    <w:rPr>
                      <w:noProof w:val="0"/>
                      <w:sz w:val="22"/>
                      <w:szCs w:val="22"/>
                    </w:rPr>
                    <w:t>14.0</w:t>
                  </w:r>
                </w:p>
              </w:tc>
              <w:tc>
                <w:tcPr>
                  <w:tcW w:w="1060" w:type="dxa"/>
                  <w:hideMark/>
                </w:tcPr>
                <w:p w:rsidR="00D0195B" w:rsidRPr="0013030D" w:rsidRDefault="00D0195B" w:rsidP="008E4CCB">
                  <w:pPr>
                    <w:pStyle w:val="LGPTableText"/>
                    <w:spacing w:before="0" w:after="0"/>
                    <w:jc w:val="right"/>
                    <w:rPr>
                      <w:noProof w:val="0"/>
                      <w:sz w:val="22"/>
                      <w:szCs w:val="22"/>
                    </w:rPr>
                  </w:pPr>
                  <w:r w:rsidRPr="0013030D">
                    <w:rPr>
                      <w:noProof w:val="0"/>
                      <w:sz w:val="22"/>
                      <w:szCs w:val="22"/>
                    </w:rPr>
                    <w:t>14.0</w:t>
                  </w:r>
                </w:p>
              </w:tc>
            </w:tr>
            <w:tr w:rsidR="00D0195B" w:rsidRPr="0013030D" w:rsidTr="00D0195B">
              <w:trPr>
                <w:cnfStyle w:val="000000010000" w:firstRow="0" w:lastRow="0" w:firstColumn="0" w:lastColumn="0" w:oddVBand="0" w:evenVBand="0" w:oddHBand="0" w:evenHBand="1" w:firstRowFirstColumn="0" w:firstRowLastColumn="0" w:lastRowFirstColumn="0" w:lastRowLastColumn="0"/>
                <w:trHeight w:val="255"/>
              </w:trPr>
              <w:tc>
                <w:tcPr>
                  <w:tcW w:w="5460" w:type="dxa"/>
                  <w:tcBorders>
                    <w:bottom w:val="single" w:sz="24" w:space="0" w:color="auto"/>
                  </w:tcBorders>
                  <w:hideMark/>
                </w:tcPr>
                <w:p w:rsidR="00D0195B" w:rsidRPr="0013030D" w:rsidRDefault="00D0195B" w:rsidP="008E4CCB">
                  <w:pPr>
                    <w:pStyle w:val="LGPTableText"/>
                    <w:spacing w:before="0" w:after="0"/>
                    <w:rPr>
                      <w:noProof w:val="0"/>
                      <w:sz w:val="22"/>
                      <w:szCs w:val="22"/>
                    </w:rPr>
                  </w:pPr>
                  <w:r w:rsidRPr="0013030D">
                    <w:rPr>
                      <w:noProof w:val="0"/>
                      <w:sz w:val="22"/>
                      <w:szCs w:val="22"/>
                    </w:rPr>
                    <w:t>Probable stock multiple 1 year from now</w:t>
                  </w:r>
                </w:p>
              </w:tc>
              <w:tc>
                <w:tcPr>
                  <w:tcW w:w="1060" w:type="dxa"/>
                  <w:tcBorders>
                    <w:bottom w:val="single" w:sz="24" w:space="0" w:color="auto"/>
                  </w:tcBorders>
                </w:tcPr>
                <w:p w:rsidR="00D0195B" w:rsidRPr="0013030D" w:rsidRDefault="00D0195B" w:rsidP="00C94B50">
                  <w:pPr>
                    <w:pStyle w:val="LGPTableText"/>
                    <w:spacing w:before="0" w:after="0"/>
                    <w:jc w:val="right"/>
                    <w:rPr>
                      <w:noProof w:val="0"/>
                      <w:sz w:val="22"/>
                      <w:szCs w:val="22"/>
                    </w:rPr>
                  </w:pPr>
                  <w:r w:rsidRPr="0013030D">
                    <w:rPr>
                      <w:noProof w:val="0"/>
                      <w:sz w:val="22"/>
                      <w:szCs w:val="22"/>
                    </w:rPr>
                    <w:t>9.1</w:t>
                  </w:r>
                </w:p>
              </w:tc>
              <w:tc>
                <w:tcPr>
                  <w:tcW w:w="1060" w:type="dxa"/>
                  <w:tcBorders>
                    <w:bottom w:val="single" w:sz="24" w:space="0" w:color="auto"/>
                  </w:tcBorders>
                </w:tcPr>
                <w:p w:rsidR="00D0195B" w:rsidRPr="0013030D" w:rsidRDefault="00D0195B" w:rsidP="00C94B50">
                  <w:pPr>
                    <w:pStyle w:val="LGPTableText"/>
                    <w:spacing w:before="0" w:after="0"/>
                    <w:jc w:val="right"/>
                    <w:rPr>
                      <w:noProof w:val="0"/>
                      <w:sz w:val="22"/>
                      <w:szCs w:val="22"/>
                    </w:rPr>
                  </w:pPr>
                  <w:r w:rsidRPr="0013030D">
                    <w:rPr>
                      <w:noProof w:val="0"/>
                      <w:sz w:val="22"/>
                      <w:szCs w:val="22"/>
                    </w:rPr>
                    <w:t>12.6</w:t>
                  </w:r>
                </w:p>
              </w:tc>
              <w:tc>
                <w:tcPr>
                  <w:tcW w:w="1060" w:type="dxa"/>
                  <w:tcBorders>
                    <w:bottom w:val="single" w:sz="24" w:space="0" w:color="auto"/>
                  </w:tcBorders>
                  <w:hideMark/>
                </w:tcPr>
                <w:p w:rsidR="00D0195B" w:rsidRPr="0013030D" w:rsidRDefault="00D0195B" w:rsidP="008E4CCB">
                  <w:pPr>
                    <w:pStyle w:val="LGPTableText"/>
                    <w:spacing w:before="0" w:after="0"/>
                    <w:jc w:val="right"/>
                    <w:rPr>
                      <w:noProof w:val="0"/>
                      <w:sz w:val="22"/>
                      <w:szCs w:val="22"/>
                    </w:rPr>
                  </w:pPr>
                  <w:r w:rsidRPr="0013030D">
                    <w:rPr>
                      <w:noProof w:val="0"/>
                      <w:sz w:val="22"/>
                      <w:szCs w:val="22"/>
                    </w:rPr>
                    <w:t>13.3</w:t>
                  </w:r>
                </w:p>
              </w:tc>
            </w:tr>
            <w:tr w:rsidR="00D0195B" w:rsidRPr="0013030D" w:rsidTr="00D0195B">
              <w:trPr>
                <w:cnfStyle w:val="000000100000" w:firstRow="0" w:lastRow="0" w:firstColumn="0" w:lastColumn="0" w:oddVBand="0" w:evenVBand="0" w:oddHBand="1" w:evenHBand="0" w:firstRowFirstColumn="0" w:firstRowLastColumn="0" w:lastRowFirstColumn="0" w:lastRowLastColumn="0"/>
                <w:trHeight w:val="255"/>
              </w:trPr>
              <w:tc>
                <w:tcPr>
                  <w:tcW w:w="5460" w:type="dxa"/>
                  <w:tcBorders>
                    <w:top w:val="single" w:sz="24" w:space="0" w:color="auto"/>
                  </w:tcBorders>
                  <w:hideMark/>
                </w:tcPr>
                <w:p w:rsidR="00D0195B" w:rsidRPr="0013030D" w:rsidRDefault="00D0195B" w:rsidP="008E4CCB">
                  <w:pPr>
                    <w:pStyle w:val="LGPTableText"/>
                    <w:spacing w:before="0" w:after="0"/>
                    <w:rPr>
                      <w:noProof w:val="0"/>
                      <w:sz w:val="22"/>
                      <w:szCs w:val="22"/>
                    </w:rPr>
                  </w:pPr>
                  <w:r w:rsidRPr="0013030D">
                    <w:rPr>
                      <w:noProof w:val="0"/>
                      <w:sz w:val="22"/>
                      <w:szCs w:val="22"/>
                    </w:rPr>
                    <w:t>Price Target</w:t>
                  </w:r>
                </w:p>
              </w:tc>
              <w:tc>
                <w:tcPr>
                  <w:tcW w:w="1060" w:type="dxa"/>
                  <w:tcBorders>
                    <w:top w:val="single" w:sz="24" w:space="0" w:color="auto"/>
                  </w:tcBorders>
                </w:tcPr>
                <w:p w:rsidR="00D0195B" w:rsidRPr="0013030D" w:rsidRDefault="00D0195B" w:rsidP="00C94B50">
                  <w:pPr>
                    <w:pStyle w:val="LGPTableText"/>
                    <w:spacing w:before="0" w:after="0"/>
                    <w:jc w:val="right"/>
                    <w:rPr>
                      <w:noProof w:val="0"/>
                      <w:sz w:val="22"/>
                      <w:szCs w:val="22"/>
                    </w:rPr>
                  </w:pPr>
                  <w:r w:rsidRPr="0013030D">
                    <w:rPr>
                      <w:noProof w:val="0"/>
                      <w:sz w:val="22"/>
                      <w:szCs w:val="22"/>
                    </w:rPr>
                    <w:t>$6.58</w:t>
                  </w:r>
                </w:p>
              </w:tc>
              <w:tc>
                <w:tcPr>
                  <w:tcW w:w="1060" w:type="dxa"/>
                  <w:tcBorders>
                    <w:top w:val="single" w:sz="24" w:space="0" w:color="auto"/>
                  </w:tcBorders>
                </w:tcPr>
                <w:p w:rsidR="00D0195B" w:rsidRPr="0013030D" w:rsidRDefault="00D0195B" w:rsidP="00C94B50">
                  <w:pPr>
                    <w:pStyle w:val="LGPTableText"/>
                    <w:spacing w:before="0" w:after="0"/>
                    <w:jc w:val="right"/>
                    <w:rPr>
                      <w:noProof w:val="0"/>
                      <w:sz w:val="22"/>
                      <w:szCs w:val="22"/>
                    </w:rPr>
                  </w:pPr>
                  <w:r w:rsidRPr="0013030D">
                    <w:rPr>
                      <w:noProof w:val="0"/>
                      <w:sz w:val="22"/>
                      <w:szCs w:val="22"/>
                    </w:rPr>
                    <w:t>$15.12</w:t>
                  </w:r>
                </w:p>
              </w:tc>
              <w:tc>
                <w:tcPr>
                  <w:tcW w:w="1060" w:type="dxa"/>
                  <w:tcBorders>
                    <w:top w:val="single" w:sz="24" w:space="0" w:color="auto"/>
                  </w:tcBorders>
                  <w:hideMark/>
                </w:tcPr>
                <w:p w:rsidR="00D0195B" w:rsidRPr="0013030D" w:rsidRDefault="00D0195B" w:rsidP="008E4CCB">
                  <w:pPr>
                    <w:pStyle w:val="LGPTableText"/>
                    <w:spacing w:before="0" w:after="0"/>
                    <w:jc w:val="right"/>
                    <w:rPr>
                      <w:noProof w:val="0"/>
                      <w:sz w:val="22"/>
                      <w:szCs w:val="22"/>
                    </w:rPr>
                  </w:pPr>
                  <w:r w:rsidRPr="0013030D">
                    <w:rPr>
                      <w:noProof w:val="0"/>
                      <w:sz w:val="22"/>
                      <w:szCs w:val="22"/>
                    </w:rPr>
                    <w:t>$20.60</w:t>
                  </w:r>
                </w:p>
              </w:tc>
            </w:tr>
            <w:tr w:rsidR="00D0195B" w:rsidRPr="0013030D" w:rsidTr="00D0195B">
              <w:trPr>
                <w:cnfStyle w:val="000000010000" w:firstRow="0" w:lastRow="0" w:firstColumn="0" w:lastColumn="0" w:oddVBand="0" w:evenVBand="0" w:oddHBand="0" w:evenHBand="1" w:firstRowFirstColumn="0" w:firstRowLastColumn="0" w:lastRowFirstColumn="0" w:lastRowLastColumn="0"/>
                <w:trHeight w:val="255"/>
              </w:trPr>
              <w:tc>
                <w:tcPr>
                  <w:tcW w:w="5460" w:type="dxa"/>
                  <w:hideMark/>
                </w:tcPr>
                <w:p w:rsidR="00D0195B" w:rsidRPr="0013030D" w:rsidRDefault="00D0195B" w:rsidP="008E4CCB">
                  <w:pPr>
                    <w:pStyle w:val="LGPTableText"/>
                    <w:spacing w:before="0" w:after="0"/>
                    <w:rPr>
                      <w:noProof w:val="0"/>
                      <w:sz w:val="22"/>
                      <w:szCs w:val="22"/>
                    </w:rPr>
                  </w:pPr>
                  <w:r w:rsidRPr="0013030D">
                    <w:rPr>
                      <w:noProof w:val="0"/>
                      <w:sz w:val="22"/>
                      <w:szCs w:val="22"/>
                    </w:rPr>
                    <w:t>Current stock price</w:t>
                  </w:r>
                </w:p>
              </w:tc>
              <w:tc>
                <w:tcPr>
                  <w:tcW w:w="1060" w:type="dxa"/>
                </w:tcPr>
                <w:p w:rsidR="00D0195B" w:rsidRPr="0013030D" w:rsidRDefault="00D0195B" w:rsidP="00C94B50">
                  <w:pPr>
                    <w:pStyle w:val="LGPTableText"/>
                    <w:spacing w:before="0" w:after="0"/>
                    <w:jc w:val="right"/>
                    <w:rPr>
                      <w:noProof w:val="0"/>
                      <w:sz w:val="22"/>
                      <w:szCs w:val="22"/>
                    </w:rPr>
                  </w:pPr>
                  <w:r w:rsidRPr="0013030D">
                    <w:rPr>
                      <w:noProof w:val="0"/>
                      <w:sz w:val="22"/>
                      <w:szCs w:val="22"/>
                    </w:rPr>
                    <w:t>$10.00</w:t>
                  </w:r>
                </w:p>
              </w:tc>
              <w:tc>
                <w:tcPr>
                  <w:tcW w:w="1060" w:type="dxa"/>
                </w:tcPr>
                <w:p w:rsidR="00D0195B" w:rsidRPr="0013030D" w:rsidRDefault="00D0195B" w:rsidP="00C94B50">
                  <w:pPr>
                    <w:pStyle w:val="LGPTableText"/>
                    <w:spacing w:before="0" w:after="0"/>
                    <w:jc w:val="right"/>
                    <w:rPr>
                      <w:noProof w:val="0"/>
                      <w:sz w:val="22"/>
                      <w:szCs w:val="22"/>
                    </w:rPr>
                  </w:pPr>
                  <w:r w:rsidRPr="0013030D">
                    <w:rPr>
                      <w:noProof w:val="0"/>
                      <w:sz w:val="22"/>
                      <w:szCs w:val="22"/>
                    </w:rPr>
                    <w:t>$10.00</w:t>
                  </w:r>
                </w:p>
              </w:tc>
              <w:tc>
                <w:tcPr>
                  <w:tcW w:w="1060" w:type="dxa"/>
                  <w:hideMark/>
                </w:tcPr>
                <w:p w:rsidR="00D0195B" w:rsidRPr="0013030D" w:rsidRDefault="00D0195B" w:rsidP="008E4CCB">
                  <w:pPr>
                    <w:pStyle w:val="LGPTableText"/>
                    <w:spacing w:before="0" w:after="0"/>
                    <w:jc w:val="right"/>
                    <w:rPr>
                      <w:noProof w:val="0"/>
                      <w:sz w:val="22"/>
                      <w:szCs w:val="22"/>
                    </w:rPr>
                  </w:pPr>
                  <w:r w:rsidRPr="0013030D">
                    <w:rPr>
                      <w:noProof w:val="0"/>
                      <w:sz w:val="22"/>
                      <w:szCs w:val="22"/>
                    </w:rPr>
                    <w:t>$10.00</w:t>
                  </w:r>
                </w:p>
              </w:tc>
            </w:tr>
            <w:tr w:rsidR="00D0195B" w:rsidRPr="0013030D" w:rsidTr="00D0195B">
              <w:trPr>
                <w:cnfStyle w:val="000000100000" w:firstRow="0" w:lastRow="0" w:firstColumn="0" w:lastColumn="0" w:oddVBand="0" w:evenVBand="0" w:oddHBand="1" w:evenHBand="0" w:firstRowFirstColumn="0" w:firstRowLastColumn="0" w:lastRowFirstColumn="0" w:lastRowLastColumn="0"/>
                <w:trHeight w:val="255"/>
              </w:trPr>
              <w:tc>
                <w:tcPr>
                  <w:tcW w:w="5460" w:type="dxa"/>
                  <w:hideMark/>
                </w:tcPr>
                <w:p w:rsidR="00D0195B" w:rsidRPr="0013030D" w:rsidRDefault="00D0195B" w:rsidP="008E4CCB">
                  <w:pPr>
                    <w:pStyle w:val="LGPTableText"/>
                    <w:spacing w:before="0" w:after="0"/>
                    <w:rPr>
                      <w:noProof w:val="0"/>
                      <w:sz w:val="22"/>
                      <w:szCs w:val="22"/>
                    </w:rPr>
                  </w:pPr>
                  <w:r w:rsidRPr="0013030D">
                    <w:rPr>
                      <w:noProof w:val="0"/>
                      <w:sz w:val="22"/>
                      <w:szCs w:val="22"/>
                    </w:rPr>
                    <w:t>One Year Change</w:t>
                  </w:r>
                </w:p>
              </w:tc>
              <w:tc>
                <w:tcPr>
                  <w:tcW w:w="1060" w:type="dxa"/>
                </w:tcPr>
                <w:p w:rsidR="00D0195B" w:rsidRPr="0013030D" w:rsidRDefault="00D0195B" w:rsidP="00C94B50">
                  <w:pPr>
                    <w:pStyle w:val="LGPTableText"/>
                    <w:spacing w:before="0" w:after="0"/>
                    <w:jc w:val="right"/>
                    <w:rPr>
                      <w:noProof w:val="0"/>
                      <w:sz w:val="22"/>
                      <w:szCs w:val="22"/>
                    </w:rPr>
                  </w:pPr>
                  <w:r w:rsidRPr="0013030D">
                    <w:rPr>
                      <w:noProof w:val="0"/>
                      <w:sz w:val="22"/>
                      <w:szCs w:val="22"/>
                    </w:rPr>
                    <w:t>-34%</w:t>
                  </w:r>
                </w:p>
              </w:tc>
              <w:tc>
                <w:tcPr>
                  <w:tcW w:w="1060" w:type="dxa"/>
                </w:tcPr>
                <w:p w:rsidR="00D0195B" w:rsidRPr="0013030D" w:rsidRDefault="00D0195B" w:rsidP="00C94B50">
                  <w:pPr>
                    <w:pStyle w:val="LGPTableText"/>
                    <w:spacing w:before="0" w:after="0"/>
                    <w:jc w:val="right"/>
                    <w:rPr>
                      <w:noProof w:val="0"/>
                      <w:sz w:val="22"/>
                      <w:szCs w:val="22"/>
                    </w:rPr>
                  </w:pPr>
                  <w:r w:rsidRPr="0013030D">
                    <w:rPr>
                      <w:noProof w:val="0"/>
                      <w:sz w:val="22"/>
                      <w:szCs w:val="22"/>
                    </w:rPr>
                    <w:t>51%</w:t>
                  </w:r>
                </w:p>
              </w:tc>
              <w:tc>
                <w:tcPr>
                  <w:tcW w:w="1060" w:type="dxa"/>
                  <w:hideMark/>
                </w:tcPr>
                <w:p w:rsidR="00D0195B" w:rsidRPr="0013030D" w:rsidRDefault="00D0195B" w:rsidP="008E4CCB">
                  <w:pPr>
                    <w:pStyle w:val="LGPTableText"/>
                    <w:spacing w:before="0" w:after="0"/>
                    <w:jc w:val="right"/>
                    <w:rPr>
                      <w:noProof w:val="0"/>
                      <w:sz w:val="22"/>
                      <w:szCs w:val="22"/>
                    </w:rPr>
                  </w:pPr>
                  <w:r w:rsidRPr="0013030D">
                    <w:rPr>
                      <w:noProof w:val="0"/>
                      <w:sz w:val="22"/>
                      <w:szCs w:val="22"/>
                    </w:rPr>
                    <w:t>106%</w:t>
                  </w:r>
                </w:p>
              </w:tc>
            </w:tr>
          </w:tbl>
          <w:p w:rsidR="004C6CFF" w:rsidRPr="00BD445C" w:rsidRDefault="004C6CFF" w:rsidP="004C6CFF">
            <w:pPr>
              <w:pStyle w:val="PGPText"/>
            </w:pPr>
          </w:p>
          <w:p w:rsidR="004C6CFF" w:rsidRDefault="004C6CFF" w:rsidP="0013030D">
            <w:pPr>
              <w:pStyle w:val="LGPTableHeaderText"/>
              <w:rPr>
                <w:noProof w:val="0"/>
              </w:rPr>
            </w:pPr>
            <w:r w:rsidRPr="00BD445C">
              <w:rPr>
                <w:noProof w:val="0"/>
              </w:rPr>
              <w:t>After you have provided an answer to the questions above, review the answer ke</w:t>
            </w:r>
            <w:r w:rsidR="0029035A">
              <w:rPr>
                <w:noProof w:val="0"/>
              </w:rPr>
              <w:t>y that follows</w:t>
            </w:r>
          </w:p>
          <w:p w:rsidR="008000AC" w:rsidRPr="00BD445C" w:rsidRDefault="008000AC" w:rsidP="0013030D">
            <w:pPr>
              <w:pStyle w:val="LGPTableHeaderText"/>
              <w:rPr>
                <w:noProof w:val="0"/>
              </w:rPr>
            </w:pPr>
          </w:p>
        </w:tc>
      </w:tr>
      <w:tr w:rsidR="008000AC" w:rsidRPr="002F6248" w:rsidTr="008000AC">
        <w:tblPrEx>
          <w:tblCellMar>
            <w:left w:w="108" w:type="dxa"/>
            <w:right w:w="108" w:type="dxa"/>
          </w:tblCellMar>
          <w:tblLook w:val="0000" w:firstRow="0" w:lastRow="0" w:firstColumn="0" w:lastColumn="0" w:noHBand="0" w:noVBand="0"/>
        </w:tblPrEx>
        <w:trPr>
          <w:cantSplit/>
          <w:trHeight w:val="4032"/>
          <w:hidden/>
        </w:trPr>
        <w:tc>
          <w:tcPr>
            <w:tcW w:w="436" w:type="dxa"/>
            <w:shd w:val="clear" w:color="auto" w:fill="auto"/>
          </w:tcPr>
          <w:p w:rsidR="008000AC" w:rsidRPr="002F6248" w:rsidRDefault="008000AC" w:rsidP="00C94B50">
            <w:pPr>
              <w:pStyle w:val="zLGPIconExtractHandout"/>
              <w:rPr>
                <w:color w:val="FF0000"/>
              </w:rPr>
            </w:pPr>
            <w:r w:rsidRPr="002F6248">
              <w:rPr>
                <w:color w:val="FF0000"/>
              </w:rPr>
              <w:t>z</w:t>
            </w:r>
          </w:p>
        </w:tc>
        <w:tc>
          <w:tcPr>
            <w:tcW w:w="10090" w:type="dxa"/>
            <w:gridSpan w:val="5"/>
          </w:tcPr>
          <w:p w:rsidR="008000AC" w:rsidRPr="002F6248" w:rsidRDefault="008000AC" w:rsidP="00C94B50">
            <w:pPr>
              <w:pStyle w:val="LGPText"/>
              <w:rPr>
                <w:color w:val="FF0000"/>
                <w:sz w:val="20"/>
              </w:rPr>
            </w:pPr>
          </w:p>
        </w:tc>
      </w:tr>
      <w:tr w:rsidR="004C6CFF" w:rsidRPr="00BD445C" w:rsidTr="008000AC">
        <w:tblPrEx>
          <w:tblCellMar>
            <w:left w:w="108" w:type="dxa"/>
            <w:right w:w="108" w:type="dxa"/>
          </w:tblCellMar>
          <w:tblLook w:val="0000" w:firstRow="0" w:lastRow="0" w:firstColumn="0" w:lastColumn="0" w:noHBand="0" w:noVBand="0"/>
        </w:tblPrEx>
        <w:trPr>
          <w:cantSplit/>
        </w:trPr>
        <w:tc>
          <w:tcPr>
            <w:tcW w:w="1734" w:type="dxa"/>
            <w:gridSpan w:val="3"/>
          </w:tcPr>
          <w:p w:rsidR="004C6CFF" w:rsidRPr="00BD445C" w:rsidRDefault="004C6CFF" w:rsidP="008E4CCB">
            <w:pPr>
              <w:pStyle w:val="zLGPIconHandouts"/>
            </w:pPr>
            <w:r w:rsidRPr="00BD445C">
              <w:rPr>
                <w:noProof/>
              </w:rPr>
              <w:lastRenderedPageBreak/>
              <w:drawing>
                <wp:inline distT="0" distB="0" distL="0" distR="0" wp14:anchorId="26D97147" wp14:editId="7EDB78F2">
                  <wp:extent cx="658368" cy="658368"/>
                  <wp:effectExtent l="0" t="0" r="8890" b="8890"/>
                  <wp:docPr id="332" name="Picture 332"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92" w:type="dxa"/>
            <w:gridSpan w:val="3"/>
            <w:tcBorders>
              <w:top w:val="single" w:sz="6" w:space="0" w:color="808080"/>
              <w:bottom w:val="single" w:sz="6" w:space="0" w:color="808080"/>
            </w:tcBorders>
          </w:tcPr>
          <w:p w:rsidR="004C6CFF" w:rsidRPr="00BD445C" w:rsidRDefault="004C6CFF" w:rsidP="004C6CFF">
            <w:pPr>
              <w:pStyle w:val="PGPTitle"/>
            </w:pPr>
            <w:r w:rsidRPr="00BD445C">
              <w:t>Answer Key for the “Utilize Scenarios” exercise:</w:t>
            </w:r>
          </w:p>
          <w:p w:rsidR="004C6CFF" w:rsidRPr="00BD445C" w:rsidRDefault="00583D90" w:rsidP="004C6CFF">
            <w:pPr>
              <w:pStyle w:val="PGPBullet1"/>
            </w:pPr>
            <w:r w:rsidRPr="00BD445C">
              <w:t xml:space="preserve">How much does Lucas’ downside </w:t>
            </w:r>
            <w:r>
              <w:t xml:space="preserve">and </w:t>
            </w:r>
            <w:r w:rsidRPr="00BD445C">
              <w:t xml:space="preserve">upside </w:t>
            </w:r>
            <w:r>
              <w:t xml:space="preserve">EPS </w:t>
            </w:r>
            <w:r w:rsidRPr="00BD445C">
              <w:t xml:space="preserve">scenarios </w:t>
            </w:r>
            <w:r>
              <w:t xml:space="preserve">for Year 2 </w:t>
            </w:r>
            <w:r w:rsidRPr="00BD445C">
              <w:t>differ from his base-case?</w:t>
            </w:r>
          </w:p>
          <w:p w:rsidR="00D0195B" w:rsidRPr="00BD445C" w:rsidRDefault="00D0195B" w:rsidP="00D0195B">
            <w:pPr>
              <w:pStyle w:val="PGPBullet2"/>
            </w:pPr>
            <w:r w:rsidRPr="00BD445C">
              <w:t>Downside EPS: $</w:t>
            </w:r>
            <w:r w:rsidR="00583D90">
              <w:t>0.72, which is $0.4</w:t>
            </w:r>
            <w:r w:rsidRPr="00BD445C">
              <w:t>8 lower than base case</w:t>
            </w:r>
            <w:r w:rsidR="00583D90">
              <w:t xml:space="preserve"> of $1.20</w:t>
            </w:r>
          </w:p>
          <w:p w:rsidR="004C6CFF" w:rsidRPr="00BD445C" w:rsidRDefault="00583D90" w:rsidP="004C6CFF">
            <w:pPr>
              <w:pStyle w:val="PGPBullet2"/>
            </w:pPr>
            <w:r>
              <w:t>Upside EPS: $1.55, which is $0.35</w:t>
            </w:r>
            <w:r w:rsidR="004C6CFF" w:rsidRPr="00BD445C">
              <w:t xml:space="preserve"> higher than base case</w:t>
            </w:r>
            <w:r>
              <w:t xml:space="preserve"> of $1.20</w:t>
            </w:r>
          </w:p>
          <w:p w:rsidR="004C6CFF" w:rsidRPr="00BD445C" w:rsidRDefault="004C6CFF" w:rsidP="004C6CFF">
            <w:pPr>
              <w:pStyle w:val="PGPBullet1"/>
            </w:pPr>
            <w:r w:rsidRPr="00BD445C">
              <w:t>What are the relative multiples he uses for valuation purposes under each scenario:</w:t>
            </w:r>
          </w:p>
          <w:p w:rsidR="00D0195B" w:rsidRPr="00BD445C" w:rsidRDefault="00D0195B" w:rsidP="00D0195B">
            <w:pPr>
              <w:pStyle w:val="PGPBullet2"/>
            </w:pPr>
            <w:r w:rsidRPr="00BD445C">
              <w:t>Downside: 65%</w:t>
            </w:r>
            <w:r>
              <w:t xml:space="preserve"> (or 35% discount to the index)</w:t>
            </w:r>
          </w:p>
          <w:p w:rsidR="00D0195B" w:rsidRPr="00BD445C" w:rsidRDefault="00D0195B" w:rsidP="00D0195B">
            <w:pPr>
              <w:pStyle w:val="PGPBullet2"/>
            </w:pPr>
            <w:r w:rsidRPr="00BD445C">
              <w:t>Base-case: 90%</w:t>
            </w:r>
            <w:r>
              <w:t xml:space="preserve"> (or 10% discount to the index)</w:t>
            </w:r>
          </w:p>
          <w:p w:rsidR="004C6CFF" w:rsidRPr="00BD445C" w:rsidRDefault="004C6CFF" w:rsidP="004C6CFF">
            <w:pPr>
              <w:pStyle w:val="PGPBullet2"/>
            </w:pPr>
            <w:r w:rsidRPr="00BD445C">
              <w:t>Upside: 95%</w:t>
            </w:r>
            <w:r w:rsidR="0029035A">
              <w:t xml:space="preserve"> (or 5% discount to the index)</w:t>
            </w:r>
          </w:p>
          <w:p w:rsidR="004C6CFF" w:rsidRPr="00BD445C" w:rsidRDefault="004C6CFF" w:rsidP="00D0195B">
            <w:pPr>
              <w:pStyle w:val="PGPText"/>
            </w:pPr>
          </w:p>
        </w:tc>
      </w:tr>
    </w:tbl>
    <w:p w:rsidR="004C6CFF" w:rsidRPr="00295669" w:rsidRDefault="004C6CFF" w:rsidP="008E4CCB">
      <w:pPr>
        <w:pStyle w:val="zLGPNewLessonSpacer"/>
      </w:pPr>
      <w:r>
        <w:br w:type="page"/>
      </w:r>
    </w:p>
    <w:p w:rsidR="004C6CFF" w:rsidRDefault="004C6CFF" w:rsidP="008E4CCB">
      <w:pPr>
        <w:pStyle w:val="PGPModuleContinued"/>
      </w:pPr>
    </w:p>
    <w:tbl>
      <w:tblPr>
        <w:tblW w:w="0" w:type="auto"/>
        <w:tblLayout w:type="fixed"/>
        <w:tblCellMar>
          <w:left w:w="115" w:type="dxa"/>
          <w:right w:w="115" w:type="dxa"/>
        </w:tblCellMar>
        <w:tblLook w:val="01E0" w:firstRow="1" w:lastRow="1" w:firstColumn="1" w:lastColumn="1" w:noHBand="0" w:noVBand="0"/>
      </w:tblPr>
      <w:tblGrid>
        <w:gridCol w:w="385"/>
        <w:gridCol w:w="1348"/>
        <w:gridCol w:w="8786"/>
        <w:gridCol w:w="19"/>
      </w:tblGrid>
      <w:tr w:rsidR="004C6CFF" w:rsidRPr="007026C6" w:rsidTr="000D036D">
        <w:trPr>
          <w:tblHeader/>
        </w:trPr>
        <w:tc>
          <w:tcPr>
            <w:tcW w:w="10538" w:type="dxa"/>
            <w:gridSpan w:val="4"/>
            <w:tcBorders>
              <w:top w:val="nil"/>
              <w:left w:val="nil"/>
              <w:bottom w:val="nil"/>
              <w:right w:val="nil"/>
            </w:tcBorders>
          </w:tcPr>
          <w:p w:rsidR="004C6CFF" w:rsidRPr="00E449A2" w:rsidRDefault="004C6CFF" w:rsidP="008E4CCB">
            <w:pPr>
              <w:pStyle w:val="PGPLessonName"/>
            </w:pPr>
            <w:r>
              <w:br w:type="page"/>
            </w:r>
            <w:bookmarkStart w:id="26" w:name="_Toc412216617"/>
            <w:r>
              <w:t>Simulation, Part F: Draft Page 1 of Report</w:t>
            </w:r>
            <w:bookmarkEnd w:id="26"/>
          </w:p>
        </w:tc>
      </w:tr>
      <w:tr w:rsidR="004C6CFF" w:rsidRPr="00BD445C" w:rsidTr="000D036D">
        <w:tblPrEx>
          <w:tblCellMar>
            <w:left w:w="108" w:type="dxa"/>
            <w:right w:w="108" w:type="dxa"/>
          </w:tblCellMar>
          <w:tblLook w:val="0000" w:firstRow="0" w:lastRow="0" w:firstColumn="0" w:lastColumn="0" w:noHBand="0" w:noVBand="0"/>
        </w:tblPrEx>
        <w:trPr>
          <w:gridAfter w:val="1"/>
          <w:wAfter w:w="19" w:type="dxa"/>
        </w:trPr>
        <w:tc>
          <w:tcPr>
            <w:tcW w:w="1733" w:type="dxa"/>
            <w:gridSpan w:val="2"/>
          </w:tcPr>
          <w:p w:rsidR="004C6CFF" w:rsidRPr="00BD445C" w:rsidRDefault="004C6CFF" w:rsidP="008E4CCB">
            <w:pPr>
              <w:pStyle w:val="zLGPIconHandouts"/>
            </w:pPr>
            <w:r w:rsidRPr="00BD445C">
              <w:rPr>
                <w:noProof/>
              </w:rPr>
              <w:drawing>
                <wp:inline distT="0" distB="0" distL="0" distR="0" wp14:anchorId="654AFAB8" wp14:editId="08814A9A">
                  <wp:extent cx="658368" cy="658368"/>
                  <wp:effectExtent l="0" t="0" r="8890" b="8890"/>
                  <wp:docPr id="333" name="Picture 333"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86" w:type="dxa"/>
            <w:tcBorders>
              <w:top w:val="single" w:sz="6" w:space="0" w:color="808080"/>
              <w:bottom w:val="single" w:sz="6" w:space="0" w:color="808080"/>
            </w:tcBorders>
          </w:tcPr>
          <w:p w:rsidR="004C6CFF" w:rsidRPr="00BD445C" w:rsidRDefault="004C6CFF" w:rsidP="004C6CFF">
            <w:pPr>
              <w:pStyle w:val="PGPTitle"/>
            </w:pPr>
            <w:r w:rsidRPr="00BD445C">
              <w:t>Instructions for the “Draft Page 1 of Report” exercise:</w:t>
            </w:r>
          </w:p>
          <w:p w:rsidR="004C6CFF" w:rsidRPr="00BD445C" w:rsidRDefault="004C6CFF" w:rsidP="004C6CFF">
            <w:pPr>
              <w:pStyle w:val="PGPBullet1"/>
            </w:pPr>
            <w:r w:rsidRPr="00BD445C">
              <w:t xml:space="preserve">Using the </w:t>
            </w:r>
            <w:proofErr w:type="spellStart"/>
            <w:r w:rsidRPr="00BD445C">
              <w:t>ADViCE</w:t>
            </w:r>
            <w:proofErr w:type="spellEnd"/>
            <w:r w:rsidRPr="00BD445C">
              <w:t xml:space="preserve">™ template introduced during the email-writing exercise earlier, construct the first page of a research report to </w:t>
            </w:r>
            <w:r w:rsidRPr="002C0CC6">
              <w:rPr>
                <w:u w:val="single"/>
              </w:rPr>
              <w:t>upgrade NSR</w:t>
            </w:r>
          </w:p>
          <w:p w:rsidR="004C6CFF" w:rsidRPr="00BD445C" w:rsidRDefault="004C6CFF" w:rsidP="004C6CFF">
            <w:pPr>
              <w:pStyle w:val="PGPBullet1"/>
            </w:pPr>
            <w:r w:rsidRPr="00BD445C">
              <w:t xml:space="preserve">You will need to rely on information or concepts you have learned throughout the simulation </w:t>
            </w:r>
            <w:r w:rsidR="001A5A9A">
              <w:t xml:space="preserve">(including </w:t>
            </w:r>
            <w:r w:rsidR="001A5A9A" w:rsidRPr="00BB3B93">
              <w:fldChar w:fldCharType="begin"/>
            </w:r>
            <w:r w:rsidR="001A5A9A" w:rsidRPr="00BB3B93">
              <w:instrText xml:space="preserve"> REF _Ref384751926 \h  \* MERGEFORMAT </w:instrText>
            </w:r>
            <w:r w:rsidR="001A5A9A" w:rsidRPr="00BB3B93">
              <w:fldChar w:fldCharType="separate"/>
            </w:r>
            <w:r w:rsidR="00D31EDF" w:rsidRPr="00BD445C">
              <w:t xml:space="preserve">Exhibit </w:t>
            </w:r>
            <w:r w:rsidR="00D31EDF">
              <w:t>12</w:t>
            </w:r>
            <w:r w:rsidR="001A5A9A" w:rsidRPr="00BB3B93">
              <w:fldChar w:fldCharType="end"/>
            </w:r>
            <w:r w:rsidR="001A5A9A">
              <w:t xml:space="preserve"> and</w:t>
            </w:r>
            <w:r w:rsidR="001A5A9A" w:rsidRPr="00BB3B93">
              <w:t xml:space="preserve"> </w:t>
            </w:r>
            <w:r w:rsidR="001A5A9A" w:rsidRPr="00BB3B93">
              <w:fldChar w:fldCharType="begin"/>
            </w:r>
            <w:r w:rsidR="001A5A9A" w:rsidRPr="00BB3B93">
              <w:instrText xml:space="preserve"> REF _Ref384751962 \h  \* MERGEFORMAT </w:instrText>
            </w:r>
            <w:r w:rsidR="001A5A9A" w:rsidRPr="00BB3B93">
              <w:fldChar w:fldCharType="separate"/>
            </w:r>
            <w:r w:rsidR="00D31EDF" w:rsidRPr="00BD445C">
              <w:t xml:space="preserve">Exhibit </w:t>
            </w:r>
            <w:r w:rsidR="00D31EDF">
              <w:t>13</w:t>
            </w:r>
            <w:r w:rsidR="001A5A9A" w:rsidRPr="00BB3B93">
              <w:fldChar w:fldCharType="end"/>
            </w:r>
            <w:r w:rsidR="001A5A9A">
              <w:t xml:space="preserve">) </w:t>
            </w:r>
            <w:r w:rsidRPr="00BD445C">
              <w:t xml:space="preserve">and therefore refer back to prior </w:t>
            </w:r>
            <w:r w:rsidR="001A5A9A">
              <w:t>exercises</w:t>
            </w:r>
            <w:r w:rsidRPr="00BD445C">
              <w:t xml:space="preserve"> when necessary</w:t>
            </w:r>
          </w:p>
          <w:p w:rsidR="004C6CFF" w:rsidRPr="00BD445C" w:rsidRDefault="004C6CFF" w:rsidP="004C6CFF">
            <w:pPr>
              <w:pStyle w:val="PGPBullet1"/>
            </w:pPr>
            <w:r w:rsidRPr="00BD445C">
              <w:t>After you have created the first page of your report, continue to the answer key, which provides our model answer. (Due to the subjective nature of writing, your answer will differ in style, but hopefully contain the same components.)</w:t>
            </w:r>
          </w:p>
          <w:p w:rsidR="004C6CFF" w:rsidRPr="00BD445C" w:rsidRDefault="004C6CFF" w:rsidP="004C6CFF">
            <w:pPr>
              <w:pStyle w:val="PGPBullet1"/>
            </w:pPr>
            <w:r w:rsidRPr="00BD445C">
              <w:t>To avoid overcomplicating this exercise, assume Lucas’ EPS forecast for Year 1 and Year 2 were the same as consensus before he attended the conference. All of his upward revisions are taking place only in Year 2.</w:t>
            </w:r>
          </w:p>
          <w:p w:rsidR="004C6CFF" w:rsidRPr="00BD445C" w:rsidRDefault="004C6CFF" w:rsidP="004C6CFF">
            <w:pPr>
              <w:pStyle w:val="PGPBullet1"/>
            </w:pPr>
            <w:r w:rsidRPr="00BD445C">
              <w:t>When writing about time periods in the future, subs</w:t>
            </w:r>
            <w:r w:rsidR="002C0CC6">
              <w:t>titute an actual year (e.g. 2016, 2017</w:t>
            </w:r>
            <w:r w:rsidRPr="00BD445C">
              <w:t>) for the terms “Year 1” and “Year 2” found in the templat</w:t>
            </w:r>
            <w:r w:rsidR="0013030D">
              <w:t>e</w:t>
            </w:r>
          </w:p>
        </w:tc>
      </w:tr>
      <w:tr w:rsidR="004C6CFF" w:rsidRPr="00BD445C" w:rsidTr="000D036D">
        <w:tblPrEx>
          <w:tblCellMar>
            <w:left w:w="108" w:type="dxa"/>
            <w:right w:w="108" w:type="dxa"/>
          </w:tblCellMar>
          <w:tblLook w:val="0000" w:firstRow="0" w:lastRow="0" w:firstColumn="0" w:lastColumn="0" w:noHBand="0" w:noVBand="0"/>
        </w:tblPrEx>
        <w:trPr>
          <w:gridAfter w:val="1"/>
          <w:wAfter w:w="19" w:type="dxa"/>
          <w:trHeight w:val="300"/>
          <w:hidden/>
        </w:trPr>
        <w:tc>
          <w:tcPr>
            <w:tcW w:w="385" w:type="dxa"/>
            <w:shd w:val="clear" w:color="auto" w:fill="auto"/>
          </w:tcPr>
          <w:p w:rsidR="004C6CFF" w:rsidRPr="00BD445C" w:rsidRDefault="004C6CFF" w:rsidP="008E4CCB">
            <w:pPr>
              <w:pStyle w:val="zLGPIconExtractHandout"/>
              <w:rPr>
                <w:color w:val="FF0000"/>
              </w:rPr>
            </w:pPr>
            <w:r w:rsidRPr="00BD445C">
              <w:rPr>
                <w:color w:val="FF0000"/>
              </w:rPr>
              <w:t>z</w:t>
            </w:r>
          </w:p>
        </w:tc>
        <w:tc>
          <w:tcPr>
            <w:tcW w:w="10134" w:type="dxa"/>
            <w:gridSpan w:val="2"/>
          </w:tcPr>
          <w:p w:rsidR="004C6CFF" w:rsidRPr="00BD445C" w:rsidRDefault="004C6CFF" w:rsidP="004C6CFF">
            <w:pPr>
              <w:pStyle w:val="PGPTitle"/>
            </w:pPr>
            <w:r w:rsidRPr="00BD445C">
              <w:t xml:space="preserve">Exhibit </w:t>
            </w:r>
            <w:r w:rsidR="009F4489">
              <w:fldChar w:fldCharType="begin"/>
            </w:r>
            <w:r w:rsidR="009F4489">
              <w:instrText xml:space="preserve"> SEQ Exhibit \* ARABIC </w:instrText>
            </w:r>
            <w:r w:rsidR="009F4489">
              <w:fldChar w:fldCharType="separate"/>
            </w:r>
            <w:r w:rsidR="00D31EDF">
              <w:rPr>
                <w:noProof/>
              </w:rPr>
              <w:t>14</w:t>
            </w:r>
            <w:r w:rsidR="009F4489">
              <w:rPr>
                <w:noProof/>
              </w:rPr>
              <w:fldChar w:fldCharType="end"/>
            </w:r>
            <w:r w:rsidRPr="00BD445C">
              <w:t xml:space="preserve">: </w:t>
            </w:r>
            <w:proofErr w:type="spellStart"/>
            <w:r w:rsidRPr="00BD445C">
              <w:t>ADViCE</w:t>
            </w:r>
            <w:proofErr w:type="spellEnd"/>
            <w:r w:rsidRPr="00BD445C">
              <w:t>™ Template for Drafting Page 1 of Report</w:t>
            </w:r>
          </w:p>
          <w:tbl>
            <w:tblPr>
              <w:tblStyle w:val="MediumShading1-Accent1"/>
              <w:tblW w:w="9936" w:type="dxa"/>
              <w:tblLayout w:type="fixed"/>
              <w:tblLook w:val="0420" w:firstRow="1" w:lastRow="0" w:firstColumn="0" w:lastColumn="0" w:noHBand="0" w:noVBand="1"/>
            </w:tblPr>
            <w:tblGrid>
              <w:gridCol w:w="864"/>
              <w:gridCol w:w="4608"/>
              <w:gridCol w:w="4464"/>
            </w:tblGrid>
            <w:tr w:rsidR="004C6CFF" w:rsidRPr="00BB3B93" w:rsidTr="008E4CCB">
              <w:trPr>
                <w:cnfStyle w:val="100000000000" w:firstRow="1" w:lastRow="0" w:firstColumn="0" w:lastColumn="0" w:oddVBand="0" w:evenVBand="0" w:oddHBand="0" w:evenHBand="0" w:firstRowFirstColumn="0" w:firstRowLastColumn="0" w:lastRowFirstColumn="0" w:lastRowLastColumn="0"/>
                <w:trHeight w:val="1134"/>
                <w:tblHeader/>
              </w:trPr>
              <w:tc>
                <w:tcPr>
                  <w:tcW w:w="864" w:type="dxa"/>
                  <w:textDirection w:val="btLr"/>
                </w:tcPr>
                <w:p w:rsidR="004C6CFF" w:rsidRPr="00BB3B93" w:rsidRDefault="004C6CFF" w:rsidP="008E4CCB">
                  <w:pPr>
                    <w:ind w:left="113" w:right="113"/>
                    <w:jc w:val="center"/>
                  </w:pPr>
                  <w:r w:rsidRPr="00BB3B93">
                    <w:t>Element</w:t>
                  </w:r>
                </w:p>
              </w:tc>
              <w:tc>
                <w:tcPr>
                  <w:tcW w:w="4608" w:type="dxa"/>
                </w:tcPr>
                <w:p w:rsidR="004C6CFF" w:rsidRPr="00BB3B93" w:rsidRDefault="004C6CFF" w:rsidP="008E4CCB">
                  <w:r w:rsidRPr="00BB3B93">
                    <w:t>Wording</w:t>
                  </w:r>
                </w:p>
              </w:tc>
              <w:tc>
                <w:tcPr>
                  <w:tcW w:w="4464" w:type="dxa"/>
                </w:tcPr>
                <w:p w:rsidR="004C6CFF" w:rsidRPr="00BB3B93" w:rsidRDefault="004C6CFF" w:rsidP="008E4CCB">
                  <w:pPr>
                    <w:jc w:val="center"/>
                  </w:pPr>
                  <w:r w:rsidRPr="00BB3B93">
                    <w:t>Text for Your Report</w:t>
                  </w:r>
                </w:p>
              </w:tc>
            </w:tr>
            <w:tr w:rsidR="004C6CFF" w:rsidRPr="00BB3B93" w:rsidTr="008E4CCB">
              <w:trPr>
                <w:cnfStyle w:val="000000100000" w:firstRow="0" w:lastRow="0" w:firstColumn="0" w:lastColumn="0" w:oddVBand="0" w:evenVBand="0" w:oddHBand="1" w:evenHBand="0" w:firstRowFirstColumn="0" w:firstRowLastColumn="0" w:lastRowFirstColumn="0" w:lastRowLastColumn="0"/>
                <w:trHeight w:val="1134"/>
              </w:trPr>
              <w:tc>
                <w:tcPr>
                  <w:tcW w:w="864" w:type="dxa"/>
                  <w:textDirection w:val="btLr"/>
                </w:tcPr>
                <w:p w:rsidR="004C6CFF" w:rsidRPr="00BB3B93" w:rsidRDefault="004C6CFF" w:rsidP="008E4CCB">
                  <w:pPr>
                    <w:ind w:left="113" w:right="113"/>
                    <w:jc w:val="center"/>
                  </w:pPr>
                  <w:r w:rsidRPr="00BB3B93">
                    <w:t>Brief Conclusion</w:t>
                  </w:r>
                </w:p>
              </w:tc>
              <w:tc>
                <w:tcPr>
                  <w:tcW w:w="4608" w:type="dxa"/>
                </w:tcPr>
                <w:p w:rsidR="004C6CFF" w:rsidRPr="00BB3B93" w:rsidRDefault="004C6CFF" w:rsidP="008E4CCB">
                  <w:r w:rsidRPr="00BB3B93">
                    <w:t>We are or I am…</w:t>
                  </w:r>
                </w:p>
                <w:p w:rsidR="004C6CFF" w:rsidRPr="00BB3B93" w:rsidRDefault="004C6CFF" w:rsidP="004C6CFF">
                  <w:pPr>
                    <w:pStyle w:val="ListParagraph"/>
                    <w:numPr>
                      <w:ilvl w:val="0"/>
                      <w:numId w:val="23"/>
                    </w:numPr>
                  </w:pPr>
                  <w:proofErr w:type="gramStart"/>
                  <w:r w:rsidRPr="00BB3B93">
                    <w:t>recommending</w:t>
                  </w:r>
                  <w:proofErr w:type="gramEnd"/>
                  <w:r w:rsidRPr="00BB3B93">
                    <w:t xml:space="preserve"> the purchase of…</w:t>
                  </w:r>
                </w:p>
                <w:p w:rsidR="004C6CFF" w:rsidRPr="00BB3B93" w:rsidRDefault="004C6CFF" w:rsidP="004C6CFF">
                  <w:pPr>
                    <w:pStyle w:val="ListParagraph"/>
                    <w:numPr>
                      <w:ilvl w:val="0"/>
                      <w:numId w:val="23"/>
                    </w:numPr>
                  </w:pPr>
                  <w:proofErr w:type="gramStart"/>
                  <w:r w:rsidRPr="00BB3B93">
                    <w:t>upgrading/downgrading</w:t>
                  </w:r>
                  <w:proofErr w:type="gramEnd"/>
                  <w:r w:rsidRPr="00BB3B93">
                    <w:t>…</w:t>
                  </w:r>
                </w:p>
                <w:p w:rsidR="004C6CFF" w:rsidRPr="00BB3B93" w:rsidRDefault="004C6CFF" w:rsidP="004C6CFF">
                  <w:pPr>
                    <w:pStyle w:val="ListParagraph"/>
                    <w:numPr>
                      <w:ilvl w:val="0"/>
                      <w:numId w:val="23"/>
                    </w:numPr>
                  </w:pPr>
                  <w:proofErr w:type="gramStart"/>
                  <w:r w:rsidRPr="00BB3B93">
                    <w:t>more</w:t>
                  </w:r>
                  <w:proofErr w:type="gramEnd"/>
                  <w:r w:rsidRPr="00BB3B93">
                    <w:t xml:space="preserve"> bullish/more bearish towards… </w:t>
                  </w:r>
                </w:p>
                <w:p w:rsidR="004C6CFF" w:rsidRPr="00BB3B93" w:rsidRDefault="004C6CFF" w:rsidP="004C6CFF">
                  <w:pPr>
                    <w:pStyle w:val="ListParagraph"/>
                    <w:numPr>
                      <w:ilvl w:val="0"/>
                      <w:numId w:val="23"/>
                    </w:numPr>
                  </w:pPr>
                  <w:proofErr w:type="gramStart"/>
                  <w:r w:rsidRPr="00BB3B93">
                    <w:t>raising/lowering</w:t>
                  </w:r>
                  <w:proofErr w:type="gramEnd"/>
                  <w:r w:rsidRPr="00BB3B93">
                    <w:t xml:space="preserve"> our estimate/price target for…</w:t>
                  </w:r>
                </w:p>
                <w:p w:rsidR="004C6CFF" w:rsidRPr="00BB3B93" w:rsidRDefault="004C6CFF" w:rsidP="004C6CFF">
                  <w:pPr>
                    <w:pStyle w:val="ListParagraph"/>
                    <w:numPr>
                      <w:ilvl w:val="0"/>
                      <w:numId w:val="23"/>
                    </w:numPr>
                  </w:pPr>
                  <w:proofErr w:type="gramStart"/>
                  <w:r w:rsidRPr="00BB3B93">
                    <w:t>reinforcing/revisiting</w:t>
                  </w:r>
                  <w:proofErr w:type="gramEnd"/>
                  <w:r w:rsidRPr="00BB3B93">
                    <w:t xml:space="preserve"> our positive/negative view towards…</w:t>
                  </w:r>
                </w:p>
                <w:p w:rsidR="004C6CFF" w:rsidRPr="00BB3B93" w:rsidRDefault="001A5A9A" w:rsidP="008E4CCB">
                  <w:r>
                    <w:t>[AND]</w:t>
                  </w:r>
                </w:p>
                <w:p w:rsidR="004C6CFF" w:rsidRPr="00BB3B93" w:rsidRDefault="004C6CFF" w:rsidP="008E4CCB">
                  <w:proofErr w:type="gramStart"/>
                  <w:r w:rsidRPr="00BB3B93">
                    <w:t>…[</w:t>
                  </w:r>
                  <w:proofErr w:type="gramEnd"/>
                  <w:r w:rsidRPr="00BB3B93">
                    <w:t>stock name(s) followed by ticker(s)] because…</w:t>
                  </w:r>
                </w:p>
                <w:p w:rsidR="004C6CFF" w:rsidRPr="00BB3B93" w:rsidRDefault="004C6CFF" w:rsidP="004C6CFF">
                  <w:pPr>
                    <w:pStyle w:val="ListParagraph"/>
                    <w:numPr>
                      <w:ilvl w:val="0"/>
                      <w:numId w:val="29"/>
                    </w:numPr>
                  </w:pPr>
                  <w:proofErr w:type="gramStart"/>
                  <w:r w:rsidRPr="00BB3B93">
                    <w:t>our</w:t>
                  </w:r>
                  <w:proofErr w:type="gramEnd"/>
                  <w:r w:rsidRPr="00BB3B93">
                    <w:t xml:space="preserve"> work shows/suggests…</w:t>
                  </w:r>
                </w:p>
                <w:p w:rsidR="004C6CFF" w:rsidRPr="00BB3B93" w:rsidRDefault="004C6CFF" w:rsidP="004C6CFF">
                  <w:pPr>
                    <w:pStyle w:val="ListParagraph"/>
                    <w:numPr>
                      <w:ilvl w:val="0"/>
                      <w:numId w:val="29"/>
                    </w:numPr>
                  </w:pPr>
                  <w:proofErr w:type="gramStart"/>
                  <w:r w:rsidRPr="00BB3B93">
                    <w:t>we</w:t>
                  </w:r>
                  <w:proofErr w:type="gramEnd"/>
                  <w:r w:rsidRPr="00BB3B93">
                    <w:t xml:space="preserve"> can now conclude…</w:t>
                  </w:r>
                </w:p>
                <w:p w:rsidR="004C6CFF" w:rsidRPr="00BB3B93" w:rsidRDefault="004C6CFF" w:rsidP="004C6CFF">
                  <w:pPr>
                    <w:pStyle w:val="ListParagraph"/>
                    <w:numPr>
                      <w:ilvl w:val="0"/>
                      <w:numId w:val="29"/>
                    </w:numPr>
                  </w:pPr>
                  <w:proofErr w:type="gramStart"/>
                  <w:r w:rsidRPr="00BB3B93">
                    <w:t>we</w:t>
                  </w:r>
                  <w:proofErr w:type="gramEnd"/>
                  <w:r w:rsidRPr="00BB3B93">
                    <w:t xml:space="preserve"> have discovered…</w:t>
                  </w:r>
                </w:p>
                <w:p w:rsidR="004C6CFF" w:rsidRPr="00BB3B93" w:rsidRDefault="001A5A9A" w:rsidP="008E4CCB">
                  <w:r>
                    <w:t>[AND]</w:t>
                  </w:r>
                </w:p>
                <w:p w:rsidR="004C6CFF" w:rsidRPr="00BB3B93" w:rsidRDefault="004C6CFF" w:rsidP="008E4CCB">
                  <w:proofErr w:type="gramStart"/>
                  <w:r w:rsidRPr="00BB3B93">
                    <w:t>…[</w:t>
                  </w:r>
                  <w:proofErr w:type="gramEnd"/>
                  <w:r w:rsidRPr="00BB3B93">
                    <w:t>the critical factor(s)] is/will likely…</w:t>
                  </w:r>
                </w:p>
                <w:p w:rsidR="004C6CFF" w:rsidRPr="00BB3B93" w:rsidRDefault="004C6CFF" w:rsidP="004C6CFF">
                  <w:pPr>
                    <w:pStyle w:val="ListParagraph"/>
                    <w:numPr>
                      <w:ilvl w:val="0"/>
                      <w:numId w:val="27"/>
                    </w:numPr>
                  </w:pPr>
                  <w:r w:rsidRPr="00BB3B93">
                    <w:t>be better/worse than consensus/we expected</w:t>
                  </w:r>
                </w:p>
                <w:p w:rsidR="004C6CFF" w:rsidRPr="00BB3B93" w:rsidRDefault="004C6CFF" w:rsidP="004C6CFF">
                  <w:pPr>
                    <w:pStyle w:val="ListParagraph"/>
                    <w:numPr>
                      <w:ilvl w:val="0"/>
                      <w:numId w:val="27"/>
                    </w:numPr>
                  </w:pPr>
                  <w:r w:rsidRPr="00BB3B93">
                    <w:t>not in consensus expectations</w:t>
                  </w:r>
                </w:p>
                <w:p w:rsidR="004C6CFF" w:rsidRPr="00BB3B93" w:rsidRDefault="004C6CFF" w:rsidP="004C6CFF">
                  <w:pPr>
                    <w:pStyle w:val="ListParagraph"/>
                    <w:numPr>
                      <w:ilvl w:val="0"/>
                      <w:numId w:val="27"/>
                    </w:numPr>
                  </w:pPr>
                  <w:r w:rsidRPr="00BB3B93">
                    <w:t>occur sooner/later than consensus/we expected</w:t>
                  </w:r>
                </w:p>
              </w:tc>
              <w:tc>
                <w:tcPr>
                  <w:tcW w:w="4464" w:type="dxa"/>
                  <w:vAlign w:val="top"/>
                </w:tcPr>
                <w:p w:rsidR="004C6CFF" w:rsidRPr="00BB3B93" w:rsidRDefault="004C6CFF" w:rsidP="008E4CCB"/>
              </w:tc>
            </w:tr>
            <w:tr w:rsidR="004C6CFF" w:rsidRPr="00BB3B93" w:rsidTr="008E4CCB">
              <w:trPr>
                <w:cnfStyle w:val="000000010000" w:firstRow="0" w:lastRow="0" w:firstColumn="0" w:lastColumn="0" w:oddVBand="0" w:evenVBand="0" w:oddHBand="0" w:evenHBand="1" w:firstRowFirstColumn="0" w:firstRowLastColumn="0" w:lastRowFirstColumn="0" w:lastRowLastColumn="0"/>
                <w:trHeight w:val="1134"/>
              </w:trPr>
              <w:tc>
                <w:tcPr>
                  <w:tcW w:w="864" w:type="dxa"/>
                  <w:textDirection w:val="btLr"/>
                </w:tcPr>
                <w:p w:rsidR="004C6CFF" w:rsidRPr="00BB3B93" w:rsidRDefault="004C6CFF" w:rsidP="008E4CCB">
                  <w:pPr>
                    <w:ind w:left="113" w:right="113"/>
                    <w:jc w:val="center"/>
                  </w:pPr>
                  <w:proofErr w:type="spellStart"/>
                  <w:r w:rsidRPr="00BB3B93">
                    <w:lastRenderedPageBreak/>
                    <w:t>FaVeS</w:t>
                  </w:r>
                  <w:proofErr w:type="spellEnd"/>
                  <w:r w:rsidRPr="00BB3B93">
                    <w:t>™ element that is being changed (be brief)</w:t>
                  </w:r>
                </w:p>
              </w:tc>
              <w:tc>
                <w:tcPr>
                  <w:tcW w:w="4608" w:type="dxa"/>
                </w:tcPr>
                <w:p w:rsidR="004C6CFF" w:rsidRPr="00BB3B93" w:rsidRDefault="004C6CFF" w:rsidP="008E4CCB">
                  <w:r w:rsidRPr="00BB3B93">
                    <w:t>Our/my view about [critical factor] compels/allows/motivates us/me to…</w:t>
                  </w:r>
                </w:p>
                <w:p w:rsidR="004C6CFF" w:rsidRPr="00BB3B93" w:rsidRDefault="004C6CFF" w:rsidP="008E4CCB">
                  <w:r w:rsidRPr="00BB3B93">
                    <w:t xml:space="preserve">[here is where you </w:t>
                  </w:r>
                  <w:r w:rsidRPr="00BB3B93">
                    <w:rPr>
                      <w:u w:val="single"/>
                    </w:rPr>
                    <w:t>briefly</w:t>
                  </w:r>
                  <w:r w:rsidRPr="00BB3B93">
                    <w:t xml:space="preserve"> discuss the change in your superior view, as defined by at least one of the following 1) a superior forecast 2) superior valuation method/multiple; or 3) superior short-term read of sentiment]</w:t>
                  </w:r>
                </w:p>
                <w:p w:rsidR="004C6CFF" w:rsidRPr="00BB3B93" w:rsidRDefault="004C6CFF" w:rsidP="004C6CFF">
                  <w:pPr>
                    <w:pStyle w:val="ListParagraph"/>
                    <w:numPr>
                      <w:ilvl w:val="0"/>
                      <w:numId w:val="24"/>
                    </w:numPr>
                  </w:pPr>
                  <w:r w:rsidRPr="00BB3B93">
                    <w:t>…raise/lower our/my earnings/cash flow/growth rate forecast for this year/next year from X to Y, which puts us/me XX% higher/lower than consensus.</w:t>
                  </w:r>
                </w:p>
                <w:p w:rsidR="004C6CFF" w:rsidRPr="00BB3B93" w:rsidRDefault="004C6CFF" w:rsidP="004C6CFF">
                  <w:pPr>
                    <w:pStyle w:val="ListParagraph"/>
                    <w:numPr>
                      <w:ilvl w:val="0"/>
                      <w:numId w:val="24"/>
                    </w:numPr>
                  </w:pPr>
                  <w:r w:rsidRPr="00BB3B93">
                    <w:t>…justify a valuation multiple of XX, which is XX% above/below its current/historical level.</w:t>
                  </w:r>
                </w:p>
                <w:p w:rsidR="004C6CFF" w:rsidRPr="00BB3B93" w:rsidRDefault="004C6CFF" w:rsidP="004C6CFF">
                  <w:pPr>
                    <w:pStyle w:val="ListParagraph"/>
                    <w:numPr>
                      <w:ilvl w:val="0"/>
                      <w:numId w:val="24"/>
                    </w:numPr>
                  </w:pPr>
                  <w:r w:rsidRPr="00BB3B93">
                    <w:t>…expect the stock to move XX% up/down in the near-term [only use this option if you have a superior view toward the short-term sentiment towards the stock].</w:t>
                  </w:r>
                </w:p>
                <w:p w:rsidR="004C6CFF" w:rsidRPr="00BB3B93" w:rsidRDefault="004C6CFF" w:rsidP="008E4CCB">
                  <w:r w:rsidRPr="00BB3B93">
                    <w:t>[You may want to explain the element you are not changing, such as “we assume the stock continues to trade at its current relative valuation multiple.”]</w:t>
                  </w:r>
                </w:p>
              </w:tc>
              <w:tc>
                <w:tcPr>
                  <w:tcW w:w="4464" w:type="dxa"/>
                  <w:vAlign w:val="top"/>
                </w:tcPr>
                <w:p w:rsidR="004C6CFF" w:rsidRPr="00BB3B93" w:rsidRDefault="004C6CFF" w:rsidP="008E4CCB"/>
              </w:tc>
            </w:tr>
            <w:tr w:rsidR="004C6CFF" w:rsidRPr="00BB3B93" w:rsidTr="008E4CCB">
              <w:trPr>
                <w:cnfStyle w:val="000000100000" w:firstRow="0" w:lastRow="0" w:firstColumn="0" w:lastColumn="0" w:oddVBand="0" w:evenVBand="0" w:oddHBand="1" w:evenHBand="0" w:firstRowFirstColumn="0" w:firstRowLastColumn="0" w:lastRowFirstColumn="0" w:lastRowLastColumn="0"/>
                <w:trHeight w:val="1134"/>
              </w:trPr>
              <w:tc>
                <w:tcPr>
                  <w:tcW w:w="864" w:type="dxa"/>
                  <w:textDirection w:val="btLr"/>
                </w:tcPr>
                <w:p w:rsidR="004C6CFF" w:rsidRPr="00BB3B93" w:rsidRDefault="004C6CFF" w:rsidP="008E4CCB">
                  <w:pPr>
                    <w:ind w:left="113" w:right="113"/>
                    <w:jc w:val="center"/>
                  </w:pPr>
                  <w:r w:rsidRPr="00BB3B93">
                    <w:t>Price target math</w:t>
                  </w:r>
                </w:p>
              </w:tc>
              <w:tc>
                <w:tcPr>
                  <w:tcW w:w="4608" w:type="dxa"/>
                </w:tcPr>
                <w:p w:rsidR="004C6CFF" w:rsidRPr="00BB3B93" w:rsidRDefault="004C6CFF" w:rsidP="008E4CCB">
                  <w:r w:rsidRPr="00BB3B93">
                    <w:t xml:space="preserve">Applying </w:t>
                  </w:r>
                  <w:proofErr w:type="gramStart"/>
                  <w:r w:rsidRPr="00BB3B93">
                    <w:t>a</w:t>
                  </w:r>
                  <w:proofErr w:type="gramEnd"/>
                  <w:r w:rsidRPr="00BB3B93">
                    <w:t xml:space="preserve"> X [valuation multiple] multiple on our/my </w:t>
                  </w:r>
                  <w:r w:rsidRPr="00BB3B93">
                    <w:rPr>
                      <w:rFonts w:cstheme="minorHAnsi"/>
                    </w:rPr>
                    <w:t>XX.00</w:t>
                  </w:r>
                  <w:r w:rsidRPr="00BB3B93">
                    <w:t xml:space="preserve"> [EPS, CFPS, BV] estimate for 20XX [time period], results in a year-end/six-month/one-year price target of XX, which is XX% above yesterday’s close.</w:t>
                  </w:r>
                </w:p>
              </w:tc>
              <w:tc>
                <w:tcPr>
                  <w:tcW w:w="4464" w:type="dxa"/>
                  <w:vAlign w:val="top"/>
                </w:tcPr>
                <w:p w:rsidR="004C6CFF" w:rsidRPr="00BB3B93" w:rsidRDefault="004C6CFF" w:rsidP="008E4CCB"/>
              </w:tc>
            </w:tr>
            <w:tr w:rsidR="004C6CFF" w:rsidRPr="00BB3B93" w:rsidTr="008E4CCB">
              <w:trPr>
                <w:cnfStyle w:val="000000010000" w:firstRow="0" w:lastRow="0" w:firstColumn="0" w:lastColumn="0" w:oddVBand="0" w:evenVBand="0" w:oddHBand="0" w:evenHBand="1" w:firstRowFirstColumn="0" w:firstRowLastColumn="0" w:lastRowFirstColumn="0" w:lastRowLastColumn="0"/>
                <w:trHeight w:val="1134"/>
              </w:trPr>
              <w:tc>
                <w:tcPr>
                  <w:tcW w:w="864" w:type="dxa"/>
                  <w:textDirection w:val="btLr"/>
                </w:tcPr>
                <w:p w:rsidR="004C6CFF" w:rsidRPr="00BB3B93" w:rsidRDefault="004C6CFF" w:rsidP="008E4CCB">
                  <w:pPr>
                    <w:ind w:left="113" w:right="113"/>
                    <w:jc w:val="center"/>
                  </w:pPr>
                  <w:r w:rsidRPr="00BB3B93">
                    <w:t xml:space="preserve">Research to support unique </w:t>
                  </w:r>
                  <w:proofErr w:type="spellStart"/>
                  <w:r w:rsidRPr="00BB3B93">
                    <w:t>FaVeS</w:t>
                  </w:r>
                  <w:proofErr w:type="spellEnd"/>
                  <w:r w:rsidRPr="00BB3B93">
                    <w:t>™ element</w:t>
                  </w:r>
                </w:p>
              </w:tc>
              <w:tc>
                <w:tcPr>
                  <w:tcW w:w="4608" w:type="dxa"/>
                </w:tcPr>
                <w:p w:rsidR="004C6CFF" w:rsidRPr="00BB3B93" w:rsidRDefault="004C6CFF" w:rsidP="008E4CCB">
                  <w:r w:rsidRPr="00BB3B93">
                    <w:t>[If there is more than one critical factor driving the story, you may want to communicate this element and the one directly below for each critical factor at a time]</w:t>
                  </w:r>
                </w:p>
                <w:p w:rsidR="004C6CFF" w:rsidRPr="00BB3B93" w:rsidRDefault="004C6CFF" w:rsidP="008E4CCB">
                  <w:r w:rsidRPr="00BB3B93">
                    <w:t>Our/my conclusion/above/below-consensus estimate is based on…</w:t>
                  </w:r>
                </w:p>
                <w:p w:rsidR="004C6CFF" w:rsidRPr="00BB3B93" w:rsidRDefault="004C6CFF" w:rsidP="004C6CFF">
                  <w:pPr>
                    <w:pStyle w:val="ListParagraph"/>
                    <w:numPr>
                      <w:ilvl w:val="0"/>
                      <w:numId w:val="25"/>
                    </w:numPr>
                  </w:pPr>
                  <w:proofErr w:type="gramStart"/>
                  <w:r w:rsidRPr="00BB3B93">
                    <w:t>our/</w:t>
                  </w:r>
                  <w:proofErr w:type="gramEnd"/>
                  <w:r w:rsidRPr="00BB3B93">
                    <w:t>my analysis of…</w:t>
                  </w:r>
                </w:p>
                <w:p w:rsidR="004C6CFF" w:rsidRPr="00BB3B93" w:rsidRDefault="004C6CFF" w:rsidP="004C6CFF">
                  <w:pPr>
                    <w:pStyle w:val="ListParagraph"/>
                    <w:numPr>
                      <w:ilvl w:val="0"/>
                      <w:numId w:val="25"/>
                    </w:numPr>
                  </w:pPr>
                  <w:proofErr w:type="gramStart"/>
                  <w:r w:rsidRPr="00BB3B93">
                    <w:t>discussions</w:t>
                  </w:r>
                  <w:proofErr w:type="gramEnd"/>
                  <w:r w:rsidRPr="00BB3B93">
                    <w:t xml:space="preserve"> with…</w:t>
                  </w:r>
                </w:p>
                <w:p w:rsidR="004C6CFF" w:rsidRPr="00BB3B93" w:rsidRDefault="004C6CFF" w:rsidP="004C6CFF">
                  <w:pPr>
                    <w:pStyle w:val="ListParagraph"/>
                    <w:numPr>
                      <w:ilvl w:val="0"/>
                      <w:numId w:val="25"/>
                    </w:numPr>
                  </w:pPr>
                  <w:proofErr w:type="gramStart"/>
                  <w:r w:rsidRPr="00BB3B93">
                    <w:t>data</w:t>
                  </w:r>
                  <w:proofErr w:type="gramEnd"/>
                  <w:r w:rsidRPr="00BB3B93">
                    <w:t xml:space="preserve"> we/I collected from…</w:t>
                  </w:r>
                </w:p>
                <w:p w:rsidR="004C6CFF" w:rsidRPr="00BB3B93" w:rsidRDefault="004C6CFF" w:rsidP="004C6CFF">
                  <w:pPr>
                    <w:pStyle w:val="ListParagraph"/>
                    <w:numPr>
                      <w:ilvl w:val="0"/>
                      <w:numId w:val="25"/>
                    </w:numPr>
                  </w:pPr>
                  <w:proofErr w:type="gramStart"/>
                  <w:r w:rsidRPr="00BB3B93">
                    <w:t>our/</w:t>
                  </w:r>
                  <w:proofErr w:type="gramEnd"/>
                  <w:r w:rsidRPr="00BB3B93">
                    <w:t>my unique modeling of…</w:t>
                  </w:r>
                </w:p>
              </w:tc>
              <w:tc>
                <w:tcPr>
                  <w:tcW w:w="4464" w:type="dxa"/>
                  <w:vAlign w:val="top"/>
                </w:tcPr>
                <w:p w:rsidR="004C6CFF" w:rsidRPr="00BB3B93" w:rsidRDefault="004C6CFF" w:rsidP="008E4CCB"/>
              </w:tc>
            </w:tr>
            <w:tr w:rsidR="004C6CFF" w:rsidRPr="00BB3B93" w:rsidTr="008E4CCB">
              <w:trPr>
                <w:cnfStyle w:val="000000100000" w:firstRow="0" w:lastRow="0" w:firstColumn="0" w:lastColumn="0" w:oddVBand="0" w:evenVBand="0" w:oddHBand="1" w:evenHBand="0" w:firstRowFirstColumn="0" w:firstRowLastColumn="0" w:lastRowFirstColumn="0" w:lastRowLastColumn="0"/>
                <w:trHeight w:val="1134"/>
              </w:trPr>
              <w:tc>
                <w:tcPr>
                  <w:tcW w:w="864" w:type="dxa"/>
                  <w:textDirection w:val="btLr"/>
                </w:tcPr>
                <w:p w:rsidR="004C6CFF" w:rsidRPr="00BB3B93" w:rsidRDefault="004C6CFF" w:rsidP="008E4CCB">
                  <w:pPr>
                    <w:ind w:left="113" w:right="113"/>
                    <w:jc w:val="center"/>
                  </w:pPr>
                  <w:r w:rsidRPr="00BB3B93">
                    <w:t xml:space="preserve">Quantify unique </w:t>
                  </w:r>
                  <w:proofErr w:type="spellStart"/>
                  <w:r w:rsidRPr="00BB3B93">
                    <w:t>FaVeS</w:t>
                  </w:r>
                  <w:proofErr w:type="spellEnd"/>
                  <w:r w:rsidRPr="00BB3B93">
                    <w:t>™ element</w:t>
                  </w:r>
                </w:p>
              </w:tc>
              <w:tc>
                <w:tcPr>
                  <w:tcW w:w="4608" w:type="dxa"/>
                </w:tcPr>
                <w:p w:rsidR="004C6CFF" w:rsidRPr="00BB3B93" w:rsidRDefault="004C6CFF" w:rsidP="008E4CCB">
                  <w:r w:rsidRPr="00BB3B93">
                    <w:t>Specifically, we/I believe this results in $XX/XX%…</w:t>
                  </w:r>
                </w:p>
                <w:p w:rsidR="004C6CFF" w:rsidRPr="00BB3B93" w:rsidRDefault="004C6CFF" w:rsidP="004C6CFF">
                  <w:pPr>
                    <w:pStyle w:val="ListParagraph"/>
                    <w:numPr>
                      <w:ilvl w:val="0"/>
                      <w:numId w:val="28"/>
                    </w:numPr>
                  </w:pPr>
                  <w:proofErr w:type="gramStart"/>
                  <w:r w:rsidRPr="00BB3B93">
                    <w:t>higher/lower</w:t>
                  </w:r>
                  <w:proofErr w:type="gramEnd"/>
                  <w:r w:rsidRPr="00BB3B93">
                    <w:t xml:space="preserve"> EPS/CF/BV…</w:t>
                  </w:r>
                </w:p>
                <w:p w:rsidR="004C6CFF" w:rsidRPr="00BB3B93" w:rsidRDefault="004C6CFF" w:rsidP="004C6CFF">
                  <w:pPr>
                    <w:pStyle w:val="ListParagraph"/>
                    <w:numPr>
                      <w:ilvl w:val="0"/>
                      <w:numId w:val="28"/>
                    </w:numPr>
                  </w:pPr>
                  <w:proofErr w:type="gramStart"/>
                  <w:r w:rsidRPr="00BB3B93">
                    <w:t>faster/slower</w:t>
                  </w:r>
                  <w:proofErr w:type="gramEnd"/>
                  <w:r w:rsidRPr="00BB3B93">
                    <w:t xml:space="preserve"> EPS/CF growth rate…</w:t>
                  </w:r>
                </w:p>
                <w:p w:rsidR="004C6CFF" w:rsidRPr="00BB3B93" w:rsidRDefault="004C6CFF" w:rsidP="008E4CCB">
                  <w:r w:rsidRPr="00BB3B93">
                    <w:t>…for 20XX [time period] than…</w:t>
                  </w:r>
                </w:p>
                <w:p w:rsidR="004C6CFF" w:rsidRPr="00BB3B93" w:rsidRDefault="004C6CFF" w:rsidP="004C6CFF">
                  <w:pPr>
                    <w:pStyle w:val="ListParagraph"/>
                    <w:numPr>
                      <w:ilvl w:val="0"/>
                      <w:numId w:val="31"/>
                    </w:numPr>
                  </w:pPr>
                  <w:r w:rsidRPr="00BB3B93">
                    <w:t>current consensus expectations**</w:t>
                  </w:r>
                </w:p>
                <w:p w:rsidR="004C6CFF" w:rsidRPr="00BB3B93" w:rsidRDefault="004C6CFF" w:rsidP="004C6CFF">
                  <w:pPr>
                    <w:pStyle w:val="ListParagraph"/>
                    <w:numPr>
                      <w:ilvl w:val="0"/>
                      <w:numId w:val="31"/>
                    </w:numPr>
                  </w:pPr>
                  <w:r w:rsidRPr="00BB3B93">
                    <w:t>our/my prior estimate</w:t>
                  </w:r>
                </w:p>
                <w:p w:rsidR="004C6CFF" w:rsidRPr="00BB3B93" w:rsidRDefault="004C6CFF" w:rsidP="008E4CCB">
                  <w:r w:rsidRPr="00BB3B93">
                    <w:t>AND/OR</w:t>
                  </w:r>
                </w:p>
                <w:p w:rsidR="004C6CFF" w:rsidRPr="00BB3B93" w:rsidRDefault="004C6CFF" w:rsidP="004C6CFF">
                  <w:pPr>
                    <w:pStyle w:val="ListParagraph"/>
                    <w:numPr>
                      <w:ilvl w:val="0"/>
                      <w:numId w:val="28"/>
                    </w:numPr>
                  </w:pPr>
                  <w:r w:rsidRPr="00BB3B93">
                    <w:t>expansion/contraction of the stock’s relative/absolute valuation multiple from X to Y</w:t>
                  </w:r>
                </w:p>
              </w:tc>
              <w:tc>
                <w:tcPr>
                  <w:tcW w:w="4464" w:type="dxa"/>
                  <w:vAlign w:val="top"/>
                </w:tcPr>
                <w:p w:rsidR="004C6CFF" w:rsidRPr="00BB3B93" w:rsidRDefault="004C6CFF" w:rsidP="008E4CCB"/>
              </w:tc>
            </w:tr>
            <w:tr w:rsidR="004C6CFF" w:rsidRPr="00BB3B93" w:rsidTr="008E4CCB">
              <w:trPr>
                <w:cnfStyle w:val="000000010000" w:firstRow="0" w:lastRow="0" w:firstColumn="0" w:lastColumn="0" w:oddVBand="0" w:evenVBand="0" w:oddHBand="0" w:evenHBand="1" w:firstRowFirstColumn="0" w:firstRowLastColumn="0" w:lastRowFirstColumn="0" w:lastRowLastColumn="0"/>
                <w:trHeight w:val="1134"/>
              </w:trPr>
              <w:tc>
                <w:tcPr>
                  <w:tcW w:w="864" w:type="dxa"/>
                  <w:textDirection w:val="btLr"/>
                </w:tcPr>
                <w:p w:rsidR="004C6CFF" w:rsidRPr="00BB3B93" w:rsidRDefault="004C6CFF" w:rsidP="008E4CCB">
                  <w:pPr>
                    <w:ind w:left="113" w:right="113"/>
                    <w:jc w:val="center"/>
                  </w:pPr>
                  <w:r w:rsidRPr="00BB3B93">
                    <w:lastRenderedPageBreak/>
                    <w:t>When and why will consensus adopt your view?</w:t>
                  </w:r>
                </w:p>
              </w:tc>
              <w:tc>
                <w:tcPr>
                  <w:tcW w:w="4608" w:type="dxa"/>
                </w:tcPr>
                <w:p w:rsidR="004C6CFF" w:rsidRPr="00BB3B93" w:rsidRDefault="004C6CFF" w:rsidP="008E4CCB">
                  <w:r w:rsidRPr="00BB3B93">
                    <w:t>We/I…</w:t>
                  </w:r>
                </w:p>
                <w:p w:rsidR="004C6CFF" w:rsidRPr="00BB3B93" w:rsidRDefault="004C6CFF" w:rsidP="004C6CFF">
                  <w:pPr>
                    <w:pStyle w:val="ListParagraph"/>
                    <w:numPr>
                      <w:ilvl w:val="0"/>
                      <w:numId w:val="26"/>
                    </w:numPr>
                  </w:pPr>
                  <w:proofErr w:type="gramStart"/>
                  <w:r w:rsidRPr="00BB3B93">
                    <w:t>differ</w:t>
                  </w:r>
                  <w:proofErr w:type="gramEnd"/>
                  <w:r w:rsidRPr="00BB3B93">
                    <w:t xml:space="preserve"> from consensus because…</w:t>
                  </w:r>
                </w:p>
                <w:p w:rsidR="004C6CFF" w:rsidRPr="00BB3B93" w:rsidRDefault="004C6CFF" w:rsidP="004C6CFF">
                  <w:pPr>
                    <w:pStyle w:val="ListParagraph"/>
                    <w:numPr>
                      <w:ilvl w:val="0"/>
                      <w:numId w:val="26"/>
                    </w:numPr>
                  </w:pPr>
                  <w:proofErr w:type="gramStart"/>
                  <w:r w:rsidRPr="00BB3B93">
                    <w:t>believe</w:t>
                  </w:r>
                  <w:proofErr w:type="gramEnd"/>
                  <w:r w:rsidRPr="00BB3B93">
                    <w:t xml:space="preserve"> consensus does not understand/appreciate…</w:t>
                  </w:r>
                </w:p>
                <w:p w:rsidR="004C6CFF" w:rsidRPr="00BB3B93" w:rsidRDefault="004C6CFF" w:rsidP="008E4CCB">
                  <w:r w:rsidRPr="00BB3B93">
                    <w:t>[</w:t>
                  </w:r>
                  <w:proofErr w:type="gramStart"/>
                  <w:r w:rsidRPr="00BB3B93">
                    <w:t>reason</w:t>
                  </w:r>
                  <w:proofErr w:type="gramEnd"/>
                  <w:r w:rsidRPr="00BB3B93">
                    <w:t xml:space="preserve"> why consensus hasn’t come around to your way of thinking yet].</w:t>
                  </w:r>
                </w:p>
                <w:p w:rsidR="004C6CFF" w:rsidRPr="00BB3B93" w:rsidRDefault="004C6CFF" w:rsidP="008E4CCB">
                  <w:r w:rsidRPr="00BB3B93">
                    <w:t>We/I believe consensus will adopt/understand our/my view by [specific quarter or time of year] due to [catalyst that will drive the market to your way of thinking].</w:t>
                  </w:r>
                </w:p>
              </w:tc>
              <w:tc>
                <w:tcPr>
                  <w:tcW w:w="4464" w:type="dxa"/>
                  <w:vAlign w:val="top"/>
                </w:tcPr>
                <w:p w:rsidR="004C6CFF" w:rsidRPr="00BB3B93" w:rsidRDefault="004C6CFF" w:rsidP="008E4CCB"/>
              </w:tc>
            </w:tr>
            <w:tr w:rsidR="004C6CFF" w:rsidRPr="00BB3B93" w:rsidTr="008E4CCB">
              <w:trPr>
                <w:cnfStyle w:val="000000100000" w:firstRow="0" w:lastRow="0" w:firstColumn="0" w:lastColumn="0" w:oddVBand="0" w:evenVBand="0" w:oddHBand="1" w:evenHBand="0" w:firstRowFirstColumn="0" w:firstRowLastColumn="0" w:lastRowFirstColumn="0" w:lastRowLastColumn="0"/>
                <w:trHeight w:val="1134"/>
              </w:trPr>
              <w:tc>
                <w:tcPr>
                  <w:tcW w:w="864" w:type="dxa"/>
                  <w:textDirection w:val="btLr"/>
                </w:tcPr>
                <w:p w:rsidR="004C6CFF" w:rsidRPr="00BB3B93" w:rsidRDefault="004C6CFF" w:rsidP="008E4CCB">
                  <w:pPr>
                    <w:ind w:left="113" w:right="113"/>
                    <w:jc w:val="center"/>
                  </w:pPr>
                  <w:r w:rsidRPr="00BB3B93">
                    <w:t>What could go wrong?</w:t>
                  </w:r>
                </w:p>
              </w:tc>
              <w:tc>
                <w:tcPr>
                  <w:tcW w:w="4608" w:type="dxa"/>
                </w:tcPr>
                <w:p w:rsidR="004C6CFF" w:rsidRPr="00BB3B93" w:rsidRDefault="004C6CFF" w:rsidP="008E4CCB">
                  <w:r w:rsidRPr="00BB3B93">
                    <w:t>We/I have a high/low/modest degree of conviction/confidence in our/my call because [explain why your analysis above is valid or uncertain]. Our/my downside scenario results in a stock price of XX (XX% below yesterday’s close) and our/my upside scenario is XX (XX% above yesterday’s close).</w:t>
                  </w:r>
                </w:p>
              </w:tc>
              <w:tc>
                <w:tcPr>
                  <w:tcW w:w="4464" w:type="dxa"/>
                  <w:vAlign w:val="top"/>
                </w:tcPr>
                <w:p w:rsidR="004C6CFF" w:rsidRPr="00BB3B93" w:rsidRDefault="004C6CFF" w:rsidP="008E4CCB"/>
              </w:tc>
            </w:tr>
          </w:tbl>
          <w:p w:rsidR="004C6CFF" w:rsidRPr="00BD445C" w:rsidRDefault="004C6CFF" w:rsidP="008E4CCB">
            <w:pPr>
              <w:pStyle w:val="LGPTableHeaderText"/>
              <w:rPr>
                <w:noProof w:val="0"/>
              </w:rPr>
            </w:pPr>
            <w:r w:rsidRPr="00BD445C">
              <w:rPr>
                <w:noProof w:val="0"/>
              </w:rPr>
              <w:t>After you have completed your report, review the answer key that follows.</w:t>
            </w:r>
          </w:p>
          <w:p w:rsidR="004C6CFF" w:rsidRPr="00BD445C" w:rsidRDefault="004C6CFF" w:rsidP="004C6CFF">
            <w:pPr>
              <w:pStyle w:val="PGPText"/>
              <w:rPr>
                <w:color w:val="FF0000"/>
                <w:sz w:val="20"/>
              </w:rPr>
            </w:pPr>
          </w:p>
        </w:tc>
      </w:tr>
      <w:tr w:rsidR="000D036D" w:rsidRPr="002F6248" w:rsidTr="000D036D">
        <w:tblPrEx>
          <w:tblCellMar>
            <w:left w:w="108" w:type="dxa"/>
            <w:right w:w="108" w:type="dxa"/>
          </w:tblCellMar>
          <w:tblLook w:val="0000" w:firstRow="0" w:lastRow="0" w:firstColumn="0" w:lastColumn="0" w:noHBand="0" w:noVBand="0"/>
        </w:tblPrEx>
        <w:trPr>
          <w:cantSplit/>
          <w:trHeight w:val="8064"/>
          <w:hidden/>
        </w:trPr>
        <w:tc>
          <w:tcPr>
            <w:tcW w:w="385" w:type="dxa"/>
            <w:shd w:val="clear" w:color="auto" w:fill="auto"/>
          </w:tcPr>
          <w:p w:rsidR="000D036D" w:rsidRPr="002F6248" w:rsidRDefault="000D036D" w:rsidP="00C94B50">
            <w:pPr>
              <w:pStyle w:val="zLGPIconExtractHandout"/>
              <w:rPr>
                <w:color w:val="FF0000"/>
              </w:rPr>
            </w:pPr>
            <w:r w:rsidRPr="002F6248">
              <w:rPr>
                <w:color w:val="FF0000"/>
              </w:rPr>
              <w:lastRenderedPageBreak/>
              <w:t>z</w:t>
            </w:r>
          </w:p>
        </w:tc>
        <w:tc>
          <w:tcPr>
            <w:tcW w:w="10153" w:type="dxa"/>
            <w:gridSpan w:val="3"/>
          </w:tcPr>
          <w:p w:rsidR="000D036D" w:rsidRPr="002F6248" w:rsidRDefault="000D036D" w:rsidP="00C94B50">
            <w:pPr>
              <w:pStyle w:val="LGPText"/>
              <w:rPr>
                <w:color w:val="FF0000"/>
                <w:sz w:val="20"/>
              </w:rPr>
            </w:pPr>
          </w:p>
        </w:tc>
      </w:tr>
      <w:tr w:rsidR="004C6CFF" w:rsidRPr="00BD445C" w:rsidTr="000D036D">
        <w:tblPrEx>
          <w:tblCellMar>
            <w:left w:w="108" w:type="dxa"/>
            <w:right w:w="108" w:type="dxa"/>
          </w:tblCellMar>
          <w:tblLook w:val="0000" w:firstRow="0" w:lastRow="0" w:firstColumn="0" w:lastColumn="0" w:noHBand="0" w:noVBand="0"/>
        </w:tblPrEx>
        <w:trPr>
          <w:gridAfter w:val="1"/>
          <w:wAfter w:w="19" w:type="dxa"/>
          <w:trHeight w:val="300"/>
          <w:hidden/>
        </w:trPr>
        <w:tc>
          <w:tcPr>
            <w:tcW w:w="385" w:type="dxa"/>
            <w:shd w:val="clear" w:color="auto" w:fill="auto"/>
          </w:tcPr>
          <w:p w:rsidR="004C6CFF" w:rsidRPr="00BD445C" w:rsidRDefault="004C6CFF" w:rsidP="008E4CCB">
            <w:pPr>
              <w:pStyle w:val="zLGPIconExtractHandout"/>
              <w:rPr>
                <w:color w:val="FF0000"/>
              </w:rPr>
            </w:pPr>
            <w:r w:rsidRPr="00BD445C">
              <w:rPr>
                <w:color w:val="FF0000"/>
              </w:rPr>
              <w:lastRenderedPageBreak/>
              <w:t>z</w:t>
            </w:r>
          </w:p>
        </w:tc>
        <w:tc>
          <w:tcPr>
            <w:tcW w:w="10134" w:type="dxa"/>
            <w:gridSpan w:val="2"/>
          </w:tcPr>
          <w:p w:rsidR="004C6CFF" w:rsidRPr="00BB3B93" w:rsidRDefault="004C6CFF" w:rsidP="004C6CFF">
            <w:pPr>
              <w:pStyle w:val="PGPTitle"/>
              <w:rPr>
                <w:sz w:val="22"/>
                <w:szCs w:val="22"/>
              </w:rPr>
            </w:pPr>
            <w:r w:rsidRPr="00BB3B93">
              <w:rPr>
                <w:sz w:val="22"/>
                <w:szCs w:val="22"/>
              </w:rPr>
              <w:t xml:space="preserve">Exhibit </w:t>
            </w:r>
            <w:r w:rsidRPr="00BB3B93">
              <w:rPr>
                <w:sz w:val="22"/>
                <w:szCs w:val="22"/>
              </w:rPr>
              <w:fldChar w:fldCharType="begin"/>
            </w:r>
            <w:r w:rsidRPr="00BB3B93">
              <w:rPr>
                <w:sz w:val="22"/>
                <w:szCs w:val="22"/>
              </w:rPr>
              <w:instrText xml:space="preserve"> SEQ Exhibit \* ARABIC </w:instrText>
            </w:r>
            <w:r w:rsidRPr="00BB3B93">
              <w:rPr>
                <w:sz w:val="22"/>
                <w:szCs w:val="22"/>
              </w:rPr>
              <w:fldChar w:fldCharType="separate"/>
            </w:r>
            <w:r w:rsidR="00D31EDF">
              <w:rPr>
                <w:noProof/>
                <w:sz w:val="22"/>
                <w:szCs w:val="22"/>
              </w:rPr>
              <w:t>15</w:t>
            </w:r>
            <w:r w:rsidRPr="00BB3B93">
              <w:rPr>
                <w:sz w:val="22"/>
                <w:szCs w:val="22"/>
              </w:rPr>
              <w:fldChar w:fldCharType="end"/>
            </w:r>
            <w:r w:rsidRPr="00BB3B93">
              <w:rPr>
                <w:sz w:val="22"/>
                <w:szCs w:val="22"/>
              </w:rPr>
              <w:t xml:space="preserve">: Answer Key for “Draft Page 1 of Report” Exercise in </w:t>
            </w:r>
            <w:proofErr w:type="spellStart"/>
            <w:r w:rsidRPr="00BB3B93">
              <w:rPr>
                <w:sz w:val="22"/>
                <w:szCs w:val="22"/>
              </w:rPr>
              <w:t>ADViCE</w:t>
            </w:r>
            <w:proofErr w:type="spellEnd"/>
            <w:r w:rsidRPr="00BB3B93">
              <w:rPr>
                <w:sz w:val="22"/>
                <w:szCs w:val="22"/>
              </w:rPr>
              <w:t>™ Template Format</w:t>
            </w:r>
          </w:p>
          <w:p w:rsidR="004C6CFF" w:rsidRPr="00BB3B93" w:rsidRDefault="004C6CFF" w:rsidP="004C6CFF">
            <w:pPr>
              <w:pStyle w:val="PGPText"/>
              <w:rPr>
                <w:sz w:val="22"/>
                <w:szCs w:val="22"/>
              </w:rPr>
            </w:pPr>
            <w:r w:rsidRPr="00BB3B93">
              <w:rPr>
                <w:sz w:val="22"/>
                <w:szCs w:val="22"/>
              </w:rPr>
              <w:t xml:space="preserve">We provide the answer key below in the </w:t>
            </w:r>
            <w:proofErr w:type="spellStart"/>
            <w:r w:rsidRPr="00BB3B93">
              <w:rPr>
                <w:sz w:val="22"/>
                <w:szCs w:val="22"/>
              </w:rPr>
              <w:t>ADViCE</w:t>
            </w:r>
            <w:proofErr w:type="spellEnd"/>
            <w:r w:rsidRPr="00BB3B93">
              <w:rPr>
                <w:sz w:val="22"/>
                <w:szCs w:val="22"/>
              </w:rPr>
              <w:t>™ template format, followed by a more traditional report format</w:t>
            </w:r>
          </w:p>
          <w:tbl>
            <w:tblPr>
              <w:tblStyle w:val="MediumShading1-Accent1"/>
              <w:tblW w:w="9936" w:type="dxa"/>
              <w:tblLayout w:type="fixed"/>
              <w:tblLook w:val="0420" w:firstRow="1" w:lastRow="0" w:firstColumn="0" w:lastColumn="0" w:noHBand="0" w:noVBand="1"/>
            </w:tblPr>
            <w:tblGrid>
              <w:gridCol w:w="864"/>
              <w:gridCol w:w="4608"/>
              <w:gridCol w:w="4464"/>
            </w:tblGrid>
            <w:tr w:rsidR="004C6CFF" w:rsidRPr="00BB3B93" w:rsidTr="008E4CCB">
              <w:trPr>
                <w:cnfStyle w:val="100000000000" w:firstRow="1" w:lastRow="0" w:firstColumn="0" w:lastColumn="0" w:oddVBand="0" w:evenVBand="0" w:oddHBand="0" w:evenHBand="0" w:firstRowFirstColumn="0" w:firstRowLastColumn="0" w:lastRowFirstColumn="0" w:lastRowLastColumn="0"/>
                <w:trHeight w:val="1134"/>
                <w:tblHeader/>
              </w:trPr>
              <w:tc>
                <w:tcPr>
                  <w:tcW w:w="864" w:type="dxa"/>
                  <w:textDirection w:val="btLr"/>
                </w:tcPr>
                <w:p w:rsidR="004C6CFF" w:rsidRPr="00BB3B93" w:rsidRDefault="004C6CFF" w:rsidP="008E4CCB">
                  <w:pPr>
                    <w:ind w:left="113" w:right="113"/>
                    <w:jc w:val="center"/>
                  </w:pPr>
                  <w:r w:rsidRPr="00BB3B93">
                    <w:t>Element</w:t>
                  </w:r>
                </w:p>
              </w:tc>
              <w:tc>
                <w:tcPr>
                  <w:tcW w:w="4608" w:type="dxa"/>
                </w:tcPr>
                <w:p w:rsidR="004C6CFF" w:rsidRPr="00BB3B93" w:rsidRDefault="004C6CFF" w:rsidP="008E4CCB">
                  <w:r w:rsidRPr="00BB3B93">
                    <w:t>Wording</w:t>
                  </w:r>
                </w:p>
              </w:tc>
              <w:tc>
                <w:tcPr>
                  <w:tcW w:w="4464" w:type="dxa"/>
                </w:tcPr>
                <w:p w:rsidR="004C6CFF" w:rsidRPr="00BB3B93" w:rsidRDefault="004C6CFF" w:rsidP="008E4CCB">
                  <w:pPr>
                    <w:jc w:val="center"/>
                  </w:pPr>
                  <w:r w:rsidRPr="00BB3B93">
                    <w:t>Text for the Report</w:t>
                  </w:r>
                </w:p>
              </w:tc>
            </w:tr>
            <w:tr w:rsidR="004C6CFF" w:rsidRPr="00BB3B93" w:rsidTr="008E4CCB">
              <w:trPr>
                <w:cnfStyle w:val="000000100000" w:firstRow="0" w:lastRow="0" w:firstColumn="0" w:lastColumn="0" w:oddVBand="0" w:evenVBand="0" w:oddHBand="1" w:evenHBand="0" w:firstRowFirstColumn="0" w:firstRowLastColumn="0" w:lastRowFirstColumn="0" w:lastRowLastColumn="0"/>
                <w:trHeight w:val="1134"/>
              </w:trPr>
              <w:tc>
                <w:tcPr>
                  <w:tcW w:w="864" w:type="dxa"/>
                  <w:textDirection w:val="btLr"/>
                </w:tcPr>
                <w:p w:rsidR="004C6CFF" w:rsidRPr="00BB3B93" w:rsidRDefault="004C6CFF" w:rsidP="008E4CCB">
                  <w:pPr>
                    <w:ind w:left="113" w:right="113"/>
                    <w:jc w:val="center"/>
                  </w:pPr>
                  <w:r w:rsidRPr="00BB3B93">
                    <w:t>Brief Conclusion</w:t>
                  </w:r>
                </w:p>
              </w:tc>
              <w:tc>
                <w:tcPr>
                  <w:tcW w:w="4608" w:type="dxa"/>
                </w:tcPr>
                <w:p w:rsidR="004C6CFF" w:rsidRPr="00BB3B93" w:rsidRDefault="004C6CFF" w:rsidP="008E4CCB">
                  <w:r w:rsidRPr="00BB3B93">
                    <w:t>We are or I am…</w:t>
                  </w:r>
                </w:p>
                <w:p w:rsidR="004C6CFF" w:rsidRPr="00BB3B93" w:rsidRDefault="004C6CFF" w:rsidP="004C6CFF">
                  <w:pPr>
                    <w:pStyle w:val="ListParagraph"/>
                    <w:numPr>
                      <w:ilvl w:val="0"/>
                      <w:numId w:val="23"/>
                    </w:numPr>
                  </w:pPr>
                  <w:proofErr w:type="gramStart"/>
                  <w:r w:rsidRPr="00BB3B93">
                    <w:t>recommending</w:t>
                  </w:r>
                  <w:proofErr w:type="gramEnd"/>
                  <w:r w:rsidRPr="00BB3B93">
                    <w:t xml:space="preserve"> the purchase of…</w:t>
                  </w:r>
                </w:p>
                <w:p w:rsidR="004C6CFF" w:rsidRPr="00BB3B93" w:rsidRDefault="004C6CFF" w:rsidP="004C6CFF">
                  <w:pPr>
                    <w:pStyle w:val="ListParagraph"/>
                    <w:numPr>
                      <w:ilvl w:val="0"/>
                      <w:numId w:val="23"/>
                    </w:numPr>
                  </w:pPr>
                  <w:proofErr w:type="gramStart"/>
                  <w:r w:rsidRPr="00BB3B93">
                    <w:t>upgrading/downgrading</w:t>
                  </w:r>
                  <w:proofErr w:type="gramEnd"/>
                  <w:r w:rsidRPr="00BB3B93">
                    <w:t>…</w:t>
                  </w:r>
                </w:p>
                <w:p w:rsidR="004C6CFF" w:rsidRPr="00BB3B93" w:rsidRDefault="004C6CFF" w:rsidP="004C6CFF">
                  <w:pPr>
                    <w:pStyle w:val="ListParagraph"/>
                    <w:numPr>
                      <w:ilvl w:val="0"/>
                      <w:numId w:val="23"/>
                    </w:numPr>
                  </w:pPr>
                  <w:proofErr w:type="gramStart"/>
                  <w:r w:rsidRPr="00BB3B93">
                    <w:t>more</w:t>
                  </w:r>
                  <w:proofErr w:type="gramEnd"/>
                  <w:r w:rsidRPr="00BB3B93">
                    <w:t xml:space="preserve"> bullish/more bearish towards… </w:t>
                  </w:r>
                </w:p>
                <w:p w:rsidR="004C6CFF" w:rsidRPr="00BB3B93" w:rsidRDefault="004C6CFF" w:rsidP="004C6CFF">
                  <w:pPr>
                    <w:pStyle w:val="ListParagraph"/>
                    <w:numPr>
                      <w:ilvl w:val="0"/>
                      <w:numId w:val="23"/>
                    </w:numPr>
                  </w:pPr>
                  <w:proofErr w:type="gramStart"/>
                  <w:r w:rsidRPr="00BB3B93">
                    <w:t>raising/lowering</w:t>
                  </w:r>
                  <w:proofErr w:type="gramEnd"/>
                  <w:r w:rsidRPr="00BB3B93">
                    <w:t xml:space="preserve"> our estimate/price target for…</w:t>
                  </w:r>
                </w:p>
                <w:p w:rsidR="004C6CFF" w:rsidRPr="00BB3B93" w:rsidRDefault="004C6CFF" w:rsidP="004C6CFF">
                  <w:pPr>
                    <w:pStyle w:val="ListParagraph"/>
                    <w:numPr>
                      <w:ilvl w:val="0"/>
                      <w:numId w:val="23"/>
                    </w:numPr>
                  </w:pPr>
                  <w:proofErr w:type="gramStart"/>
                  <w:r w:rsidRPr="00BB3B93">
                    <w:t>reinforcing/revisiting</w:t>
                  </w:r>
                  <w:proofErr w:type="gramEnd"/>
                  <w:r w:rsidRPr="00BB3B93">
                    <w:t xml:space="preserve"> our positive/negative view towards…</w:t>
                  </w:r>
                </w:p>
                <w:p w:rsidR="004C6CFF" w:rsidRPr="00BB3B93" w:rsidRDefault="004C6CFF" w:rsidP="008E4CCB"/>
                <w:p w:rsidR="004C6CFF" w:rsidRPr="00BB3B93" w:rsidRDefault="004C6CFF" w:rsidP="008E4CCB">
                  <w:proofErr w:type="gramStart"/>
                  <w:r w:rsidRPr="00BB3B93">
                    <w:t>…[</w:t>
                  </w:r>
                  <w:proofErr w:type="gramEnd"/>
                  <w:r w:rsidRPr="00BB3B93">
                    <w:t>stock name(s) followed by ticker(s)] because…</w:t>
                  </w:r>
                </w:p>
                <w:p w:rsidR="004C6CFF" w:rsidRPr="00BB3B93" w:rsidRDefault="004C6CFF" w:rsidP="004C6CFF">
                  <w:pPr>
                    <w:pStyle w:val="ListParagraph"/>
                    <w:numPr>
                      <w:ilvl w:val="0"/>
                      <w:numId w:val="29"/>
                    </w:numPr>
                  </w:pPr>
                  <w:proofErr w:type="gramStart"/>
                  <w:r w:rsidRPr="00BB3B93">
                    <w:t>our</w:t>
                  </w:r>
                  <w:proofErr w:type="gramEnd"/>
                  <w:r w:rsidRPr="00BB3B93">
                    <w:t xml:space="preserve"> work shows/suggests…</w:t>
                  </w:r>
                </w:p>
                <w:p w:rsidR="004C6CFF" w:rsidRPr="00BB3B93" w:rsidRDefault="004C6CFF" w:rsidP="004C6CFF">
                  <w:pPr>
                    <w:pStyle w:val="ListParagraph"/>
                    <w:numPr>
                      <w:ilvl w:val="0"/>
                      <w:numId w:val="29"/>
                    </w:numPr>
                  </w:pPr>
                  <w:proofErr w:type="gramStart"/>
                  <w:r w:rsidRPr="00BB3B93">
                    <w:t>we</w:t>
                  </w:r>
                  <w:proofErr w:type="gramEnd"/>
                  <w:r w:rsidRPr="00BB3B93">
                    <w:t xml:space="preserve"> can now conclude…</w:t>
                  </w:r>
                </w:p>
                <w:p w:rsidR="004C6CFF" w:rsidRPr="00BB3B93" w:rsidRDefault="004C6CFF" w:rsidP="004C6CFF">
                  <w:pPr>
                    <w:pStyle w:val="ListParagraph"/>
                    <w:numPr>
                      <w:ilvl w:val="0"/>
                      <w:numId w:val="29"/>
                    </w:numPr>
                  </w:pPr>
                  <w:proofErr w:type="gramStart"/>
                  <w:r w:rsidRPr="00BB3B93">
                    <w:t>we</w:t>
                  </w:r>
                  <w:proofErr w:type="gramEnd"/>
                  <w:r w:rsidRPr="00BB3B93">
                    <w:t xml:space="preserve"> have discovered…</w:t>
                  </w:r>
                </w:p>
                <w:p w:rsidR="004C6CFF" w:rsidRPr="00BB3B93" w:rsidRDefault="004C6CFF" w:rsidP="008E4CCB"/>
                <w:p w:rsidR="004C6CFF" w:rsidRPr="00BB3B93" w:rsidRDefault="004C6CFF" w:rsidP="008E4CCB">
                  <w:proofErr w:type="gramStart"/>
                  <w:r w:rsidRPr="00BB3B93">
                    <w:t>…[</w:t>
                  </w:r>
                  <w:proofErr w:type="gramEnd"/>
                  <w:r w:rsidRPr="00BB3B93">
                    <w:t>the critical factor(s)] is/will likely…</w:t>
                  </w:r>
                </w:p>
                <w:p w:rsidR="004C6CFF" w:rsidRPr="00BB3B93" w:rsidRDefault="004C6CFF" w:rsidP="004C6CFF">
                  <w:pPr>
                    <w:pStyle w:val="ListParagraph"/>
                    <w:numPr>
                      <w:ilvl w:val="0"/>
                      <w:numId w:val="27"/>
                    </w:numPr>
                  </w:pPr>
                  <w:proofErr w:type="gramStart"/>
                  <w:r w:rsidRPr="00BB3B93">
                    <w:t>be</w:t>
                  </w:r>
                  <w:proofErr w:type="gramEnd"/>
                  <w:r w:rsidRPr="00BB3B93">
                    <w:t xml:space="preserve"> better/worse than consensus/we expected.</w:t>
                  </w:r>
                </w:p>
                <w:p w:rsidR="004C6CFF" w:rsidRPr="00BB3B93" w:rsidRDefault="004C6CFF" w:rsidP="004C6CFF">
                  <w:pPr>
                    <w:pStyle w:val="ListParagraph"/>
                    <w:numPr>
                      <w:ilvl w:val="0"/>
                      <w:numId w:val="27"/>
                    </w:numPr>
                  </w:pPr>
                  <w:r w:rsidRPr="00BB3B93">
                    <w:t>occur sooner/later than consensus/we expected</w:t>
                  </w:r>
                </w:p>
              </w:tc>
              <w:tc>
                <w:tcPr>
                  <w:tcW w:w="4464" w:type="dxa"/>
                  <w:vAlign w:val="top"/>
                </w:tcPr>
                <w:p w:rsidR="004C6CFF" w:rsidRPr="00BB3B93" w:rsidRDefault="004C6CFF" w:rsidP="002C0CC6">
                  <w:r w:rsidRPr="00BB3B93">
                    <w:t xml:space="preserve">I am recommending the purchase of Northern &amp; Southern Railroad (NSR) because </w:t>
                  </w:r>
                  <w:r w:rsidR="002C0CC6">
                    <w:t>my</w:t>
                  </w:r>
                  <w:r w:rsidRPr="00BB3B93">
                    <w:t xml:space="preserve"> work suggests the company’s customer pricing will be much better than consensus expects.</w:t>
                  </w:r>
                </w:p>
              </w:tc>
            </w:tr>
            <w:tr w:rsidR="004C6CFF" w:rsidRPr="00BB3B93" w:rsidTr="008E4CCB">
              <w:trPr>
                <w:cnfStyle w:val="000000010000" w:firstRow="0" w:lastRow="0" w:firstColumn="0" w:lastColumn="0" w:oddVBand="0" w:evenVBand="0" w:oddHBand="0" w:evenHBand="1" w:firstRowFirstColumn="0" w:firstRowLastColumn="0" w:lastRowFirstColumn="0" w:lastRowLastColumn="0"/>
                <w:trHeight w:val="1134"/>
              </w:trPr>
              <w:tc>
                <w:tcPr>
                  <w:tcW w:w="864" w:type="dxa"/>
                  <w:textDirection w:val="btLr"/>
                </w:tcPr>
                <w:p w:rsidR="004C6CFF" w:rsidRPr="00BB3B93" w:rsidRDefault="004C6CFF" w:rsidP="008E4CCB">
                  <w:pPr>
                    <w:ind w:left="113" w:right="113"/>
                    <w:jc w:val="center"/>
                  </w:pPr>
                  <w:proofErr w:type="spellStart"/>
                  <w:r w:rsidRPr="00BB3B93">
                    <w:t>FaVeS</w:t>
                  </w:r>
                  <w:proofErr w:type="spellEnd"/>
                  <w:r w:rsidRPr="00BB3B93">
                    <w:t>™ element that is being changed (be brief)</w:t>
                  </w:r>
                </w:p>
              </w:tc>
              <w:tc>
                <w:tcPr>
                  <w:tcW w:w="4608" w:type="dxa"/>
                </w:tcPr>
                <w:p w:rsidR="004C6CFF" w:rsidRPr="00BB3B93" w:rsidRDefault="004C6CFF" w:rsidP="008E4CCB">
                  <w:r w:rsidRPr="00BB3B93">
                    <w:t>Our/my view is more positive/negative/bullish/bearish than consensus/our prior view, which compels/allows/motivates us/me to…</w:t>
                  </w:r>
                </w:p>
                <w:p w:rsidR="004C6CFF" w:rsidRPr="00BB3B93" w:rsidRDefault="004C6CFF" w:rsidP="008E4CCB">
                  <w:r w:rsidRPr="00BB3B93">
                    <w:t>[here is where you discuss the change in your superior view, as defined by at least one of the following 1) a superior forecast 2) superior valuation method/multiple; or 3) superior short-term read of sentiment]</w:t>
                  </w:r>
                </w:p>
                <w:p w:rsidR="004C6CFF" w:rsidRPr="00BB3B93" w:rsidRDefault="004C6CFF" w:rsidP="004C6CFF">
                  <w:pPr>
                    <w:pStyle w:val="ListParagraph"/>
                    <w:numPr>
                      <w:ilvl w:val="0"/>
                      <w:numId w:val="24"/>
                    </w:numPr>
                  </w:pPr>
                  <w:r w:rsidRPr="00BB3B93">
                    <w:t>…raise/lower our/my earnings/cash flow/growth rate forecast for this year/next year from X to Y, which puts us/me XX% higher/lower than consensus.</w:t>
                  </w:r>
                </w:p>
                <w:p w:rsidR="004C6CFF" w:rsidRPr="00BB3B93" w:rsidRDefault="004C6CFF" w:rsidP="004C6CFF">
                  <w:pPr>
                    <w:pStyle w:val="ListParagraph"/>
                    <w:numPr>
                      <w:ilvl w:val="0"/>
                      <w:numId w:val="24"/>
                    </w:numPr>
                  </w:pPr>
                  <w:r w:rsidRPr="00BB3B93">
                    <w:t>…justify a valuation multiple of XX, which is XX% above/below its current/historical level.</w:t>
                  </w:r>
                </w:p>
                <w:p w:rsidR="004C6CFF" w:rsidRPr="00BB3B93" w:rsidRDefault="004C6CFF" w:rsidP="004C6CFF">
                  <w:pPr>
                    <w:pStyle w:val="ListParagraph"/>
                    <w:numPr>
                      <w:ilvl w:val="0"/>
                      <w:numId w:val="24"/>
                    </w:numPr>
                  </w:pPr>
                  <w:r w:rsidRPr="00BB3B93">
                    <w:t>…expect the stock to move XX% up/down in the near-term [only use this option if you have a superior view toward the short-term sentiment towards the stock].</w:t>
                  </w:r>
                </w:p>
              </w:tc>
              <w:tc>
                <w:tcPr>
                  <w:tcW w:w="4464" w:type="dxa"/>
                  <w:vAlign w:val="top"/>
                </w:tcPr>
                <w:p w:rsidR="004C6CFF" w:rsidRPr="00BB3B93" w:rsidRDefault="004C6CFF" w:rsidP="008E4CCB">
                  <w:r w:rsidRPr="00BB3B93">
                    <w:t>My view is more bullish than my prior view and current consensus, which compels me t</w:t>
                  </w:r>
                  <w:r w:rsidR="002C0CC6">
                    <w:t>o raise my EPS forecast for 2017</w:t>
                  </w:r>
                  <w:r w:rsidRPr="00BB3B93">
                    <w:t xml:space="preserve"> from $1.02 to $1.20 [from </w:t>
                  </w:r>
                  <w:r w:rsidRPr="00BB3B93">
                    <w:fldChar w:fldCharType="begin"/>
                  </w:r>
                  <w:r w:rsidRPr="00BB3B93">
                    <w:instrText xml:space="preserve"> REF _Ref384751926 \h  \* MERGEFORMAT </w:instrText>
                  </w:r>
                  <w:r w:rsidRPr="00BB3B93">
                    <w:fldChar w:fldCharType="separate"/>
                  </w:r>
                  <w:r w:rsidR="00D31EDF" w:rsidRPr="00BD445C">
                    <w:t xml:space="preserve">Exhibit </w:t>
                  </w:r>
                  <w:r w:rsidR="00D31EDF">
                    <w:t>12</w:t>
                  </w:r>
                  <w:r w:rsidRPr="00BB3B93">
                    <w:fldChar w:fldCharType="end"/>
                  </w:r>
                  <w:r w:rsidRPr="00BB3B93">
                    <w:t xml:space="preserve">], putting me 18% higher than consensus.  In addition, I believe NSR’s relative valuation multiple will rise from its current 21% discount to the market [from </w:t>
                  </w:r>
                  <w:r w:rsidRPr="00BB3B93">
                    <w:fldChar w:fldCharType="begin"/>
                  </w:r>
                  <w:r w:rsidRPr="00BB3B93">
                    <w:instrText xml:space="preserve"> REF _Ref384751926 \h  \* MERGEFORMAT </w:instrText>
                  </w:r>
                  <w:r w:rsidRPr="00BB3B93">
                    <w:fldChar w:fldCharType="separate"/>
                  </w:r>
                  <w:r w:rsidR="00D31EDF" w:rsidRPr="00BD445C">
                    <w:t xml:space="preserve">Exhibit </w:t>
                  </w:r>
                  <w:r w:rsidR="00D31EDF">
                    <w:t>12</w:t>
                  </w:r>
                  <w:r w:rsidRPr="00BB3B93">
                    <w:fldChar w:fldCharType="end"/>
                  </w:r>
                  <w:r w:rsidRPr="00BB3B93">
                    <w:t xml:space="preserve">] to only a 10% discount [from </w:t>
                  </w:r>
                  <w:r w:rsidRPr="00BB3B93">
                    <w:fldChar w:fldCharType="begin"/>
                  </w:r>
                  <w:r w:rsidRPr="00BB3B93">
                    <w:instrText xml:space="preserve"> REF _Ref384751962 \h  \* MERGEFORMAT </w:instrText>
                  </w:r>
                  <w:r w:rsidRPr="00BB3B93">
                    <w:fldChar w:fldCharType="separate"/>
                  </w:r>
                  <w:r w:rsidR="00D31EDF" w:rsidRPr="00BD445C">
                    <w:t xml:space="preserve">Exhibit </w:t>
                  </w:r>
                  <w:r w:rsidR="00D31EDF">
                    <w:t>13</w:t>
                  </w:r>
                  <w:r w:rsidRPr="00BB3B93">
                    <w:fldChar w:fldCharType="end"/>
                  </w:r>
                  <w:r w:rsidRPr="00BB3B93">
                    <w:t>].</w:t>
                  </w:r>
                </w:p>
                <w:p w:rsidR="004C6CFF" w:rsidRPr="00BB3B93" w:rsidRDefault="004C6CFF" w:rsidP="008E4CCB"/>
              </w:tc>
            </w:tr>
            <w:tr w:rsidR="004C6CFF" w:rsidRPr="00BB3B93" w:rsidTr="008E4CCB">
              <w:trPr>
                <w:cnfStyle w:val="000000100000" w:firstRow="0" w:lastRow="0" w:firstColumn="0" w:lastColumn="0" w:oddVBand="0" w:evenVBand="0" w:oddHBand="1" w:evenHBand="0" w:firstRowFirstColumn="0" w:firstRowLastColumn="0" w:lastRowFirstColumn="0" w:lastRowLastColumn="0"/>
                <w:trHeight w:val="1134"/>
              </w:trPr>
              <w:tc>
                <w:tcPr>
                  <w:tcW w:w="864" w:type="dxa"/>
                  <w:textDirection w:val="btLr"/>
                </w:tcPr>
                <w:p w:rsidR="004C6CFF" w:rsidRPr="00BB3B93" w:rsidRDefault="004C6CFF" w:rsidP="008E4CCB">
                  <w:pPr>
                    <w:ind w:left="113" w:right="113"/>
                    <w:jc w:val="center"/>
                  </w:pPr>
                  <w:r w:rsidRPr="00BB3B93">
                    <w:t>Price target math</w:t>
                  </w:r>
                </w:p>
              </w:tc>
              <w:tc>
                <w:tcPr>
                  <w:tcW w:w="4608" w:type="dxa"/>
                </w:tcPr>
                <w:p w:rsidR="004C6CFF" w:rsidRPr="00BB3B93" w:rsidRDefault="004C6CFF" w:rsidP="008E4CCB">
                  <w:r w:rsidRPr="00BB3B93">
                    <w:t xml:space="preserve">Applying </w:t>
                  </w:r>
                  <w:proofErr w:type="gramStart"/>
                  <w:r w:rsidRPr="00BB3B93">
                    <w:t>a</w:t>
                  </w:r>
                  <w:proofErr w:type="gramEnd"/>
                  <w:r w:rsidRPr="00BB3B93">
                    <w:t xml:space="preserve"> X [valuation multiple] multiple on our/my </w:t>
                  </w:r>
                  <w:r w:rsidRPr="00BB3B93">
                    <w:rPr>
                      <w:rFonts w:cstheme="minorHAnsi"/>
                    </w:rPr>
                    <w:t>XX.00</w:t>
                  </w:r>
                  <w:r w:rsidRPr="00BB3B93">
                    <w:t xml:space="preserve"> [EPS, CFPS, BV] estimate for 20XX [time period], results in a year-end/six-month/one-year price target of XX, which is XX% above yesterday’s close.</w:t>
                  </w:r>
                </w:p>
              </w:tc>
              <w:tc>
                <w:tcPr>
                  <w:tcW w:w="4464" w:type="dxa"/>
                  <w:vAlign w:val="top"/>
                </w:tcPr>
                <w:p w:rsidR="004C6CFF" w:rsidRPr="00BB3B93" w:rsidRDefault="004C6CFF" w:rsidP="008E4CCB">
                  <w:r w:rsidRPr="00BB3B93">
                    <w:t xml:space="preserve">Applying a 10% discount to the market multiple to my </w:t>
                  </w:r>
                  <w:r w:rsidRPr="00BB3B93">
                    <w:rPr>
                      <w:rFonts w:cstheme="minorHAnsi"/>
                    </w:rPr>
                    <w:t xml:space="preserve">$1.20 </w:t>
                  </w:r>
                  <w:r w:rsidR="002C0CC6">
                    <w:t>EPS estimate for 2017</w:t>
                  </w:r>
                  <w:r w:rsidRPr="00BB3B93">
                    <w:t xml:space="preserve">, results in a one-year price target of $15.00, which is 50% above yesterday’s close [from </w:t>
                  </w:r>
                  <w:r w:rsidRPr="00BB3B93">
                    <w:fldChar w:fldCharType="begin"/>
                  </w:r>
                  <w:r w:rsidRPr="00BB3B93">
                    <w:instrText xml:space="preserve"> REF _Ref384751926 \h  \* MERGEFORMAT </w:instrText>
                  </w:r>
                  <w:r w:rsidRPr="00BB3B93">
                    <w:fldChar w:fldCharType="separate"/>
                  </w:r>
                  <w:r w:rsidR="00D31EDF" w:rsidRPr="00BD445C">
                    <w:t xml:space="preserve">Exhibit </w:t>
                  </w:r>
                  <w:r w:rsidR="00D31EDF">
                    <w:t>12</w:t>
                  </w:r>
                  <w:r w:rsidRPr="00BB3B93">
                    <w:fldChar w:fldCharType="end"/>
                  </w:r>
                  <w:r w:rsidRPr="00BB3B93">
                    <w:t>].</w:t>
                  </w:r>
                </w:p>
              </w:tc>
            </w:tr>
            <w:tr w:rsidR="004C6CFF" w:rsidRPr="00BB3B93" w:rsidTr="008E4CCB">
              <w:trPr>
                <w:cnfStyle w:val="000000010000" w:firstRow="0" w:lastRow="0" w:firstColumn="0" w:lastColumn="0" w:oddVBand="0" w:evenVBand="0" w:oddHBand="0" w:evenHBand="1" w:firstRowFirstColumn="0" w:firstRowLastColumn="0" w:lastRowFirstColumn="0" w:lastRowLastColumn="0"/>
                <w:trHeight w:val="1134"/>
              </w:trPr>
              <w:tc>
                <w:tcPr>
                  <w:tcW w:w="864" w:type="dxa"/>
                  <w:textDirection w:val="btLr"/>
                </w:tcPr>
                <w:p w:rsidR="004C6CFF" w:rsidRPr="00BB3B93" w:rsidRDefault="004C6CFF" w:rsidP="008E4CCB">
                  <w:pPr>
                    <w:ind w:left="113" w:right="113"/>
                    <w:jc w:val="center"/>
                  </w:pPr>
                  <w:r w:rsidRPr="00BB3B93">
                    <w:lastRenderedPageBreak/>
                    <w:t xml:space="preserve">Research to support unique </w:t>
                  </w:r>
                  <w:proofErr w:type="spellStart"/>
                  <w:r w:rsidRPr="00BB3B93">
                    <w:t>FaVeS</w:t>
                  </w:r>
                  <w:proofErr w:type="spellEnd"/>
                  <w:r w:rsidRPr="00BB3B93">
                    <w:t>™ element</w:t>
                  </w:r>
                </w:p>
              </w:tc>
              <w:tc>
                <w:tcPr>
                  <w:tcW w:w="4608" w:type="dxa"/>
                </w:tcPr>
                <w:p w:rsidR="004C6CFF" w:rsidRPr="00BB3B93" w:rsidRDefault="004C6CFF" w:rsidP="008E4CCB">
                  <w:r w:rsidRPr="00BB3B93">
                    <w:t>[If there is more than one critical factor driving the story, you may want to communicate this element and the one directly below for each critical factor at a time]</w:t>
                  </w:r>
                </w:p>
                <w:p w:rsidR="004C6CFF" w:rsidRPr="00BB3B93" w:rsidRDefault="004C6CFF" w:rsidP="008E4CCB">
                  <w:r w:rsidRPr="00BB3B93">
                    <w:t>Our/my conclusion is based on…</w:t>
                  </w:r>
                </w:p>
                <w:p w:rsidR="004C6CFF" w:rsidRPr="00BB3B93" w:rsidRDefault="004C6CFF" w:rsidP="004C6CFF">
                  <w:pPr>
                    <w:pStyle w:val="ListParagraph"/>
                    <w:numPr>
                      <w:ilvl w:val="0"/>
                      <w:numId w:val="25"/>
                    </w:numPr>
                  </w:pPr>
                  <w:proofErr w:type="gramStart"/>
                  <w:r w:rsidRPr="00BB3B93">
                    <w:t>our/</w:t>
                  </w:r>
                  <w:proofErr w:type="gramEnd"/>
                  <w:r w:rsidRPr="00BB3B93">
                    <w:t>my analysis of…</w:t>
                  </w:r>
                </w:p>
                <w:p w:rsidR="004C6CFF" w:rsidRPr="00BB3B93" w:rsidRDefault="004C6CFF" w:rsidP="004C6CFF">
                  <w:pPr>
                    <w:pStyle w:val="ListParagraph"/>
                    <w:numPr>
                      <w:ilvl w:val="0"/>
                      <w:numId w:val="25"/>
                    </w:numPr>
                  </w:pPr>
                  <w:proofErr w:type="gramStart"/>
                  <w:r w:rsidRPr="00BB3B93">
                    <w:t>discussions</w:t>
                  </w:r>
                  <w:proofErr w:type="gramEnd"/>
                  <w:r w:rsidRPr="00BB3B93">
                    <w:t xml:space="preserve"> with…</w:t>
                  </w:r>
                </w:p>
                <w:p w:rsidR="004C6CFF" w:rsidRPr="00BB3B93" w:rsidRDefault="004C6CFF" w:rsidP="004C6CFF">
                  <w:pPr>
                    <w:pStyle w:val="ListParagraph"/>
                    <w:numPr>
                      <w:ilvl w:val="0"/>
                      <w:numId w:val="25"/>
                    </w:numPr>
                  </w:pPr>
                  <w:proofErr w:type="gramStart"/>
                  <w:r w:rsidRPr="00BB3B93">
                    <w:t>data</w:t>
                  </w:r>
                  <w:proofErr w:type="gramEnd"/>
                  <w:r w:rsidRPr="00BB3B93">
                    <w:t xml:space="preserve"> we/I collected from…</w:t>
                  </w:r>
                </w:p>
                <w:p w:rsidR="004C6CFF" w:rsidRPr="00BB3B93" w:rsidRDefault="004C6CFF" w:rsidP="004C6CFF">
                  <w:pPr>
                    <w:pStyle w:val="ListParagraph"/>
                    <w:numPr>
                      <w:ilvl w:val="0"/>
                      <w:numId w:val="25"/>
                    </w:numPr>
                  </w:pPr>
                  <w:proofErr w:type="gramStart"/>
                  <w:r w:rsidRPr="00BB3B93">
                    <w:t>our/</w:t>
                  </w:r>
                  <w:proofErr w:type="gramEnd"/>
                  <w:r w:rsidRPr="00BB3B93">
                    <w:t>my unique modeling of…</w:t>
                  </w:r>
                </w:p>
              </w:tc>
              <w:tc>
                <w:tcPr>
                  <w:tcW w:w="4464" w:type="dxa"/>
                  <w:vAlign w:val="top"/>
                </w:tcPr>
                <w:p w:rsidR="004C6CFF" w:rsidRPr="00BB3B93" w:rsidRDefault="004C6CFF" w:rsidP="008E4CCB">
                  <w:r w:rsidRPr="00BB3B93">
                    <w:t xml:space="preserve">My above-consensus EPS is based on discussions with multiple industry participants whom I met at Ship-Con, a large industry conference. Furthermore, about half of the shippers </w:t>
                  </w:r>
                  <w:r w:rsidR="002C0CC6">
                    <w:t>I</w:t>
                  </w:r>
                  <w:r w:rsidRPr="00BB3B93">
                    <w:t xml:space="preserve"> spoke with said the economy appears to be accelerating faster than consensus expectations.</w:t>
                  </w:r>
                </w:p>
                <w:p w:rsidR="004C6CFF" w:rsidRPr="00BB3B93" w:rsidRDefault="004C6CFF" w:rsidP="008E4CCB"/>
                <w:p w:rsidR="004C6CFF" w:rsidRPr="00BB3B93" w:rsidRDefault="004C6CFF" w:rsidP="008E4CCB">
                  <w:r w:rsidRPr="00BB3B93">
                    <w:t>The industry’s association president stated railroad customer rates are going up 4%-6% which was confirmed by three large shippers I spoke with. This compares to 1%-2% consensus expectations. One of the founders of the conference who has been in the industry for 32 years said he’s never seen a better environment for railroads to take up pricing. The better pricing is being driven by a shortage of railroad cars and locomotives.</w:t>
                  </w:r>
                </w:p>
                <w:p w:rsidR="004C6CFF" w:rsidRPr="00BB3B93" w:rsidRDefault="004C6CFF" w:rsidP="008E4CCB"/>
                <w:p w:rsidR="004C6CFF" w:rsidRPr="00BB3B93" w:rsidRDefault="004C6CFF" w:rsidP="002C0CC6">
                  <w:r w:rsidRPr="00BB3B93">
                    <w:t xml:space="preserve">Based on </w:t>
                  </w:r>
                  <w:r w:rsidR="002C0CC6">
                    <w:t>my</w:t>
                  </w:r>
                  <w:r w:rsidRPr="00BB3B93">
                    <w:t xml:space="preserve"> work, NSR has the least amount of its revenue under long-term contract (only 25%) compared to its peers and therefore will see the greatest near-term benefit from better customer pricing.</w:t>
                  </w:r>
                </w:p>
              </w:tc>
            </w:tr>
            <w:tr w:rsidR="004C6CFF" w:rsidRPr="00BB3B93" w:rsidTr="008E4CCB">
              <w:trPr>
                <w:cnfStyle w:val="000000100000" w:firstRow="0" w:lastRow="0" w:firstColumn="0" w:lastColumn="0" w:oddVBand="0" w:evenVBand="0" w:oddHBand="1" w:evenHBand="0" w:firstRowFirstColumn="0" w:firstRowLastColumn="0" w:lastRowFirstColumn="0" w:lastRowLastColumn="0"/>
                <w:trHeight w:val="1134"/>
              </w:trPr>
              <w:tc>
                <w:tcPr>
                  <w:tcW w:w="864" w:type="dxa"/>
                  <w:textDirection w:val="btLr"/>
                </w:tcPr>
                <w:p w:rsidR="004C6CFF" w:rsidRPr="00BB3B93" w:rsidRDefault="004C6CFF" w:rsidP="008E4CCB">
                  <w:pPr>
                    <w:ind w:left="113" w:right="113"/>
                    <w:jc w:val="center"/>
                  </w:pPr>
                  <w:r w:rsidRPr="00BB3B93">
                    <w:t xml:space="preserve">Quantify unique </w:t>
                  </w:r>
                  <w:proofErr w:type="spellStart"/>
                  <w:r w:rsidRPr="00BB3B93">
                    <w:t>FaVeS</w:t>
                  </w:r>
                  <w:proofErr w:type="spellEnd"/>
                  <w:r w:rsidRPr="00BB3B93">
                    <w:t>™ element</w:t>
                  </w:r>
                </w:p>
              </w:tc>
              <w:tc>
                <w:tcPr>
                  <w:tcW w:w="4608" w:type="dxa"/>
                </w:tcPr>
                <w:p w:rsidR="004C6CFF" w:rsidRPr="00BB3B93" w:rsidRDefault="004C6CFF" w:rsidP="008E4CCB">
                  <w:r w:rsidRPr="00BB3B93">
                    <w:t>Specifically, we/I believe this results in $XX/XX%…</w:t>
                  </w:r>
                </w:p>
                <w:p w:rsidR="004C6CFF" w:rsidRPr="00BB3B93" w:rsidRDefault="004C6CFF" w:rsidP="004C6CFF">
                  <w:pPr>
                    <w:pStyle w:val="ListParagraph"/>
                    <w:numPr>
                      <w:ilvl w:val="0"/>
                      <w:numId w:val="28"/>
                    </w:numPr>
                  </w:pPr>
                  <w:proofErr w:type="gramStart"/>
                  <w:r w:rsidRPr="00BB3B93">
                    <w:t>higher/lower</w:t>
                  </w:r>
                  <w:proofErr w:type="gramEnd"/>
                  <w:r w:rsidRPr="00BB3B93">
                    <w:t xml:space="preserve"> EPS/CF/BV…</w:t>
                  </w:r>
                </w:p>
                <w:p w:rsidR="004C6CFF" w:rsidRPr="00BB3B93" w:rsidRDefault="004C6CFF" w:rsidP="004C6CFF">
                  <w:pPr>
                    <w:pStyle w:val="ListParagraph"/>
                    <w:numPr>
                      <w:ilvl w:val="0"/>
                      <w:numId w:val="28"/>
                    </w:numPr>
                  </w:pPr>
                  <w:proofErr w:type="gramStart"/>
                  <w:r w:rsidRPr="00BB3B93">
                    <w:t>faster/slower</w:t>
                  </w:r>
                  <w:proofErr w:type="gramEnd"/>
                  <w:r w:rsidRPr="00BB3B93">
                    <w:t xml:space="preserve"> EPS/CF growth rate…</w:t>
                  </w:r>
                </w:p>
                <w:p w:rsidR="004C6CFF" w:rsidRPr="00BB3B93" w:rsidRDefault="004C6CFF" w:rsidP="008E4CCB">
                  <w:r w:rsidRPr="00BB3B93">
                    <w:t>…for 20XX [time period] than…</w:t>
                  </w:r>
                </w:p>
                <w:p w:rsidR="004C6CFF" w:rsidRPr="00BB3B93" w:rsidRDefault="004C6CFF" w:rsidP="004C6CFF">
                  <w:pPr>
                    <w:pStyle w:val="ListParagraph"/>
                    <w:numPr>
                      <w:ilvl w:val="0"/>
                      <w:numId w:val="32"/>
                    </w:numPr>
                  </w:pPr>
                  <w:r w:rsidRPr="00BB3B93">
                    <w:t>current consensus expectations</w:t>
                  </w:r>
                </w:p>
                <w:p w:rsidR="004C6CFF" w:rsidRPr="00BB3B93" w:rsidRDefault="004C6CFF" w:rsidP="004C6CFF">
                  <w:pPr>
                    <w:pStyle w:val="ListParagraph"/>
                    <w:numPr>
                      <w:ilvl w:val="0"/>
                      <w:numId w:val="32"/>
                    </w:numPr>
                  </w:pPr>
                  <w:r w:rsidRPr="00BB3B93">
                    <w:t>our/my prior estimate</w:t>
                  </w:r>
                </w:p>
                <w:p w:rsidR="004C6CFF" w:rsidRPr="00BB3B93" w:rsidRDefault="004C6CFF" w:rsidP="008E4CCB">
                  <w:r w:rsidRPr="00BB3B93">
                    <w:t>AND/OR</w:t>
                  </w:r>
                </w:p>
                <w:p w:rsidR="004C6CFF" w:rsidRPr="00BB3B93" w:rsidRDefault="004C6CFF" w:rsidP="004C6CFF">
                  <w:pPr>
                    <w:pStyle w:val="ListParagraph"/>
                    <w:numPr>
                      <w:ilvl w:val="0"/>
                      <w:numId w:val="28"/>
                    </w:numPr>
                  </w:pPr>
                  <w:r w:rsidRPr="00BB3B93">
                    <w:t>expansion/contraction of the stock’s relative/absolute valuation multiple from X to Y</w:t>
                  </w:r>
                </w:p>
              </w:tc>
              <w:tc>
                <w:tcPr>
                  <w:tcW w:w="4464" w:type="dxa"/>
                  <w:vAlign w:val="top"/>
                </w:tcPr>
                <w:p w:rsidR="004C6CFF" w:rsidRPr="00BB3B93" w:rsidRDefault="004C6CFF" w:rsidP="008E4CCB">
                  <w:r w:rsidRPr="00BB3B93">
                    <w:t xml:space="preserve">Specifically, I believe better customer pricing will result in $0.18 higher EPS </w:t>
                  </w:r>
                  <w:r w:rsidR="002C0CC6">
                    <w:t>than my prior 2017 forecast</w:t>
                  </w:r>
                  <w:r w:rsidRPr="00BB3B93">
                    <w:t>. Given that this trend</w:t>
                  </w:r>
                  <w:r w:rsidR="002C0CC6">
                    <w:t xml:space="preserve"> is likely to continue into 2018</w:t>
                  </w:r>
                  <w:r w:rsidRPr="00BB3B93">
                    <w:t xml:space="preserve"> and the company is still in a turnaround phase, I believe its relative valuation multiple will rise from its current 21% discount to the market to only a 10% discount.</w:t>
                  </w:r>
                </w:p>
                <w:p w:rsidR="004C6CFF" w:rsidRPr="00BB3B93" w:rsidRDefault="004C6CFF" w:rsidP="008E4CCB"/>
              </w:tc>
            </w:tr>
            <w:tr w:rsidR="004C6CFF" w:rsidRPr="00BB3B93" w:rsidTr="008E4CCB">
              <w:trPr>
                <w:cnfStyle w:val="000000010000" w:firstRow="0" w:lastRow="0" w:firstColumn="0" w:lastColumn="0" w:oddVBand="0" w:evenVBand="0" w:oddHBand="0" w:evenHBand="1" w:firstRowFirstColumn="0" w:firstRowLastColumn="0" w:lastRowFirstColumn="0" w:lastRowLastColumn="0"/>
                <w:trHeight w:val="1134"/>
              </w:trPr>
              <w:tc>
                <w:tcPr>
                  <w:tcW w:w="864" w:type="dxa"/>
                  <w:textDirection w:val="btLr"/>
                </w:tcPr>
                <w:p w:rsidR="004C6CFF" w:rsidRPr="00BB3B93" w:rsidRDefault="004C6CFF" w:rsidP="008E4CCB">
                  <w:pPr>
                    <w:ind w:left="113" w:right="113"/>
                    <w:jc w:val="center"/>
                  </w:pPr>
                  <w:r w:rsidRPr="00BB3B93">
                    <w:t>When and why will consensus adopt your view?</w:t>
                  </w:r>
                </w:p>
              </w:tc>
              <w:tc>
                <w:tcPr>
                  <w:tcW w:w="4608" w:type="dxa"/>
                </w:tcPr>
                <w:p w:rsidR="004C6CFF" w:rsidRPr="00BB3B93" w:rsidRDefault="004C6CFF" w:rsidP="008E4CCB">
                  <w:r w:rsidRPr="00BB3B93">
                    <w:t>We/I…</w:t>
                  </w:r>
                </w:p>
                <w:p w:rsidR="004C6CFF" w:rsidRPr="00BB3B93" w:rsidRDefault="004C6CFF" w:rsidP="004C6CFF">
                  <w:pPr>
                    <w:pStyle w:val="ListParagraph"/>
                    <w:numPr>
                      <w:ilvl w:val="0"/>
                      <w:numId w:val="26"/>
                    </w:numPr>
                  </w:pPr>
                  <w:proofErr w:type="gramStart"/>
                  <w:r w:rsidRPr="00BB3B93">
                    <w:t>differ</w:t>
                  </w:r>
                  <w:proofErr w:type="gramEnd"/>
                  <w:r w:rsidRPr="00BB3B93">
                    <w:t xml:space="preserve"> from consensus because…</w:t>
                  </w:r>
                </w:p>
                <w:p w:rsidR="004C6CFF" w:rsidRPr="00BB3B93" w:rsidRDefault="004C6CFF" w:rsidP="004C6CFF">
                  <w:pPr>
                    <w:pStyle w:val="ListParagraph"/>
                    <w:numPr>
                      <w:ilvl w:val="0"/>
                      <w:numId w:val="26"/>
                    </w:numPr>
                  </w:pPr>
                  <w:proofErr w:type="gramStart"/>
                  <w:r w:rsidRPr="00BB3B93">
                    <w:t>believe</w:t>
                  </w:r>
                  <w:proofErr w:type="gramEnd"/>
                  <w:r w:rsidRPr="00BB3B93">
                    <w:t xml:space="preserve"> consensus does not understand/appreciate…</w:t>
                  </w:r>
                </w:p>
                <w:p w:rsidR="004C6CFF" w:rsidRPr="00BB3B93" w:rsidRDefault="004C6CFF" w:rsidP="008E4CCB">
                  <w:r w:rsidRPr="00BB3B93">
                    <w:t>[</w:t>
                  </w:r>
                  <w:proofErr w:type="gramStart"/>
                  <w:r w:rsidRPr="00BB3B93">
                    <w:t>reason</w:t>
                  </w:r>
                  <w:proofErr w:type="gramEnd"/>
                  <w:r w:rsidRPr="00BB3B93">
                    <w:t xml:space="preserve"> why consensus hasn’t come around to your way of thinking yet].</w:t>
                  </w:r>
                </w:p>
                <w:p w:rsidR="004C6CFF" w:rsidRPr="00BB3B93" w:rsidRDefault="004C6CFF" w:rsidP="008E4CCB">
                  <w:r w:rsidRPr="00BB3B93">
                    <w:t>We/I believe consensus will adopt/understand our/my view by [specific quarter or time of year] due to [catalyst that will drive the market to your way of thinking].</w:t>
                  </w:r>
                </w:p>
              </w:tc>
              <w:tc>
                <w:tcPr>
                  <w:tcW w:w="4464" w:type="dxa"/>
                  <w:vAlign w:val="top"/>
                </w:tcPr>
                <w:p w:rsidR="004C6CFF" w:rsidRPr="00BB3B93" w:rsidRDefault="004C6CFF" w:rsidP="008E4CCB">
                  <w:pPr>
                    <w:pStyle w:val="LGPTableText"/>
                    <w:rPr>
                      <w:noProof w:val="0"/>
                      <w:sz w:val="22"/>
                      <w:szCs w:val="22"/>
                    </w:rPr>
                  </w:pPr>
                  <w:r w:rsidRPr="00BB3B93">
                    <w:rPr>
                      <w:noProof w:val="0"/>
                      <w:sz w:val="22"/>
                      <w:szCs w:val="22"/>
                    </w:rPr>
                    <w:t xml:space="preserve">I differ from consensus because I do not believe consensus understands the car </w:t>
                  </w:r>
                  <w:r w:rsidR="00FF6683">
                    <w:rPr>
                      <w:noProof w:val="0"/>
                      <w:sz w:val="22"/>
                      <w:szCs w:val="22"/>
                    </w:rPr>
                    <w:t xml:space="preserve">and locomotive </w:t>
                  </w:r>
                  <w:r w:rsidRPr="00BB3B93">
                    <w:rPr>
                      <w:noProof w:val="0"/>
                      <w:sz w:val="22"/>
                      <w:szCs w:val="22"/>
                    </w:rPr>
                    <w:t>shortage is leading to improved pricing initiatives. I spoke to 3 sell-side analysts yesterday and they each have only 1%-2% pricing in their models and do not appear to have an accelerating economy in their estimates.</w:t>
                  </w:r>
                </w:p>
                <w:p w:rsidR="004C6CFF" w:rsidRPr="00BB3B93" w:rsidRDefault="004C6CFF" w:rsidP="008E4CCB">
                  <w:r w:rsidRPr="00BB3B93">
                    <w:t>I believe consensus will adopt my view no later than this time next year when the higher pricing will result in EPS much higher than consensus. It may occur sooner, as railroad management discusses these better pricing initiatives during their quarterly calls and analyst meetings.</w:t>
                  </w:r>
                </w:p>
              </w:tc>
            </w:tr>
            <w:tr w:rsidR="004C6CFF" w:rsidRPr="00BB3B93" w:rsidTr="008E4CCB">
              <w:trPr>
                <w:cnfStyle w:val="000000100000" w:firstRow="0" w:lastRow="0" w:firstColumn="0" w:lastColumn="0" w:oddVBand="0" w:evenVBand="0" w:oddHBand="1" w:evenHBand="0" w:firstRowFirstColumn="0" w:firstRowLastColumn="0" w:lastRowFirstColumn="0" w:lastRowLastColumn="0"/>
                <w:trHeight w:val="1134"/>
              </w:trPr>
              <w:tc>
                <w:tcPr>
                  <w:tcW w:w="864" w:type="dxa"/>
                  <w:textDirection w:val="btLr"/>
                </w:tcPr>
                <w:p w:rsidR="004C6CFF" w:rsidRPr="00BB3B93" w:rsidRDefault="004C6CFF" w:rsidP="008E4CCB">
                  <w:pPr>
                    <w:ind w:left="113" w:right="113"/>
                    <w:jc w:val="center"/>
                  </w:pPr>
                  <w:r w:rsidRPr="00BB3B93">
                    <w:lastRenderedPageBreak/>
                    <w:t>What could go wrong?</w:t>
                  </w:r>
                </w:p>
              </w:tc>
              <w:tc>
                <w:tcPr>
                  <w:tcW w:w="4608" w:type="dxa"/>
                </w:tcPr>
                <w:p w:rsidR="004C6CFF" w:rsidRPr="00BB3B93" w:rsidRDefault="004C6CFF" w:rsidP="008E4CCB">
                  <w:r w:rsidRPr="00BB3B93">
                    <w:t>We/I have a high/low/modest degree of conviction/confidence in our/my call because [explain why your analysis above is valid or uncertain]. Our/my downside scenario results in a stock price of XX (XX% below yesterday’s close) and our/my upside scenario is XX (XX% above yesterday’s close).</w:t>
                  </w:r>
                </w:p>
              </w:tc>
              <w:tc>
                <w:tcPr>
                  <w:tcW w:w="4464" w:type="dxa"/>
                  <w:vAlign w:val="top"/>
                </w:tcPr>
                <w:p w:rsidR="004C6CFF" w:rsidRPr="00BB3B93" w:rsidRDefault="004C6CFF" w:rsidP="008E4CCB">
                  <w:r w:rsidRPr="00BB3B93">
                    <w:t>I have a high degree of conviction in my call because I spoke to so many individuals who corroborated my thesis. My downside scenario results in a stock price of $6.60 (34% below yesterday’s close) which could occur if pricing is only 1%-2%, the economy weakens</w:t>
                  </w:r>
                  <w:r w:rsidR="002C0CC6">
                    <w:t>, the company cannot pass along fuel inflation to its customers</w:t>
                  </w:r>
                  <w:r w:rsidRPr="00BB3B93">
                    <w:t xml:space="preserve"> and the stock trades near a trough mu</w:t>
                  </w:r>
                  <w:r w:rsidR="002C0CC6">
                    <w:t xml:space="preserve">ltiple (unlikely in our view). </w:t>
                  </w:r>
                  <w:r w:rsidRPr="00BB3B93">
                    <w:t>My upside scenario calls for a stock price of $20.60 (106% above yesterday’s close), which is driven by pricing at the higher end of my expectations, an accelerating economy and the stock trading at only a 5% discount to the market.</w:t>
                  </w:r>
                </w:p>
                <w:p w:rsidR="004C6CFF" w:rsidRPr="00BB3B93" w:rsidRDefault="004C6CFF" w:rsidP="008E4CCB">
                  <w:r w:rsidRPr="00BB3B93">
                    <w:t xml:space="preserve">[The </w:t>
                  </w:r>
                  <w:r w:rsidR="00FF6683">
                    <w:t xml:space="preserve">logic for the </w:t>
                  </w:r>
                  <w:r w:rsidRPr="00BB3B93">
                    <w:t xml:space="preserve">text in this box is from </w:t>
                  </w:r>
                  <w:r w:rsidRPr="00BB3B93">
                    <w:fldChar w:fldCharType="begin"/>
                  </w:r>
                  <w:r w:rsidRPr="00BB3B93">
                    <w:instrText xml:space="preserve"> REF _Ref384751962 \h  \* MERGEFORMAT </w:instrText>
                  </w:r>
                  <w:r w:rsidRPr="00BB3B93">
                    <w:fldChar w:fldCharType="separate"/>
                  </w:r>
                  <w:r w:rsidR="00D31EDF" w:rsidRPr="00BD445C">
                    <w:t xml:space="preserve">Exhibit </w:t>
                  </w:r>
                  <w:r w:rsidR="00D31EDF">
                    <w:t>13</w:t>
                  </w:r>
                  <w:r w:rsidRPr="00BB3B93">
                    <w:fldChar w:fldCharType="end"/>
                  </w:r>
                  <w:r w:rsidRPr="00BB3B93">
                    <w:t>]</w:t>
                  </w:r>
                </w:p>
                <w:p w:rsidR="004C6CFF" w:rsidRPr="00BB3B93" w:rsidRDefault="004C6CFF" w:rsidP="008E4CCB"/>
              </w:tc>
            </w:tr>
          </w:tbl>
          <w:p w:rsidR="004C6CFF" w:rsidRPr="00BB3B93" w:rsidRDefault="004C6CFF" w:rsidP="004C6CFF">
            <w:pPr>
              <w:pStyle w:val="PGPText"/>
              <w:rPr>
                <w:color w:val="FF0000"/>
                <w:sz w:val="22"/>
                <w:szCs w:val="22"/>
              </w:rPr>
            </w:pPr>
          </w:p>
        </w:tc>
      </w:tr>
      <w:tr w:rsidR="004C6CFF" w:rsidRPr="00BD445C" w:rsidTr="000D036D">
        <w:tblPrEx>
          <w:tblCellMar>
            <w:left w:w="108" w:type="dxa"/>
            <w:right w:w="108" w:type="dxa"/>
          </w:tblCellMar>
          <w:tblLook w:val="0000" w:firstRow="0" w:lastRow="0" w:firstColumn="0" w:lastColumn="0" w:noHBand="0" w:noVBand="0"/>
        </w:tblPrEx>
        <w:trPr>
          <w:gridAfter w:val="1"/>
          <w:wAfter w:w="19" w:type="dxa"/>
          <w:trHeight w:val="300"/>
          <w:hidden/>
        </w:trPr>
        <w:tc>
          <w:tcPr>
            <w:tcW w:w="385" w:type="dxa"/>
            <w:shd w:val="clear" w:color="auto" w:fill="auto"/>
          </w:tcPr>
          <w:p w:rsidR="004C6CFF" w:rsidRPr="00BD445C" w:rsidRDefault="004C6CFF" w:rsidP="008E4CCB">
            <w:pPr>
              <w:pStyle w:val="zLGPIconExtractHandout"/>
              <w:rPr>
                <w:color w:val="FF0000"/>
              </w:rPr>
            </w:pPr>
            <w:r w:rsidRPr="00BD445C">
              <w:rPr>
                <w:color w:val="FF0000"/>
              </w:rPr>
              <w:lastRenderedPageBreak/>
              <w:t>z</w:t>
            </w:r>
          </w:p>
        </w:tc>
        <w:tc>
          <w:tcPr>
            <w:tcW w:w="10134" w:type="dxa"/>
            <w:gridSpan w:val="2"/>
          </w:tcPr>
          <w:p w:rsidR="004C6CFF" w:rsidRPr="00BD445C" w:rsidRDefault="004C6CFF" w:rsidP="004C6CFF">
            <w:pPr>
              <w:pStyle w:val="PGPTitle"/>
            </w:pPr>
            <w:r w:rsidRPr="00BD445C">
              <w:t>Answer Key for “Draft Page 1 of Report” Exercise in Report Format</w:t>
            </w:r>
          </w:p>
          <w:p w:rsidR="004C6CFF" w:rsidRPr="00BD445C" w:rsidRDefault="004C6CFF" w:rsidP="004C6CFF">
            <w:pPr>
              <w:pStyle w:val="PGPText"/>
            </w:pPr>
            <w:r w:rsidRPr="00BD445C">
              <w:t>This is how the text from the answer key above might look like as page 1 of an authentic report:</w:t>
            </w:r>
          </w:p>
          <w:p w:rsidR="004C6CFF" w:rsidRPr="00BD445C" w:rsidRDefault="004C6CFF" w:rsidP="004C6CFF">
            <w:pPr>
              <w:pStyle w:val="PGPTitle"/>
            </w:pPr>
            <w:r w:rsidRPr="00BD445C">
              <w:t>Raising Recommendation for NSR Based on Better Customer Pricing</w:t>
            </w:r>
          </w:p>
          <w:p w:rsidR="004C6CFF" w:rsidRPr="00BD445C" w:rsidRDefault="004C6CFF" w:rsidP="004C6CFF">
            <w:pPr>
              <w:pStyle w:val="PGPText"/>
            </w:pPr>
            <w:r w:rsidRPr="00BD445C">
              <w:rPr>
                <w:b/>
              </w:rPr>
              <w:t>Conclusion</w:t>
            </w:r>
            <w:r w:rsidRPr="00BD445C">
              <w:t xml:space="preserve">: I am recommending the purchase of Northern &amp; Southern Railroad (NSR) because </w:t>
            </w:r>
            <w:r w:rsidR="00FF6683">
              <w:t>my</w:t>
            </w:r>
            <w:r w:rsidRPr="00BD445C">
              <w:t xml:space="preserve"> work suggests the company’s customer pricing will be much better than consensus expects. My view is more bullish than my prior view and current consensus, which compels me t</w:t>
            </w:r>
            <w:r w:rsidR="00FF6683">
              <w:t>o raise my EPS forecast for 2017</w:t>
            </w:r>
            <w:r w:rsidRPr="00BD445C">
              <w:t xml:space="preserve"> from $1.02 to $1.20, putting me 18% higher than consensus.  In addition I believe NSR’s relative valuation multiple will rise from its current 21% discount to the market to only a 10% discount.</w:t>
            </w:r>
          </w:p>
          <w:p w:rsidR="004C6CFF" w:rsidRPr="00BD445C" w:rsidRDefault="004C6CFF" w:rsidP="004C6CFF">
            <w:pPr>
              <w:pStyle w:val="PGPBullet1"/>
            </w:pPr>
            <w:r w:rsidRPr="00BD445C">
              <w:rPr>
                <w:b/>
              </w:rPr>
              <w:t>Price target:</w:t>
            </w:r>
            <w:r w:rsidRPr="00BD445C">
              <w:t xml:space="preserve"> Applying a 10% discount to the market multiple t</w:t>
            </w:r>
            <w:r w:rsidR="00FF6683">
              <w:t>o my $1.20 EPS estimate for 2017</w:t>
            </w:r>
            <w:r w:rsidRPr="00BD445C">
              <w:t>, results in a one-year price target of $15.00, which is 50% above yesterday’s close.</w:t>
            </w:r>
          </w:p>
          <w:p w:rsidR="004C6CFF" w:rsidRPr="00BD445C" w:rsidRDefault="004C6CFF" w:rsidP="004C6CFF">
            <w:pPr>
              <w:pStyle w:val="PGPBullet1"/>
            </w:pPr>
            <w:r w:rsidRPr="00BD445C">
              <w:rPr>
                <w:b/>
              </w:rPr>
              <w:t>Research:</w:t>
            </w:r>
            <w:r w:rsidRPr="00BD445C">
              <w:t xml:space="preserve"> My above-consensus EPS is based on discussions with multiple industry participants whom I met at Ship-Con, a large industry conference. Furthermore, about half of the shippers </w:t>
            </w:r>
            <w:r w:rsidR="00FF6683">
              <w:t>I</w:t>
            </w:r>
            <w:r w:rsidRPr="00BD445C">
              <w:t xml:space="preserve"> spoke with said the economy appears to be accelerating faster than consensus expectations. The industry’s association president stated railroad customer rates are going up 4%-6% which was confirmed by three large shippers I spoke with. This compares to 1%-2% consensus expectations. One of the founders of the conference who has been in the industry for 32 years said he’s never seen a better environment for railroads to take up pricing. The better pricing is being driven by a shortage of railroad cars and locomotives. Based on </w:t>
            </w:r>
            <w:r w:rsidR="00FF6683">
              <w:t>my</w:t>
            </w:r>
            <w:r w:rsidRPr="00BD445C">
              <w:t xml:space="preserve"> work, NSR has the least amount of its revenue under long-term contract (only 25%) compared to its peers and therefore will see the greatest near-term benefit from better customer pricing.</w:t>
            </w:r>
          </w:p>
          <w:p w:rsidR="004C6CFF" w:rsidRPr="00BD445C" w:rsidRDefault="004C6CFF" w:rsidP="004C6CFF">
            <w:pPr>
              <w:pStyle w:val="PGPBullet1"/>
            </w:pPr>
            <w:r w:rsidRPr="00BD445C">
              <w:rPr>
                <w:b/>
              </w:rPr>
              <w:t>Change in Estimates and Multiple:</w:t>
            </w:r>
            <w:r w:rsidRPr="00BD445C">
              <w:t xml:space="preserve"> Specifically, I believe better customer pricing will result in $0.18 higher EPS </w:t>
            </w:r>
            <w:r w:rsidR="00FF6683">
              <w:t>than my prior 2017 forecast</w:t>
            </w:r>
            <w:r w:rsidRPr="00BD445C">
              <w:t>. Given that this trend</w:t>
            </w:r>
            <w:r w:rsidR="00FF6683">
              <w:t xml:space="preserve"> is likely to continue into 2018</w:t>
            </w:r>
            <w:r w:rsidRPr="00BD445C">
              <w:t xml:space="preserve"> and the company is still in a turnaround phase, I believe its relative valuation multiple will rise from its current 21% discount to the market to only a 10% discount.</w:t>
            </w:r>
          </w:p>
          <w:p w:rsidR="004C6CFF" w:rsidRPr="00BD445C" w:rsidRDefault="004C6CFF" w:rsidP="004C6CFF">
            <w:pPr>
              <w:pStyle w:val="PGPBullet1"/>
            </w:pPr>
            <w:r w:rsidRPr="00BD445C">
              <w:rPr>
                <w:b/>
              </w:rPr>
              <w:t>How I Differ</w:t>
            </w:r>
            <w:r w:rsidRPr="00BD445C">
              <w:t xml:space="preserve">: I differ from consensus because I do not believe consensus understands the railcar shortage is leading to improved pricing initiatives. I spoke to 3 sell-side analysts yesterday and they each have only 1%-2% pricing in their models and do not </w:t>
            </w:r>
            <w:r w:rsidRPr="00BD445C">
              <w:lastRenderedPageBreak/>
              <w:t>appear to have an accelerating economy in their estimates. I believe consensus will adopt my view no later than this time next year when the higher pricing will result in EPS much higher than consensus. It may occur sooner, as railroad management discusses these better pricing initiatives during their quarterly calls and analyst meetings.</w:t>
            </w:r>
          </w:p>
          <w:p w:rsidR="004C6CFF" w:rsidRPr="00BD445C" w:rsidRDefault="004C6CFF" w:rsidP="004C6CFF">
            <w:pPr>
              <w:pStyle w:val="PGPBullet1"/>
            </w:pPr>
            <w:r w:rsidRPr="00BD445C">
              <w:rPr>
                <w:b/>
              </w:rPr>
              <w:t>Where Could I Be Wrong</w:t>
            </w:r>
            <w:proofErr w:type="gramStart"/>
            <w:r w:rsidRPr="00BD445C">
              <w:rPr>
                <w:b/>
              </w:rPr>
              <w:t>?:</w:t>
            </w:r>
            <w:proofErr w:type="gramEnd"/>
            <w:r w:rsidRPr="00BD445C">
              <w:t xml:space="preserve"> I have a high degree of conviction in my call because I spoke to so many individuals who corroborated my thesis. My downside scenario results in a stock price of $6.60 (34% below yesterday’s close) which could occur if pricing is only 1%-2%, the economy weakens</w:t>
            </w:r>
            <w:r w:rsidR="00FF6683">
              <w:t>, the company cannot pass along fuel inflation to its customers,</w:t>
            </w:r>
            <w:r w:rsidRPr="00BD445C">
              <w:t xml:space="preserve"> and the stock trades near a trough multiple (unlikely in our view). My upside scenario calls for a stock price of $20.60 (106% above yesterday’s close), which is driven by pricing at the higher end of my expectations, an accelerating economy and the stock trading at only a 5% discount to the market.</w:t>
            </w:r>
          </w:p>
          <w:p w:rsidR="004C6CFF" w:rsidRPr="00BD445C" w:rsidRDefault="004C6CFF" w:rsidP="004C6CFF">
            <w:pPr>
              <w:pStyle w:val="PGPText"/>
              <w:rPr>
                <w:color w:val="FF0000"/>
                <w:sz w:val="20"/>
              </w:rPr>
            </w:pPr>
          </w:p>
        </w:tc>
      </w:tr>
    </w:tbl>
    <w:p w:rsidR="004C6CFF" w:rsidRPr="00295669" w:rsidRDefault="004C6CFF" w:rsidP="008E4CCB">
      <w:pPr>
        <w:pStyle w:val="zLGPNewLessonSpacer"/>
      </w:pPr>
      <w:r>
        <w:lastRenderedPageBreak/>
        <w:br w:type="page"/>
      </w:r>
    </w:p>
    <w:p w:rsidR="004C6CFF" w:rsidRDefault="004C6CFF" w:rsidP="008E4CCB">
      <w:pPr>
        <w:pStyle w:val="PGPModuleContinued"/>
      </w:pPr>
    </w:p>
    <w:tbl>
      <w:tblPr>
        <w:tblW w:w="0" w:type="auto"/>
        <w:tblLayout w:type="fixed"/>
        <w:tblCellMar>
          <w:left w:w="115" w:type="dxa"/>
          <w:right w:w="115" w:type="dxa"/>
        </w:tblCellMar>
        <w:tblLook w:val="01E0" w:firstRow="1" w:lastRow="1" w:firstColumn="1" w:lastColumn="1" w:noHBand="0" w:noVBand="0"/>
      </w:tblPr>
      <w:tblGrid>
        <w:gridCol w:w="393"/>
        <w:gridCol w:w="53"/>
        <w:gridCol w:w="1300"/>
        <w:gridCol w:w="8757"/>
        <w:gridCol w:w="23"/>
        <w:gridCol w:w="34"/>
      </w:tblGrid>
      <w:tr w:rsidR="004C6CFF" w:rsidRPr="007026C6" w:rsidTr="00097A2F">
        <w:trPr>
          <w:tblHeader/>
        </w:trPr>
        <w:tc>
          <w:tcPr>
            <w:tcW w:w="10555" w:type="dxa"/>
            <w:gridSpan w:val="6"/>
            <w:tcBorders>
              <w:top w:val="nil"/>
              <w:left w:val="nil"/>
              <w:bottom w:val="nil"/>
              <w:right w:val="nil"/>
            </w:tcBorders>
          </w:tcPr>
          <w:p w:rsidR="004C6CFF" w:rsidRPr="00E449A2" w:rsidRDefault="004C6CFF" w:rsidP="008E4CCB">
            <w:pPr>
              <w:pStyle w:val="PGPLessonName"/>
            </w:pPr>
            <w:r>
              <w:br w:type="page"/>
            </w:r>
            <w:bookmarkStart w:id="27" w:name="_Toc412216618"/>
            <w:r>
              <w:t>Simulation, Part G: Draft Slide Presentation</w:t>
            </w:r>
            <w:bookmarkEnd w:id="27"/>
          </w:p>
        </w:tc>
      </w:tr>
      <w:tr w:rsidR="004C6CFF" w:rsidRPr="00BD445C" w:rsidTr="00097A2F">
        <w:tblPrEx>
          <w:tblCellMar>
            <w:left w:w="108" w:type="dxa"/>
            <w:right w:w="108" w:type="dxa"/>
          </w:tblCellMar>
          <w:tblLook w:val="0000" w:firstRow="0" w:lastRow="0" w:firstColumn="0" w:lastColumn="0" w:noHBand="0" w:noVBand="0"/>
        </w:tblPrEx>
        <w:trPr>
          <w:gridAfter w:val="2"/>
          <w:wAfter w:w="52" w:type="dxa"/>
        </w:trPr>
        <w:tc>
          <w:tcPr>
            <w:tcW w:w="1746" w:type="dxa"/>
            <w:gridSpan w:val="3"/>
          </w:tcPr>
          <w:p w:rsidR="004C6CFF" w:rsidRPr="00BD445C" w:rsidRDefault="004C6CFF" w:rsidP="008E4CCB">
            <w:pPr>
              <w:pStyle w:val="zLGPIconHandouts"/>
            </w:pPr>
            <w:r w:rsidRPr="00BD445C">
              <w:rPr>
                <w:noProof/>
              </w:rPr>
              <w:drawing>
                <wp:inline distT="0" distB="0" distL="0" distR="0" wp14:anchorId="42F9BB55" wp14:editId="019479E3">
                  <wp:extent cx="658368" cy="658368"/>
                  <wp:effectExtent l="0" t="0" r="8890" b="8890"/>
                  <wp:docPr id="334" name="Picture 334"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57" w:type="dxa"/>
            <w:tcBorders>
              <w:top w:val="single" w:sz="6" w:space="0" w:color="808080"/>
              <w:bottom w:val="single" w:sz="6" w:space="0" w:color="808080"/>
            </w:tcBorders>
          </w:tcPr>
          <w:p w:rsidR="004C6CFF" w:rsidRPr="00BD445C" w:rsidRDefault="004C6CFF" w:rsidP="004C6CFF">
            <w:pPr>
              <w:pStyle w:val="PGPTitle"/>
            </w:pPr>
            <w:r w:rsidRPr="00BD445C">
              <w:t>Instructions for the “Draft Slide Presentation” Exercise:</w:t>
            </w:r>
          </w:p>
          <w:p w:rsidR="004C6CFF" w:rsidRPr="00BD445C" w:rsidRDefault="004C6CFF" w:rsidP="004C6CFF">
            <w:pPr>
              <w:pStyle w:val="PGPBullet1"/>
            </w:pPr>
            <w:r w:rsidRPr="00BD445C">
              <w:t xml:space="preserve">Using the </w:t>
            </w:r>
            <w:proofErr w:type="spellStart"/>
            <w:r w:rsidRPr="00BD445C">
              <w:t>ADViCE</w:t>
            </w:r>
            <w:proofErr w:type="spellEnd"/>
            <w:r w:rsidRPr="00BD445C">
              <w:t xml:space="preserve">™ template </w:t>
            </w:r>
            <w:r w:rsidR="00097A2F">
              <w:t>that follows</w:t>
            </w:r>
            <w:r w:rsidRPr="00BD445C">
              <w:t>, construct the following for a brief presentation (such as a 5-10 minute investment committee or stock selection committee meeting)</w:t>
            </w:r>
          </w:p>
          <w:p w:rsidR="004C6CFF" w:rsidRPr="00BD445C" w:rsidRDefault="004C6CFF" w:rsidP="004C6CFF">
            <w:pPr>
              <w:pStyle w:val="PGPBullet2"/>
            </w:pPr>
            <w:r w:rsidRPr="00BD445C">
              <w:t>Bullet points for the presentation (</w:t>
            </w:r>
            <w:r w:rsidR="00FF145F">
              <w:t>as if they are</w:t>
            </w:r>
            <w:r w:rsidRPr="00BD445C">
              <w:t xml:space="preserve"> project</w:t>
            </w:r>
            <w:r w:rsidR="00FF145F">
              <w:t>ed</w:t>
            </w:r>
            <w:r w:rsidRPr="00BD445C">
              <w:t xml:space="preserve"> on the screen to your audience)</w:t>
            </w:r>
          </w:p>
          <w:p w:rsidR="004C6CFF" w:rsidRPr="00BD445C" w:rsidRDefault="004C6CFF" w:rsidP="004C6CFF">
            <w:pPr>
              <w:pStyle w:val="PGPBullet2"/>
            </w:pPr>
            <w:r w:rsidRPr="00BD445C">
              <w:t>Script (this will be the text you will read that elaborates on the slide content)</w:t>
            </w:r>
          </w:p>
          <w:p w:rsidR="004C6CFF" w:rsidRPr="00BD445C" w:rsidRDefault="004C6CFF" w:rsidP="004C6CFF">
            <w:pPr>
              <w:pStyle w:val="PGPBullet1"/>
            </w:pPr>
            <w:r w:rsidRPr="00BD445C">
              <w:t>If you brought materials for a stock of interest, including a report(s) you already have written, use them to build your presentation</w:t>
            </w:r>
          </w:p>
          <w:p w:rsidR="004C6CFF" w:rsidRPr="00BD445C" w:rsidRDefault="004C6CFF" w:rsidP="004C6CFF">
            <w:pPr>
              <w:pStyle w:val="PGPBullet1"/>
            </w:pPr>
            <w:r w:rsidRPr="00BD445C">
              <w:t>If you did not bring your own materials, create a presentation to upgrade Next Day Trucking (NDT)</w:t>
            </w:r>
          </w:p>
          <w:p w:rsidR="004C6CFF" w:rsidRPr="00BD445C" w:rsidRDefault="004C6CFF" w:rsidP="004C6CFF">
            <w:pPr>
              <w:pStyle w:val="PGPBullet1"/>
            </w:pPr>
            <w:r w:rsidRPr="00BD445C">
              <w:t xml:space="preserve">Regardless of the stock being discussed, let’s make this exercise all about </w:t>
            </w:r>
            <w:r w:rsidRPr="00BD445C">
              <w:rPr>
                <w:b/>
                <w:u w:val="single"/>
              </w:rPr>
              <w:t xml:space="preserve">ensuring you utilize the </w:t>
            </w:r>
            <w:proofErr w:type="spellStart"/>
            <w:r w:rsidRPr="00BD445C">
              <w:rPr>
                <w:b/>
                <w:u w:val="single"/>
              </w:rPr>
              <w:t>ADViCE</w:t>
            </w:r>
            <w:proofErr w:type="spellEnd"/>
            <w:r w:rsidRPr="00BD445C">
              <w:rPr>
                <w:b/>
                <w:u w:val="single"/>
              </w:rPr>
              <w:t>™ framework</w:t>
            </w:r>
            <w:r w:rsidRPr="00BD445C">
              <w:t xml:space="preserve"> and don’t get too concerned about computing EPS estimates or valuation multiples. (Unlike your real job, make up the numbers if you would like so you can put your focus on ensuring you include all elements of the framework)</w:t>
            </w:r>
          </w:p>
          <w:p w:rsidR="004C6CFF" w:rsidRPr="00BD445C" w:rsidRDefault="001A5A9A" w:rsidP="004C6CFF">
            <w:pPr>
              <w:pStyle w:val="PGPBullet1"/>
            </w:pPr>
            <w:r>
              <w:t>As you have seen, there are seven</w:t>
            </w:r>
            <w:r w:rsidR="004C6CFF" w:rsidRPr="00BD445C">
              <w:t xml:space="preserve"> </w:t>
            </w:r>
            <w:r>
              <w:t>rows</w:t>
            </w:r>
            <w:r w:rsidR="004C6CFF" w:rsidRPr="00BD445C">
              <w:t xml:space="preserve"> in our </w:t>
            </w:r>
            <w:proofErr w:type="spellStart"/>
            <w:r w:rsidR="004C6CFF" w:rsidRPr="00BD445C">
              <w:t>ADViCE</w:t>
            </w:r>
            <w:proofErr w:type="spellEnd"/>
            <w:r w:rsidR="004C6CFF" w:rsidRPr="00BD445C">
              <w:t xml:space="preserve">™ template. When creating a slide presentation, you may want to combine two or more of the </w:t>
            </w:r>
            <w:r w:rsidR="006F29B5">
              <w:t>rows</w:t>
            </w:r>
            <w:r w:rsidR="004C6CFF" w:rsidRPr="00BD445C">
              <w:t xml:space="preserve"> on one slide so as to reduce the number of slides in the presentation</w:t>
            </w:r>
          </w:p>
          <w:p w:rsidR="004C6CFF" w:rsidRPr="00BD445C" w:rsidRDefault="004C6CFF" w:rsidP="004C6CFF">
            <w:pPr>
              <w:pStyle w:val="PGPBullet1"/>
            </w:pPr>
            <w:r w:rsidRPr="00BD445C">
              <w:t>In a typical slide presentation you would want to include relevant exhibits, but given our limited time for this workshop, simply describe the type of exhibit you would include</w:t>
            </w:r>
          </w:p>
          <w:p w:rsidR="004C6CFF" w:rsidRPr="00BD445C" w:rsidRDefault="004C6CFF" w:rsidP="004C6CFF">
            <w:pPr>
              <w:pStyle w:val="PGPBullet1"/>
            </w:pPr>
            <w:r w:rsidRPr="00BD445C">
              <w:t xml:space="preserve">When you are done (or if you get stuck), see the answer key that follows, in table format and </w:t>
            </w:r>
            <w:r w:rsidR="006F29B5">
              <w:t xml:space="preserve">also </w:t>
            </w:r>
            <w:r w:rsidRPr="00BD445C">
              <w:t>as a more authentic slide presentation</w:t>
            </w:r>
          </w:p>
          <w:p w:rsidR="004C6CFF" w:rsidRPr="00BD445C" w:rsidRDefault="004C6CFF" w:rsidP="004C6CFF">
            <w:pPr>
              <w:pStyle w:val="PGPBullet2"/>
            </w:pPr>
            <w:r w:rsidRPr="00BD445C">
              <w:t>We provide an answer key for a presentation based on the NDT upgrade, but since some numbers are not provided earlier in the case they won’t match your numbers</w:t>
            </w:r>
          </w:p>
          <w:p w:rsidR="004C6CFF" w:rsidRPr="00BD445C" w:rsidRDefault="004C6CFF" w:rsidP="004C6CFF">
            <w:pPr>
              <w:pStyle w:val="PGPText"/>
            </w:pPr>
          </w:p>
        </w:tc>
      </w:tr>
      <w:tr w:rsidR="00097A2F" w:rsidRPr="002F6248" w:rsidTr="006F29B5">
        <w:tblPrEx>
          <w:tblCellMar>
            <w:left w:w="108" w:type="dxa"/>
            <w:right w:w="108" w:type="dxa"/>
          </w:tblCellMar>
          <w:tblLook w:val="0000" w:firstRow="0" w:lastRow="0" w:firstColumn="0" w:lastColumn="0" w:noHBand="0" w:noVBand="0"/>
        </w:tblPrEx>
        <w:trPr>
          <w:cantSplit/>
          <w:trHeight w:val="3744"/>
          <w:hidden/>
        </w:trPr>
        <w:tc>
          <w:tcPr>
            <w:tcW w:w="446" w:type="dxa"/>
            <w:gridSpan w:val="2"/>
            <w:shd w:val="clear" w:color="auto" w:fill="auto"/>
          </w:tcPr>
          <w:p w:rsidR="00097A2F" w:rsidRPr="002F6248" w:rsidRDefault="00097A2F" w:rsidP="00442D87">
            <w:pPr>
              <w:pStyle w:val="zLGPIconExtractHandout"/>
              <w:rPr>
                <w:color w:val="FF0000"/>
              </w:rPr>
            </w:pPr>
            <w:r w:rsidRPr="002F6248">
              <w:rPr>
                <w:color w:val="FF0000"/>
              </w:rPr>
              <w:t>z</w:t>
            </w:r>
          </w:p>
        </w:tc>
        <w:tc>
          <w:tcPr>
            <w:tcW w:w="10109" w:type="dxa"/>
            <w:gridSpan w:val="4"/>
          </w:tcPr>
          <w:p w:rsidR="00097A2F" w:rsidRPr="002F6248" w:rsidRDefault="00097A2F" w:rsidP="00442D87">
            <w:pPr>
              <w:pStyle w:val="LGPText"/>
              <w:rPr>
                <w:color w:val="FF0000"/>
                <w:sz w:val="20"/>
              </w:rPr>
            </w:pPr>
          </w:p>
        </w:tc>
      </w:tr>
      <w:tr w:rsidR="004C6CFF" w:rsidRPr="00BD445C" w:rsidTr="00097A2F">
        <w:tblPrEx>
          <w:tblCellMar>
            <w:left w:w="108" w:type="dxa"/>
            <w:right w:w="108" w:type="dxa"/>
          </w:tblCellMar>
          <w:tblLook w:val="0000" w:firstRow="0" w:lastRow="0" w:firstColumn="0" w:lastColumn="0" w:noHBand="0" w:noVBand="0"/>
        </w:tblPrEx>
        <w:trPr>
          <w:gridAfter w:val="2"/>
          <w:wAfter w:w="52" w:type="dxa"/>
          <w:trHeight w:val="300"/>
          <w:hidden/>
        </w:trPr>
        <w:tc>
          <w:tcPr>
            <w:tcW w:w="393" w:type="dxa"/>
            <w:shd w:val="clear" w:color="auto" w:fill="auto"/>
          </w:tcPr>
          <w:p w:rsidR="004C6CFF" w:rsidRPr="00BD445C" w:rsidRDefault="004C6CFF" w:rsidP="008E4CCB">
            <w:pPr>
              <w:pStyle w:val="zLGPIconExtractHandout"/>
              <w:rPr>
                <w:color w:val="FF0000"/>
              </w:rPr>
            </w:pPr>
            <w:r w:rsidRPr="00BD445C">
              <w:rPr>
                <w:color w:val="FF0000"/>
              </w:rPr>
              <w:lastRenderedPageBreak/>
              <w:t>z</w:t>
            </w:r>
          </w:p>
        </w:tc>
        <w:tc>
          <w:tcPr>
            <w:tcW w:w="10110" w:type="dxa"/>
            <w:gridSpan w:val="3"/>
          </w:tcPr>
          <w:p w:rsidR="004C6CFF" w:rsidRPr="00BD445C" w:rsidRDefault="004C6CFF" w:rsidP="004C6CFF">
            <w:pPr>
              <w:pStyle w:val="PGPTitle"/>
            </w:pPr>
            <w:r w:rsidRPr="00BD445C">
              <w:t xml:space="preserve">Exhibit </w:t>
            </w:r>
            <w:r w:rsidR="009F4489">
              <w:fldChar w:fldCharType="begin"/>
            </w:r>
            <w:r w:rsidR="009F4489">
              <w:instrText xml:space="preserve"> SEQ Exhibit \* ARABIC </w:instrText>
            </w:r>
            <w:r w:rsidR="009F4489">
              <w:fldChar w:fldCharType="separate"/>
            </w:r>
            <w:r w:rsidR="00D31EDF">
              <w:rPr>
                <w:noProof/>
              </w:rPr>
              <w:t>16</w:t>
            </w:r>
            <w:r w:rsidR="009F4489">
              <w:rPr>
                <w:noProof/>
              </w:rPr>
              <w:fldChar w:fldCharType="end"/>
            </w:r>
            <w:r w:rsidRPr="00BD445C">
              <w:t xml:space="preserve">: </w:t>
            </w:r>
            <w:proofErr w:type="spellStart"/>
            <w:r w:rsidRPr="00BD445C">
              <w:t>ADViCE</w:t>
            </w:r>
            <w:proofErr w:type="spellEnd"/>
            <w:r w:rsidRPr="00BD445C">
              <w:t>™ Template for “Draft Slide Presentation” Exercise</w:t>
            </w:r>
          </w:p>
          <w:tbl>
            <w:tblPr>
              <w:tblStyle w:val="MediumShading1-Accent1"/>
              <w:tblW w:w="9936" w:type="dxa"/>
              <w:tblLayout w:type="fixed"/>
              <w:tblLook w:val="0420" w:firstRow="1" w:lastRow="0" w:firstColumn="0" w:lastColumn="0" w:noHBand="0" w:noVBand="1"/>
            </w:tblPr>
            <w:tblGrid>
              <w:gridCol w:w="864"/>
              <w:gridCol w:w="4608"/>
              <w:gridCol w:w="4464"/>
            </w:tblGrid>
            <w:tr w:rsidR="004C6CFF" w:rsidRPr="00097A2F" w:rsidTr="008E4CCB">
              <w:trPr>
                <w:cnfStyle w:val="100000000000" w:firstRow="1" w:lastRow="0" w:firstColumn="0" w:lastColumn="0" w:oddVBand="0" w:evenVBand="0" w:oddHBand="0" w:evenHBand="0" w:firstRowFirstColumn="0" w:firstRowLastColumn="0" w:lastRowFirstColumn="0" w:lastRowLastColumn="0"/>
                <w:trHeight w:val="1134"/>
                <w:tblHeader/>
              </w:trPr>
              <w:tc>
                <w:tcPr>
                  <w:tcW w:w="864" w:type="dxa"/>
                  <w:textDirection w:val="btLr"/>
                </w:tcPr>
                <w:p w:rsidR="004C6CFF" w:rsidRPr="00097A2F" w:rsidRDefault="004C6CFF" w:rsidP="008E4CCB">
                  <w:pPr>
                    <w:ind w:left="113" w:right="113"/>
                    <w:jc w:val="center"/>
                  </w:pPr>
                  <w:r w:rsidRPr="00097A2F">
                    <w:t>Element</w:t>
                  </w:r>
                </w:p>
              </w:tc>
              <w:tc>
                <w:tcPr>
                  <w:tcW w:w="4608" w:type="dxa"/>
                </w:tcPr>
                <w:p w:rsidR="004C6CFF" w:rsidRPr="00097A2F" w:rsidRDefault="004C6CFF" w:rsidP="008E4CCB">
                  <w:r w:rsidRPr="00097A2F">
                    <w:t>Wording</w:t>
                  </w:r>
                </w:p>
              </w:tc>
              <w:tc>
                <w:tcPr>
                  <w:tcW w:w="4464" w:type="dxa"/>
                </w:tcPr>
                <w:p w:rsidR="004C6CFF" w:rsidRPr="00097A2F" w:rsidRDefault="004C6CFF" w:rsidP="008E4CCB">
                  <w:pPr>
                    <w:jc w:val="center"/>
                  </w:pPr>
                  <w:r w:rsidRPr="00097A2F">
                    <w:t>Text for Your Slide Presentation</w:t>
                  </w:r>
                </w:p>
              </w:tc>
            </w:tr>
            <w:tr w:rsidR="004C6CFF" w:rsidRPr="00097A2F" w:rsidTr="008E4CCB">
              <w:trPr>
                <w:cnfStyle w:val="000000100000" w:firstRow="0" w:lastRow="0" w:firstColumn="0" w:lastColumn="0" w:oddVBand="0" w:evenVBand="0" w:oddHBand="1" w:evenHBand="0" w:firstRowFirstColumn="0" w:firstRowLastColumn="0" w:lastRowFirstColumn="0" w:lastRowLastColumn="0"/>
                <w:trHeight w:val="1134"/>
              </w:trPr>
              <w:tc>
                <w:tcPr>
                  <w:tcW w:w="864" w:type="dxa"/>
                  <w:textDirection w:val="btLr"/>
                </w:tcPr>
                <w:p w:rsidR="004C6CFF" w:rsidRPr="00097A2F" w:rsidRDefault="004C6CFF" w:rsidP="008E4CCB">
                  <w:pPr>
                    <w:ind w:left="113" w:right="113"/>
                    <w:jc w:val="center"/>
                  </w:pPr>
                  <w:r w:rsidRPr="00097A2F">
                    <w:t>Brief Conclusion</w:t>
                  </w:r>
                </w:p>
              </w:tc>
              <w:tc>
                <w:tcPr>
                  <w:tcW w:w="4608" w:type="dxa"/>
                </w:tcPr>
                <w:p w:rsidR="004C6CFF" w:rsidRPr="00097A2F" w:rsidRDefault="004C6CFF" w:rsidP="008E4CCB">
                  <w:r w:rsidRPr="00097A2F">
                    <w:t>We are or I am…</w:t>
                  </w:r>
                </w:p>
                <w:p w:rsidR="004C6CFF" w:rsidRPr="00097A2F" w:rsidRDefault="004C6CFF" w:rsidP="004C6CFF">
                  <w:pPr>
                    <w:pStyle w:val="ListParagraph"/>
                    <w:numPr>
                      <w:ilvl w:val="0"/>
                      <w:numId w:val="23"/>
                    </w:numPr>
                  </w:pPr>
                  <w:proofErr w:type="gramStart"/>
                  <w:r w:rsidRPr="00097A2F">
                    <w:t>recommending</w:t>
                  </w:r>
                  <w:proofErr w:type="gramEnd"/>
                  <w:r w:rsidRPr="00097A2F">
                    <w:t xml:space="preserve"> the purchase of…</w:t>
                  </w:r>
                </w:p>
                <w:p w:rsidR="004C6CFF" w:rsidRPr="00097A2F" w:rsidRDefault="004C6CFF" w:rsidP="004C6CFF">
                  <w:pPr>
                    <w:pStyle w:val="ListParagraph"/>
                    <w:numPr>
                      <w:ilvl w:val="0"/>
                      <w:numId w:val="23"/>
                    </w:numPr>
                  </w:pPr>
                  <w:proofErr w:type="gramStart"/>
                  <w:r w:rsidRPr="00097A2F">
                    <w:t>upgrading/downgrading</w:t>
                  </w:r>
                  <w:proofErr w:type="gramEnd"/>
                  <w:r w:rsidRPr="00097A2F">
                    <w:t>…</w:t>
                  </w:r>
                </w:p>
                <w:p w:rsidR="004C6CFF" w:rsidRPr="00097A2F" w:rsidRDefault="004C6CFF" w:rsidP="004C6CFF">
                  <w:pPr>
                    <w:pStyle w:val="ListParagraph"/>
                    <w:numPr>
                      <w:ilvl w:val="0"/>
                      <w:numId w:val="23"/>
                    </w:numPr>
                  </w:pPr>
                  <w:proofErr w:type="gramStart"/>
                  <w:r w:rsidRPr="00097A2F">
                    <w:t>more</w:t>
                  </w:r>
                  <w:proofErr w:type="gramEnd"/>
                  <w:r w:rsidRPr="00097A2F">
                    <w:t xml:space="preserve"> bullish/more bearish towards… </w:t>
                  </w:r>
                </w:p>
                <w:p w:rsidR="004C6CFF" w:rsidRPr="00097A2F" w:rsidRDefault="004C6CFF" w:rsidP="004C6CFF">
                  <w:pPr>
                    <w:pStyle w:val="ListParagraph"/>
                    <w:numPr>
                      <w:ilvl w:val="0"/>
                      <w:numId w:val="23"/>
                    </w:numPr>
                  </w:pPr>
                  <w:proofErr w:type="gramStart"/>
                  <w:r w:rsidRPr="00097A2F">
                    <w:t>raising/lowering</w:t>
                  </w:r>
                  <w:proofErr w:type="gramEnd"/>
                  <w:r w:rsidRPr="00097A2F">
                    <w:t xml:space="preserve"> our estimate/price target for…</w:t>
                  </w:r>
                </w:p>
                <w:p w:rsidR="004C6CFF" w:rsidRPr="00097A2F" w:rsidRDefault="004C6CFF" w:rsidP="004C6CFF">
                  <w:pPr>
                    <w:pStyle w:val="ListParagraph"/>
                    <w:numPr>
                      <w:ilvl w:val="0"/>
                      <w:numId w:val="23"/>
                    </w:numPr>
                  </w:pPr>
                  <w:proofErr w:type="gramStart"/>
                  <w:r w:rsidRPr="00097A2F">
                    <w:t>reinforcing/revisiting</w:t>
                  </w:r>
                  <w:proofErr w:type="gramEnd"/>
                  <w:r w:rsidRPr="00097A2F">
                    <w:t xml:space="preserve"> our positive/negative view towards…</w:t>
                  </w:r>
                </w:p>
                <w:p w:rsidR="004C6CFF" w:rsidRPr="00097A2F" w:rsidRDefault="006F29B5" w:rsidP="008E4CCB">
                  <w:r>
                    <w:t>[AND]</w:t>
                  </w:r>
                </w:p>
                <w:p w:rsidR="004C6CFF" w:rsidRPr="00097A2F" w:rsidRDefault="004C6CFF" w:rsidP="008E4CCB">
                  <w:proofErr w:type="gramStart"/>
                  <w:r w:rsidRPr="00097A2F">
                    <w:t>…[</w:t>
                  </w:r>
                  <w:proofErr w:type="gramEnd"/>
                  <w:r w:rsidRPr="00097A2F">
                    <w:t>stock name(s) followed by ticker(s)] because…</w:t>
                  </w:r>
                </w:p>
                <w:p w:rsidR="004C6CFF" w:rsidRPr="00097A2F" w:rsidRDefault="004C6CFF" w:rsidP="004C6CFF">
                  <w:pPr>
                    <w:pStyle w:val="ListParagraph"/>
                    <w:numPr>
                      <w:ilvl w:val="0"/>
                      <w:numId w:val="29"/>
                    </w:numPr>
                  </w:pPr>
                  <w:proofErr w:type="gramStart"/>
                  <w:r w:rsidRPr="00097A2F">
                    <w:t>our</w:t>
                  </w:r>
                  <w:proofErr w:type="gramEnd"/>
                  <w:r w:rsidRPr="00097A2F">
                    <w:t xml:space="preserve"> work shows/suggests…</w:t>
                  </w:r>
                </w:p>
                <w:p w:rsidR="004C6CFF" w:rsidRPr="00097A2F" w:rsidRDefault="004C6CFF" w:rsidP="004C6CFF">
                  <w:pPr>
                    <w:pStyle w:val="ListParagraph"/>
                    <w:numPr>
                      <w:ilvl w:val="0"/>
                      <w:numId w:val="29"/>
                    </w:numPr>
                  </w:pPr>
                  <w:proofErr w:type="gramStart"/>
                  <w:r w:rsidRPr="00097A2F">
                    <w:t>we</w:t>
                  </w:r>
                  <w:proofErr w:type="gramEnd"/>
                  <w:r w:rsidRPr="00097A2F">
                    <w:t xml:space="preserve"> can now conclude…</w:t>
                  </w:r>
                </w:p>
                <w:p w:rsidR="004C6CFF" w:rsidRPr="00097A2F" w:rsidRDefault="004C6CFF" w:rsidP="004C6CFF">
                  <w:pPr>
                    <w:pStyle w:val="ListParagraph"/>
                    <w:numPr>
                      <w:ilvl w:val="0"/>
                      <w:numId w:val="29"/>
                    </w:numPr>
                  </w:pPr>
                  <w:proofErr w:type="gramStart"/>
                  <w:r w:rsidRPr="00097A2F">
                    <w:t>we</w:t>
                  </w:r>
                  <w:proofErr w:type="gramEnd"/>
                  <w:r w:rsidRPr="00097A2F">
                    <w:t xml:space="preserve"> have discovered…</w:t>
                  </w:r>
                </w:p>
                <w:p w:rsidR="004C6CFF" w:rsidRPr="00097A2F" w:rsidRDefault="006F29B5" w:rsidP="008E4CCB">
                  <w:r>
                    <w:t>[AND]</w:t>
                  </w:r>
                </w:p>
                <w:p w:rsidR="004C6CFF" w:rsidRPr="00097A2F" w:rsidRDefault="004C6CFF" w:rsidP="008E4CCB">
                  <w:proofErr w:type="gramStart"/>
                  <w:r w:rsidRPr="00097A2F">
                    <w:t>…[</w:t>
                  </w:r>
                  <w:proofErr w:type="gramEnd"/>
                  <w:r w:rsidRPr="00097A2F">
                    <w:t>the critical factor(s)] is/will likely…</w:t>
                  </w:r>
                </w:p>
                <w:p w:rsidR="004C6CFF" w:rsidRPr="00097A2F" w:rsidRDefault="004C6CFF" w:rsidP="004C6CFF">
                  <w:pPr>
                    <w:pStyle w:val="ListParagraph"/>
                    <w:numPr>
                      <w:ilvl w:val="0"/>
                      <w:numId w:val="27"/>
                    </w:numPr>
                  </w:pPr>
                  <w:r w:rsidRPr="00097A2F">
                    <w:t>be better/worse than consensus/we expected</w:t>
                  </w:r>
                </w:p>
                <w:p w:rsidR="004C6CFF" w:rsidRPr="00097A2F" w:rsidRDefault="004C6CFF" w:rsidP="004C6CFF">
                  <w:pPr>
                    <w:pStyle w:val="ListParagraph"/>
                    <w:numPr>
                      <w:ilvl w:val="0"/>
                      <w:numId w:val="27"/>
                    </w:numPr>
                  </w:pPr>
                  <w:r w:rsidRPr="00097A2F">
                    <w:t>not in consensus expectations</w:t>
                  </w:r>
                </w:p>
                <w:p w:rsidR="004C6CFF" w:rsidRPr="00097A2F" w:rsidRDefault="004C6CFF" w:rsidP="004C6CFF">
                  <w:pPr>
                    <w:pStyle w:val="ListParagraph"/>
                    <w:numPr>
                      <w:ilvl w:val="0"/>
                      <w:numId w:val="27"/>
                    </w:numPr>
                  </w:pPr>
                  <w:r w:rsidRPr="00097A2F">
                    <w:t>occur sooner/later than consensus/we expected</w:t>
                  </w:r>
                </w:p>
              </w:tc>
              <w:tc>
                <w:tcPr>
                  <w:tcW w:w="4464" w:type="dxa"/>
                  <w:vAlign w:val="top"/>
                </w:tcPr>
                <w:p w:rsidR="004C6CFF" w:rsidRPr="00097A2F" w:rsidRDefault="004C6CFF" w:rsidP="008E4CCB">
                  <w:r w:rsidRPr="00097A2F">
                    <w:rPr>
                      <w:b/>
                    </w:rPr>
                    <w:t>Slide Title:</w:t>
                  </w:r>
                  <w:r w:rsidRPr="00097A2F">
                    <w:t xml:space="preserve"> </w:t>
                  </w:r>
                </w:p>
                <w:p w:rsidR="004C6CFF" w:rsidRPr="00097A2F" w:rsidRDefault="004C6CFF" w:rsidP="008E4CCB">
                  <w:pPr>
                    <w:rPr>
                      <w:b/>
                    </w:rPr>
                  </w:pPr>
                </w:p>
                <w:p w:rsidR="004C6CFF" w:rsidRPr="00097A2F" w:rsidRDefault="004C6CFF" w:rsidP="008E4CCB">
                  <w:pPr>
                    <w:rPr>
                      <w:b/>
                    </w:rPr>
                  </w:pPr>
                  <w:r w:rsidRPr="00097A2F">
                    <w:rPr>
                      <w:b/>
                    </w:rPr>
                    <w:t>Bullets for Presentation:</w:t>
                  </w:r>
                </w:p>
                <w:p w:rsidR="004C6CFF" w:rsidRPr="00097A2F" w:rsidRDefault="004C6CFF" w:rsidP="004C6CFF">
                  <w:pPr>
                    <w:pStyle w:val="ListParagraph"/>
                    <w:numPr>
                      <w:ilvl w:val="0"/>
                      <w:numId w:val="33"/>
                    </w:numPr>
                    <w:spacing w:line="276" w:lineRule="auto"/>
                    <w:rPr>
                      <w:rFonts w:eastAsia="Calibri"/>
                    </w:rPr>
                  </w:pPr>
                  <w:r w:rsidRPr="00097A2F">
                    <w:rPr>
                      <w:rFonts w:eastAsia="Calibri"/>
                    </w:rPr>
                    <w:t>Bullet #1:</w:t>
                  </w:r>
                </w:p>
                <w:p w:rsidR="004C6CFF" w:rsidRPr="00097A2F" w:rsidRDefault="004C6CFF" w:rsidP="008E4CCB"/>
                <w:p w:rsidR="004C6CFF" w:rsidRPr="00097A2F" w:rsidRDefault="004C6CFF" w:rsidP="004C6CFF">
                  <w:pPr>
                    <w:pStyle w:val="ListParagraph"/>
                    <w:numPr>
                      <w:ilvl w:val="0"/>
                      <w:numId w:val="33"/>
                    </w:numPr>
                    <w:spacing w:line="276" w:lineRule="auto"/>
                    <w:rPr>
                      <w:rFonts w:eastAsia="Calibri"/>
                    </w:rPr>
                  </w:pPr>
                  <w:r w:rsidRPr="00097A2F">
                    <w:rPr>
                      <w:rFonts w:eastAsia="Calibri"/>
                    </w:rPr>
                    <w:t>Bullet #2:</w:t>
                  </w:r>
                </w:p>
                <w:p w:rsidR="004C6CFF" w:rsidRPr="00097A2F" w:rsidRDefault="004C6CFF" w:rsidP="008E4CCB"/>
                <w:p w:rsidR="004C6CFF" w:rsidRPr="00097A2F" w:rsidRDefault="004C6CFF" w:rsidP="004C6CFF">
                  <w:pPr>
                    <w:pStyle w:val="ListParagraph"/>
                    <w:numPr>
                      <w:ilvl w:val="0"/>
                      <w:numId w:val="33"/>
                    </w:numPr>
                    <w:spacing w:line="276" w:lineRule="auto"/>
                    <w:rPr>
                      <w:rFonts w:eastAsia="Calibri"/>
                    </w:rPr>
                  </w:pPr>
                  <w:r w:rsidRPr="00097A2F">
                    <w:rPr>
                      <w:rFonts w:eastAsia="Calibri"/>
                    </w:rPr>
                    <w:t>Bullet #3:</w:t>
                  </w:r>
                </w:p>
                <w:p w:rsidR="004C6CFF" w:rsidRPr="00097A2F" w:rsidRDefault="004C6CFF" w:rsidP="008E4CCB"/>
                <w:p w:rsidR="004C6CFF" w:rsidRPr="00097A2F" w:rsidRDefault="004C6CFF" w:rsidP="008E4CCB">
                  <w:pPr>
                    <w:rPr>
                      <w:b/>
                    </w:rPr>
                  </w:pPr>
                  <w:r w:rsidRPr="00097A2F">
                    <w:rPr>
                      <w:b/>
                    </w:rPr>
                    <w:t>Script for This Element:</w:t>
                  </w:r>
                </w:p>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tc>
            </w:tr>
            <w:tr w:rsidR="004C6CFF" w:rsidRPr="00097A2F" w:rsidTr="008E4CCB">
              <w:trPr>
                <w:cnfStyle w:val="000000010000" w:firstRow="0" w:lastRow="0" w:firstColumn="0" w:lastColumn="0" w:oddVBand="0" w:evenVBand="0" w:oddHBand="0" w:evenHBand="1" w:firstRowFirstColumn="0" w:firstRowLastColumn="0" w:lastRowFirstColumn="0" w:lastRowLastColumn="0"/>
                <w:trHeight w:val="1134"/>
              </w:trPr>
              <w:tc>
                <w:tcPr>
                  <w:tcW w:w="864" w:type="dxa"/>
                  <w:textDirection w:val="btLr"/>
                </w:tcPr>
                <w:p w:rsidR="004C6CFF" w:rsidRPr="00097A2F" w:rsidRDefault="004C6CFF" w:rsidP="008E4CCB">
                  <w:pPr>
                    <w:ind w:left="113" w:right="113"/>
                    <w:jc w:val="center"/>
                  </w:pPr>
                  <w:proofErr w:type="spellStart"/>
                  <w:r w:rsidRPr="00097A2F">
                    <w:t>FaVeS</w:t>
                  </w:r>
                  <w:proofErr w:type="spellEnd"/>
                  <w:r w:rsidRPr="00097A2F">
                    <w:t>™ element that is being changed (be brief)</w:t>
                  </w:r>
                </w:p>
              </w:tc>
              <w:tc>
                <w:tcPr>
                  <w:tcW w:w="4608" w:type="dxa"/>
                </w:tcPr>
                <w:p w:rsidR="004C6CFF" w:rsidRPr="00097A2F" w:rsidRDefault="004C6CFF" w:rsidP="008E4CCB">
                  <w:r w:rsidRPr="00097A2F">
                    <w:t>Our/my view about [critical factor] compels/allows/motivates us/me to…</w:t>
                  </w:r>
                </w:p>
                <w:p w:rsidR="004C6CFF" w:rsidRPr="00097A2F" w:rsidRDefault="004C6CFF" w:rsidP="008E4CCB">
                  <w:r w:rsidRPr="00097A2F">
                    <w:t xml:space="preserve">[here is where you </w:t>
                  </w:r>
                  <w:r w:rsidRPr="00097A2F">
                    <w:rPr>
                      <w:u w:val="single"/>
                    </w:rPr>
                    <w:t>briefly</w:t>
                  </w:r>
                  <w:r w:rsidRPr="00097A2F">
                    <w:t xml:space="preserve"> discuss the change in your superior view, as defined by at least one of the following 1) a superior forecast 2) superior valuation method/multiple; or 3) superior short-term read of sentiment]</w:t>
                  </w:r>
                </w:p>
                <w:p w:rsidR="004C6CFF" w:rsidRPr="00097A2F" w:rsidRDefault="004C6CFF" w:rsidP="004C6CFF">
                  <w:pPr>
                    <w:pStyle w:val="ListParagraph"/>
                    <w:numPr>
                      <w:ilvl w:val="0"/>
                      <w:numId w:val="24"/>
                    </w:numPr>
                  </w:pPr>
                  <w:r w:rsidRPr="00097A2F">
                    <w:t>…raise/lower our/my earnings/cash flow/growth rate forecast for this year/next year from X to Y, which puts us/me XX% higher/lower than consensus.</w:t>
                  </w:r>
                </w:p>
                <w:p w:rsidR="004C6CFF" w:rsidRPr="00097A2F" w:rsidRDefault="004C6CFF" w:rsidP="004C6CFF">
                  <w:pPr>
                    <w:pStyle w:val="ListParagraph"/>
                    <w:numPr>
                      <w:ilvl w:val="0"/>
                      <w:numId w:val="24"/>
                    </w:numPr>
                  </w:pPr>
                  <w:r w:rsidRPr="00097A2F">
                    <w:t>…justify a valuation multiple of XX, which is XX% above/below its current/historical level.</w:t>
                  </w:r>
                </w:p>
                <w:p w:rsidR="004C6CFF" w:rsidRPr="00097A2F" w:rsidRDefault="004C6CFF" w:rsidP="004C6CFF">
                  <w:pPr>
                    <w:pStyle w:val="ListParagraph"/>
                    <w:numPr>
                      <w:ilvl w:val="0"/>
                      <w:numId w:val="24"/>
                    </w:numPr>
                  </w:pPr>
                  <w:r w:rsidRPr="00097A2F">
                    <w:t>…expect the stock to move XX% up/down in the near-term [only use this option if you have a superior view toward the short-term sentiment towards the stock].</w:t>
                  </w:r>
                </w:p>
                <w:p w:rsidR="004C6CFF" w:rsidRPr="00097A2F" w:rsidRDefault="004C6CFF" w:rsidP="008E4CCB">
                  <w:r w:rsidRPr="00097A2F">
                    <w:t>[You may want to explain the element you are not changing, such as “we assume the stock continues to trade at its current relative valuation multiple.”]</w:t>
                  </w:r>
                </w:p>
              </w:tc>
              <w:tc>
                <w:tcPr>
                  <w:tcW w:w="4464" w:type="dxa"/>
                  <w:vAlign w:val="top"/>
                </w:tcPr>
                <w:p w:rsidR="004C6CFF" w:rsidRPr="00097A2F" w:rsidRDefault="004C6CFF" w:rsidP="008E4CCB">
                  <w:r w:rsidRPr="00097A2F">
                    <w:rPr>
                      <w:b/>
                    </w:rPr>
                    <w:t>Slide Title:</w:t>
                  </w:r>
                  <w:r w:rsidRPr="00097A2F">
                    <w:t xml:space="preserve"> </w:t>
                  </w:r>
                </w:p>
                <w:p w:rsidR="004C6CFF" w:rsidRPr="00097A2F" w:rsidRDefault="004C6CFF" w:rsidP="008E4CCB">
                  <w:pPr>
                    <w:rPr>
                      <w:b/>
                    </w:rPr>
                  </w:pPr>
                </w:p>
                <w:p w:rsidR="004C6CFF" w:rsidRPr="00097A2F" w:rsidRDefault="004C6CFF" w:rsidP="008E4CCB">
                  <w:pPr>
                    <w:rPr>
                      <w:b/>
                    </w:rPr>
                  </w:pPr>
                  <w:r w:rsidRPr="00097A2F">
                    <w:rPr>
                      <w:b/>
                    </w:rPr>
                    <w:t>Bullets for Presentation:</w:t>
                  </w:r>
                </w:p>
                <w:p w:rsidR="004C6CFF" w:rsidRPr="00097A2F" w:rsidRDefault="004C6CFF" w:rsidP="004C6CFF">
                  <w:pPr>
                    <w:pStyle w:val="ListParagraph"/>
                    <w:numPr>
                      <w:ilvl w:val="0"/>
                      <w:numId w:val="33"/>
                    </w:numPr>
                    <w:spacing w:line="276" w:lineRule="auto"/>
                    <w:rPr>
                      <w:rFonts w:eastAsia="Calibri"/>
                    </w:rPr>
                  </w:pPr>
                  <w:r w:rsidRPr="00097A2F">
                    <w:rPr>
                      <w:rFonts w:eastAsia="Calibri"/>
                    </w:rPr>
                    <w:t>Bullet #1:</w:t>
                  </w:r>
                </w:p>
                <w:p w:rsidR="004C6CFF" w:rsidRPr="00097A2F" w:rsidRDefault="004C6CFF" w:rsidP="008E4CCB"/>
                <w:p w:rsidR="004C6CFF" w:rsidRPr="00097A2F" w:rsidRDefault="004C6CFF" w:rsidP="004C6CFF">
                  <w:pPr>
                    <w:pStyle w:val="ListParagraph"/>
                    <w:numPr>
                      <w:ilvl w:val="0"/>
                      <w:numId w:val="33"/>
                    </w:numPr>
                    <w:spacing w:line="276" w:lineRule="auto"/>
                    <w:rPr>
                      <w:rFonts w:eastAsia="Calibri"/>
                    </w:rPr>
                  </w:pPr>
                  <w:r w:rsidRPr="00097A2F">
                    <w:rPr>
                      <w:rFonts w:eastAsia="Calibri"/>
                    </w:rPr>
                    <w:t>Bullet #2:</w:t>
                  </w:r>
                </w:p>
                <w:p w:rsidR="004C6CFF" w:rsidRPr="00097A2F" w:rsidRDefault="004C6CFF" w:rsidP="008E4CCB"/>
                <w:p w:rsidR="004C6CFF" w:rsidRPr="00097A2F" w:rsidRDefault="004C6CFF" w:rsidP="004C6CFF">
                  <w:pPr>
                    <w:pStyle w:val="ListParagraph"/>
                    <w:numPr>
                      <w:ilvl w:val="0"/>
                      <w:numId w:val="33"/>
                    </w:numPr>
                    <w:spacing w:line="276" w:lineRule="auto"/>
                    <w:rPr>
                      <w:rFonts w:eastAsia="Calibri"/>
                    </w:rPr>
                  </w:pPr>
                  <w:r w:rsidRPr="00097A2F">
                    <w:rPr>
                      <w:rFonts w:eastAsia="Calibri"/>
                    </w:rPr>
                    <w:t>Bullet #3:</w:t>
                  </w:r>
                </w:p>
                <w:p w:rsidR="004C6CFF" w:rsidRPr="00097A2F" w:rsidRDefault="004C6CFF" w:rsidP="008E4CCB"/>
                <w:p w:rsidR="004C6CFF" w:rsidRPr="00097A2F" w:rsidRDefault="004C6CFF" w:rsidP="008E4CCB">
                  <w:pPr>
                    <w:rPr>
                      <w:b/>
                    </w:rPr>
                  </w:pPr>
                  <w:r w:rsidRPr="00097A2F">
                    <w:rPr>
                      <w:b/>
                    </w:rPr>
                    <w:t>Script for This Element:</w:t>
                  </w:r>
                </w:p>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tc>
            </w:tr>
            <w:tr w:rsidR="004C6CFF" w:rsidRPr="00097A2F" w:rsidTr="008E4CCB">
              <w:trPr>
                <w:cnfStyle w:val="000000100000" w:firstRow="0" w:lastRow="0" w:firstColumn="0" w:lastColumn="0" w:oddVBand="0" w:evenVBand="0" w:oddHBand="1" w:evenHBand="0" w:firstRowFirstColumn="0" w:firstRowLastColumn="0" w:lastRowFirstColumn="0" w:lastRowLastColumn="0"/>
                <w:trHeight w:val="1134"/>
              </w:trPr>
              <w:tc>
                <w:tcPr>
                  <w:tcW w:w="864" w:type="dxa"/>
                  <w:textDirection w:val="btLr"/>
                </w:tcPr>
                <w:p w:rsidR="004C6CFF" w:rsidRPr="00097A2F" w:rsidRDefault="004C6CFF" w:rsidP="008E4CCB">
                  <w:pPr>
                    <w:ind w:left="113" w:right="113"/>
                    <w:jc w:val="center"/>
                  </w:pPr>
                  <w:r w:rsidRPr="00097A2F">
                    <w:lastRenderedPageBreak/>
                    <w:t>Price target math</w:t>
                  </w:r>
                </w:p>
              </w:tc>
              <w:tc>
                <w:tcPr>
                  <w:tcW w:w="4608" w:type="dxa"/>
                </w:tcPr>
                <w:p w:rsidR="004C6CFF" w:rsidRPr="00097A2F" w:rsidRDefault="004C6CFF" w:rsidP="008E4CCB">
                  <w:r w:rsidRPr="00097A2F">
                    <w:t xml:space="preserve">Applying </w:t>
                  </w:r>
                  <w:proofErr w:type="gramStart"/>
                  <w:r w:rsidRPr="00097A2F">
                    <w:t>a</w:t>
                  </w:r>
                  <w:proofErr w:type="gramEnd"/>
                  <w:r w:rsidRPr="00097A2F">
                    <w:t xml:space="preserve"> X [valuation multiple] multiple on our/my </w:t>
                  </w:r>
                  <w:r w:rsidRPr="00097A2F">
                    <w:rPr>
                      <w:rFonts w:cstheme="minorHAnsi"/>
                    </w:rPr>
                    <w:t>XX.00</w:t>
                  </w:r>
                  <w:r w:rsidRPr="00097A2F">
                    <w:t xml:space="preserve"> [EPS, CFPS, BV] estimate for 20XX [time period], results in a year-end/six-month/one-year price target of XX, which is XX% above yesterday’s close.</w:t>
                  </w:r>
                </w:p>
              </w:tc>
              <w:tc>
                <w:tcPr>
                  <w:tcW w:w="4464" w:type="dxa"/>
                  <w:vAlign w:val="top"/>
                </w:tcPr>
                <w:p w:rsidR="004C6CFF" w:rsidRPr="00097A2F" w:rsidRDefault="004C6CFF" w:rsidP="008E4CCB">
                  <w:r w:rsidRPr="00097A2F">
                    <w:rPr>
                      <w:b/>
                    </w:rPr>
                    <w:t>Slide Title:</w:t>
                  </w:r>
                  <w:r w:rsidRPr="00097A2F">
                    <w:t xml:space="preserve"> </w:t>
                  </w:r>
                </w:p>
                <w:p w:rsidR="004C6CFF" w:rsidRPr="00097A2F" w:rsidRDefault="004C6CFF" w:rsidP="008E4CCB">
                  <w:pPr>
                    <w:rPr>
                      <w:b/>
                    </w:rPr>
                  </w:pPr>
                </w:p>
                <w:p w:rsidR="004C6CFF" w:rsidRPr="00097A2F" w:rsidRDefault="004C6CFF" w:rsidP="008E4CCB">
                  <w:pPr>
                    <w:rPr>
                      <w:b/>
                    </w:rPr>
                  </w:pPr>
                  <w:r w:rsidRPr="00097A2F">
                    <w:rPr>
                      <w:b/>
                    </w:rPr>
                    <w:t>Bullets for Presentation:</w:t>
                  </w:r>
                </w:p>
                <w:p w:rsidR="004C6CFF" w:rsidRPr="00097A2F" w:rsidRDefault="004C6CFF" w:rsidP="004C6CFF">
                  <w:pPr>
                    <w:pStyle w:val="ListParagraph"/>
                    <w:numPr>
                      <w:ilvl w:val="0"/>
                      <w:numId w:val="33"/>
                    </w:numPr>
                    <w:spacing w:line="276" w:lineRule="auto"/>
                    <w:rPr>
                      <w:rFonts w:eastAsia="Calibri"/>
                    </w:rPr>
                  </w:pPr>
                  <w:r w:rsidRPr="00097A2F">
                    <w:rPr>
                      <w:rFonts w:eastAsia="Calibri"/>
                    </w:rPr>
                    <w:t>Bullet #1:</w:t>
                  </w:r>
                </w:p>
                <w:p w:rsidR="004C6CFF" w:rsidRPr="00097A2F" w:rsidRDefault="004C6CFF" w:rsidP="008E4CCB"/>
                <w:p w:rsidR="004C6CFF" w:rsidRPr="00097A2F" w:rsidRDefault="004C6CFF" w:rsidP="004C6CFF">
                  <w:pPr>
                    <w:pStyle w:val="ListParagraph"/>
                    <w:numPr>
                      <w:ilvl w:val="0"/>
                      <w:numId w:val="33"/>
                    </w:numPr>
                    <w:spacing w:line="276" w:lineRule="auto"/>
                    <w:rPr>
                      <w:rFonts w:eastAsia="Calibri"/>
                    </w:rPr>
                  </w:pPr>
                  <w:r w:rsidRPr="00097A2F">
                    <w:rPr>
                      <w:rFonts w:eastAsia="Calibri"/>
                    </w:rPr>
                    <w:t>Bullet #2:</w:t>
                  </w:r>
                </w:p>
                <w:p w:rsidR="004C6CFF" w:rsidRPr="00097A2F" w:rsidRDefault="004C6CFF" w:rsidP="008E4CCB"/>
                <w:p w:rsidR="004C6CFF" w:rsidRPr="00097A2F" w:rsidRDefault="004C6CFF" w:rsidP="004C6CFF">
                  <w:pPr>
                    <w:pStyle w:val="ListParagraph"/>
                    <w:numPr>
                      <w:ilvl w:val="0"/>
                      <w:numId w:val="33"/>
                    </w:numPr>
                    <w:spacing w:line="276" w:lineRule="auto"/>
                    <w:rPr>
                      <w:rFonts w:eastAsia="Calibri"/>
                    </w:rPr>
                  </w:pPr>
                  <w:r w:rsidRPr="00097A2F">
                    <w:rPr>
                      <w:rFonts w:eastAsia="Calibri"/>
                    </w:rPr>
                    <w:t>Bullet #3:</w:t>
                  </w:r>
                </w:p>
                <w:p w:rsidR="004C6CFF" w:rsidRPr="00097A2F" w:rsidRDefault="004C6CFF" w:rsidP="008E4CCB"/>
                <w:p w:rsidR="004C6CFF" w:rsidRPr="00097A2F" w:rsidRDefault="004C6CFF" w:rsidP="008E4CCB">
                  <w:pPr>
                    <w:rPr>
                      <w:b/>
                    </w:rPr>
                  </w:pPr>
                  <w:r w:rsidRPr="00097A2F">
                    <w:rPr>
                      <w:b/>
                    </w:rPr>
                    <w:t>Script for This Element:</w:t>
                  </w:r>
                </w:p>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tc>
            </w:tr>
            <w:tr w:rsidR="004C6CFF" w:rsidRPr="00097A2F" w:rsidTr="008E4CCB">
              <w:trPr>
                <w:cnfStyle w:val="000000010000" w:firstRow="0" w:lastRow="0" w:firstColumn="0" w:lastColumn="0" w:oddVBand="0" w:evenVBand="0" w:oddHBand="0" w:evenHBand="1" w:firstRowFirstColumn="0" w:firstRowLastColumn="0" w:lastRowFirstColumn="0" w:lastRowLastColumn="0"/>
                <w:trHeight w:val="1134"/>
              </w:trPr>
              <w:tc>
                <w:tcPr>
                  <w:tcW w:w="864" w:type="dxa"/>
                  <w:textDirection w:val="btLr"/>
                </w:tcPr>
                <w:p w:rsidR="004C6CFF" w:rsidRPr="00097A2F" w:rsidRDefault="004C6CFF" w:rsidP="008E4CCB">
                  <w:pPr>
                    <w:ind w:left="113" w:right="113"/>
                    <w:jc w:val="center"/>
                  </w:pPr>
                  <w:r w:rsidRPr="00097A2F">
                    <w:t xml:space="preserve">Research to support unique </w:t>
                  </w:r>
                  <w:proofErr w:type="spellStart"/>
                  <w:r w:rsidRPr="00097A2F">
                    <w:t>FaVeS</w:t>
                  </w:r>
                  <w:proofErr w:type="spellEnd"/>
                  <w:r w:rsidRPr="00097A2F">
                    <w:t>™ element</w:t>
                  </w:r>
                </w:p>
              </w:tc>
              <w:tc>
                <w:tcPr>
                  <w:tcW w:w="4608" w:type="dxa"/>
                </w:tcPr>
                <w:p w:rsidR="004C6CFF" w:rsidRPr="00097A2F" w:rsidRDefault="004C6CFF" w:rsidP="008E4CCB">
                  <w:r w:rsidRPr="00097A2F">
                    <w:t>[If there is more than one critical factor driving the story, you may want to communicate this element and the one directly below for each critical factor at a time]</w:t>
                  </w:r>
                </w:p>
                <w:p w:rsidR="004C6CFF" w:rsidRPr="00097A2F" w:rsidRDefault="004C6CFF" w:rsidP="008E4CCB">
                  <w:r w:rsidRPr="00097A2F">
                    <w:t>Our/my conclusion/above/below-consensus estimate is based on…</w:t>
                  </w:r>
                </w:p>
                <w:p w:rsidR="004C6CFF" w:rsidRPr="00097A2F" w:rsidRDefault="004C6CFF" w:rsidP="004C6CFF">
                  <w:pPr>
                    <w:pStyle w:val="ListParagraph"/>
                    <w:numPr>
                      <w:ilvl w:val="0"/>
                      <w:numId w:val="25"/>
                    </w:numPr>
                  </w:pPr>
                  <w:proofErr w:type="gramStart"/>
                  <w:r w:rsidRPr="00097A2F">
                    <w:t>our/</w:t>
                  </w:r>
                  <w:proofErr w:type="gramEnd"/>
                  <w:r w:rsidRPr="00097A2F">
                    <w:t>my analysis of…</w:t>
                  </w:r>
                </w:p>
                <w:p w:rsidR="004C6CFF" w:rsidRPr="00097A2F" w:rsidRDefault="004C6CFF" w:rsidP="004C6CFF">
                  <w:pPr>
                    <w:pStyle w:val="ListParagraph"/>
                    <w:numPr>
                      <w:ilvl w:val="0"/>
                      <w:numId w:val="25"/>
                    </w:numPr>
                  </w:pPr>
                  <w:proofErr w:type="gramStart"/>
                  <w:r w:rsidRPr="00097A2F">
                    <w:t>discussions</w:t>
                  </w:r>
                  <w:proofErr w:type="gramEnd"/>
                  <w:r w:rsidRPr="00097A2F">
                    <w:t xml:space="preserve"> with…</w:t>
                  </w:r>
                </w:p>
                <w:p w:rsidR="004C6CFF" w:rsidRPr="00097A2F" w:rsidRDefault="004C6CFF" w:rsidP="004C6CFF">
                  <w:pPr>
                    <w:pStyle w:val="ListParagraph"/>
                    <w:numPr>
                      <w:ilvl w:val="0"/>
                      <w:numId w:val="25"/>
                    </w:numPr>
                  </w:pPr>
                  <w:proofErr w:type="gramStart"/>
                  <w:r w:rsidRPr="00097A2F">
                    <w:t>data</w:t>
                  </w:r>
                  <w:proofErr w:type="gramEnd"/>
                  <w:r w:rsidRPr="00097A2F">
                    <w:t xml:space="preserve"> we/I collected from…</w:t>
                  </w:r>
                </w:p>
                <w:p w:rsidR="004C6CFF" w:rsidRPr="00097A2F" w:rsidRDefault="004C6CFF" w:rsidP="004C6CFF">
                  <w:pPr>
                    <w:pStyle w:val="ListParagraph"/>
                    <w:numPr>
                      <w:ilvl w:val="0"/>
                      <w:numId w:val="25"/>
                    </w:numPr>
                  </w:pPr>
                  <w:proofErr w:type="gramStart"/>
                  <w:r w:rsidRPr="00097A2F">
                    <w:t>our/</w:t>
                  </w:r>
                  <w:proofErr w:type="gramEnd"/>
                  <w:r w:rsidRPr="00097A2F">
                    <w:t>my unique modeling of…</w:t>
                  </w:r>
                </w:p>
              </w:tc>
              <w:tc>
                <w:tcPr>
                  <w:tcW w:w="4464" w:type="dxa"/>
                  <w:vAlign w:val="top"/>
                </w:tcPr>
                <w:p w:rsidR="004C6CFF" w:rsidRPr="00097A2F" w:rsidRDefault="004C6CFF" w:rsidP="008E4CCB">
                  <w:r w:rsidRPr="00097A2F">
                    <w:rPr>
                      <w:b/>
                    </w:rPr>
                    <w:t>Slide Title:</w:t>
                  </w:r>
                  <w:r w:rsidRPr="00097A2F">
                    <w:t xml:space="preserve"> </w:t>
                  </w:r>
                </w:p>
                <w:p w:rsidR="004C6CFF" w:rsidRPr="00097A2F" w:rsidRDefault="004C6CFF" w:rsidP="008E4CCB">
                  <w:pPr>
                    <w:rPr>
                      <w:b/>
                    </w:rPr>
                  </w:pPr>
                </w:p>
                <w:p w:rsidR="004C6CFF" w:rsidRPr="00097A2F" w:rsidRDefault="004C6CFF" w:rsidP="008E4CCB">
                  <w:pPr>
                    <w:rPr>
                      <w:b/>
                    </w:rPr>
                  </w:pPr>
                  <w:r w:rsidRPr="00097A2F">
                    <w:rPr>
                      <w:b/>
                    </w:rPr>
                    <w:t>Bullets for Presentation:</w:t>
                  </w:r>
                </w:p>
                <w:p w:rsidR="004C6CFF" w:rsidRPr="00097A2F" w:rsidRDefault="004C6CFF" w:rsidP="004C6CFF">
                  <w:pPr>
                    <w:pStyle w:val="ListParagraph"/>
                    <w:numPr>
                      <w:ilvl w:val="0"/>
                      <w:numId w:val="33"/>
                    </w:numPr>
                    <w:spacing w:line="276" w:lineRule="auto"/>
                    <w:rPr>
                      <w:rFonts w:eastAsia="Calibri"/>
                    </w:rPr>
                  </w:pPr>
                  <w:r w:rsidRPr="00097A2F">
                    <w:rPr>
                      <w:rFonts w:eastAsia="Calibri"/>
                    </w:rPr>
                    <w:t>Bullet #1:</w:t>
                  </w:r>
                </w:p>
                <w:p w:rsidR="004C6CFF" w:rsidRPr="00097A2F" w:rsidRDefault="004C6CFF" w:rsidP="008E4CCB"/>
                <w:p w:rsidR="004C6CFF" w:rsidRPr="00097A2F" w:rsidRDefault="004C6CFF" w:rsidP="004C6CFF">
                  <w:pPr>
                    <w:pStyle w:val="ListParagraph"/>
                    <w:numPr>
                      <w:ilvl w:val="0"/>
                      <w:numId w:val="33"/>
                    </w:numPr>
                    <w:spacing w:line="276" w:lineRule="auto"/>
                    <w:rPr>
                      <w:rFonts w:eastAsia="Calibri"/>
                    </w:rPr>
                  </w:pPr>
                  <w:r w:rsidRPr="00097A2F">
                    <w:rPr>
                      <w:rFonts w:eastAsia="Calibri"/>
                    </w:rPr>
                    <w:t>Bullet #2:</w:t>
                  </w:r>
                </w:p>
                <w:p w:rsidR="004C6CFF" w:rsidRPr="00097A2F" w:rsidRDefault="004C6CFF" w:rsidP="008E4CCB"/>
                <w:p w:rsidR="004C6CFF" w:rsidRPr="00097A2F" w:rsidRDefault="004C6CFF" w:rsidP="004C6CFF">
                  <w:pPr>
                    <w:pStyle w:val="ListParagraph"/>
                    <w:numPr>
                      <w:ilvl w:val="0"/>
                      <w:numId w:val="33"/>
                    </w:numPr>
                    <w:spacing w:line="276" w:lineRule="auto"/>
                    <w:rPr>
                      <w:rFonts w:eastAsia="Calibri"/>
                    </w:rPr>
                  </w:pPr>
                  <w:r w:rsidRPr="00097A2F">
                    <w:rPr>
                      <w:rFonts w:eastAsia="Calibri"/>
                    </w:rPr>
                    <w:t>Bullet #3:</w:t>
                  </w:r>
                </w:p>
                <w:p w:rsidR="004C6CFF" w:rsidRPr="00097A2F" w:rsidRDefault="004C6CFF" w:rsidP="008E4CCB"/>
                <w:p w:rsidR="004C6CFF" w:rsidRPr="00097A2F" w:rsidRDefault="004C6CFF" w:rsidP="008E4CCB">
                  <w:pPr>
                    <w:rPr>
                      <w:b/>
                    </w:rPr>
                  </w:pPr>
                  <w:r w:rsidRPr="00097A2F">
                    <w:rPr>
                      <w:b/>
                    </w:rPr>
                    <w:t>Script for This Element:</w:t>
                  </w:r>
                </w:p>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tc>
            </w:tr>
            <w:tr w:rsidR="004C6CFF" w:rsidRPr="00097A2F" w:rsidTr="008E4CCB">
              <w:trPr>
                <w:cnfStyle w:val="000000100000" w:firstRow="0" w:lastRow="0" w:firstColumn="0" w:lastColumn="0" w:oddVBand="0" w:evenVBand="0" w:oddHBand="1" w:evenHBand="0" w:firstRowFirstColumn="0" w:firstRowLastColumn="0" w:lastRowFirstColumn="0" w:lastRowLastColumn="0"/>
                <w:trHeight w:val="1134"/>
              </w:trPr>
              <w:tc>
                <w:tcPr>
                  <w:tcW w:w="864" w:type="dxa"/>
                  <w:textDirection w:val="btLr"/>
                </w:tcPr>
                <w:p w:rsidR="004C6CFF" w:rsidRPr="00097A2F" w:rsidRDefault="004C6CFF" w:rsidP="008E4CCB">
                  <w:pPr>
                    <w:ind w:left="113" w:right="113"/>
                    <w:jc w:val="center"/>
                  </w:pPr>
                  <w:r w:rsidRPr="00097A2F">
                    <w:lastRenderedPageBreak/>
                    <w:t xml:space="preserve">Quantify unique </w:t>
                  </w:r>
                  <w:proofErr w:type="spellStart"/>
                  <w:r w:rsidRPr="00097A2F">
                    <w:t>FaVeS</w:t>
                  </w:r>
                  <w:proofErr w:type="spellEnd"/>
                  <w:r w:rsidRPr="00097A2F">
                    <w:t>™ element</w:t>
                  </w:r>
                </w:p>
              </w:tc>
              <w:tc>
                <w:tcPr>
                  <w:tcW w:w="4608" w:type="dxa"/>
                </w:tcPr>
                <w:p w:rsidR="004C6CFF" w:rsidRPr="00097A2F" w:rsidRDefault="004C6CFF" w:rsidP="008E4CCB">
                  <w:r w:rsidRPr="00097A2F">
                    <w:t>Specifically, we/I believe this results in $XX/XX%…</w:t>
                  </w:r>
                </w:p>
                <w:p w:rsidR="004C6CFF" w:rsidRPr="00097A2F" w:rsidRDefault="004C6CFF" w:rsidP="004C6CFF">
                  <w:pPr>
                    <w:pStyle w:val="ListParagraph"/>
                    <w:numPr>
                      <w:ilvl w:val="0"/>
                      <w:numId w:val="28"/>
                    </w:numPr>
                  </w:pPr>
                  <w:proofErr w:type="gramStart"/>
                  <w:r w:rsidRPr="00097A2F">
                    <w:t>higher/lower</w:t>
                  </w:r>
                  <w:proofErr w:type="gramEnd"/>
                  <w:r w:rsidRPr="00097A2F">
                    <w:t xml:space="preserve"> EPS/CF/BV…</w:t>
                  </w:r>
                </w:p>
                <w:p w:rsidR="004C6CFF" w:rsidRPr="00097A2F" w:rsidRDefault="004C6CFF" w:rsidP="004C6CFF">
                  <w:pPr>
                    <w:pStyle w:val="ListParagraph"/>
                    <w:numPr>
                      <w:ilvl w:val="0"/>
                      <w:numId w:val="28"/>
                    </w:numPr>
                  </w:pPr>
                  <w:proofErr w:type="gramStart"/>
                  <w:r w:rsidRPr="00097A2F">
                    <w:t>faster/slower</w:t>
                  </w:r>
                  <w:proofErr w:type="gramEnd"/>
                  <w:r w:rsidRPr="00097A2F">
                    <w:t xml:space="preserve"> EPS/CF growth rate…</w:t>
                  </w:r>
                </w:p>
                <w:p w:rsidR="004C6CFF" w:rsidRPr="00097A2F" w:rsidRDefault="004C6CFF" w:rsidP="008E4CCB">
                  <w:r w:rsidRPr="00097A2F">
                    <w:t>…for 20XX [time period] than…</w:t>
                  </w:r>
                </w:p>
                <w:p w:rsidR="004C6CFF" w:rsidRPr="00097A2F" w:rsidRDefault="004C6CFF" w:rsidP="004C6CFF">
                  <w:pPr>
                    <w:pStyle w:val="ListParagraph"/>
                    <w:numPr>
                      <w:ilvl w:val="0"/>
                      <w:numId w:val="34"/>
                    </w:numPr>
                  </w:pPr>
                  <w:r w:rsidRPr="00097A2F">
                    <w:t>current consensus expectations**</w:t>
                  </w:r>
                </w:p>
                <w:p w:rsidR="004C6CFF" w:rsidRPr="00097A2F" w:rsidRDefault="004C6CFF" w:rsidP="004C6CFF">
                  <w:pPr>
                    <w:pStyle w:val="ListParagraph"/>
                    <w:numPr>
                      <w:ilvl w:val="0"/>
                      <w:numId w:val="34"/>
                    </w:numPr>
                  </w:pPr>
                  <w:r w:rsidRPr="00097A2F">
                    <w:t>our/my prior estimate</w:t>
                  </w:r>
                </w:p>
                <w:p w:rsidR="004C6CFF" w:rsidRPr="00097A2F" w:rsidRDefault="004C6CFF" w:rsidP="008E4CCB">
                  <w:r w:rsidRPr="00097A2F">
                    <w:t>AND/OR</w:t>
                  </w:r>
                </w:p>
                <w:p w:rsidR="004C6CFF" w:rsidRPr="00097A2F" w:rsidRDefault="004C6CFF" w:rsidP="004C6CFF">
                  <w:pPr>
                    <w:pStyle w:val="ListParagraph"/>
                    <w:numPr>
                      <w:ilvl w:val="0"/>
                      <w:numId w:val="28"/>
                    </w:numPr>
                  </w:pPr>
                  <w:r w:rsidRPr="00097A2F">
                    <w:t>expansion/contraction of the stock’s relative/absolute valuation multiple from X to Y</w:t>
                  </w:r>
                </w:p>
              </w:tc>
              <w:tc>
                <w:tcPr>
                  <w:tcW w:w="4464" w:type="dxa"/>
                  <w:vAlign w:val="top"/>
                </w:tcPr>
                <w:p w:rsidR="004C6CFF" w:rsidRPr="00097A2F" w:rsidRDefault="004C6CFF" w:rsidP="008E4CCB">
                  <w:r w:rsidRPr="00097A2F">
                    <w:rPr>
                      <w:b/>
                    </w:rPr>
                    <w:t>Slide Title:</w:t>
                  </w:r>
                  <w:r w:rsidRPr="00097A2F">
                    <w:t xml:space="preserve"> </w:t>
                  </w:r>
                </w:p>
                <w:p w:rsidR="004C6CFF" w:rsidRPr="00097A2F" w:rsidRDefault="004C6CFF" w:rsidP="008E4CCB">
                  <w:pPr>
                    <w:rPr>
                      <w:b/>
                    </w:rPr>
                  </w:pPr>
                </w:p>
                <w:p w:rsidR="004C6CFF" w:rsidRPr="00097A2F" w:rsidRDefault="004C6CFF" w:rsidP="008E4CCB">
                  <w:pPr>
                    <w:rPr>
                      <w:b/>
                    </w:rPr>
                  </w:pPr>
                  <w:r w:rsidRPr="00097A2F">
                    <w:rPr>
                      <w:b/>
                    </w:rPr>
                    <w:t>Bullets for Presentation:</w:t>
                  </w:r>
                </w:p>
                <w:p w:rsidR="004C6CFF" w:rsidRPr="00097A2F" w:rsidRDefault="004C6CFF" w:rsidP="004C6CFF">
                  <w:pPr>
                    <w:pStyle w:val="ListParagraph"/>
                    <w:numPr>
                      <w:ilvl w:val="0"/>
                      <w:numId w:val="33"/>
                    </w:numPr>
                    <w:spacing w:line="276" w:lineRule="auto"/>
                    <w:rPr>
                      <w:rFonts w:eastAsia="Calibri"/>
                    </w:rPr>
                  </w:pPr>
                  <w:r w:rsidRPr="00097A2F">
                    <w:rPr>
                      <w:rFonts w:eastAsia="Calibri"/>
                    </w:rPr>
                    <w:t>Bullet #1:</w:t>
                  </w:r>
                </w:p>
                <w:p w:rsidR="004C6CFF" w:rsidRPr="00097A2F" w:rsidRDefault="004C6CFF" w:rsidP="008E4CCB"/>
                <w:p w:rsidR="004C6CFF" w:rsidRPr="00097A2F" w:rsidRDefault="004C6CFF" w:rsidP="004C6CFF">
                  <w:pPr>
                    <w:pStyle w:val="ListParagraph"/>
                    <w:numPr>
                      <w:ilvl w:val="0"/>
                      <w:numId w:val="33"/>
                    </w:numPr>
                    <w:spacing w:line="276" w:lineRule="auto"/>
                    <w:rPr>
                      <w:rFonts w:eastAsia="Calibri"/>
                    </w:rPr>
                  </w:pPr>
                  <w:r w:rsidRPr="00097A2F">
                    <w:rPr>
                      <w:rFonts w:eastAsia="Calibri"/>
                    </w:rPr>
                    <w:t>Bullet #2:</w:t>
                  </w:r>
                </w:p>
                <w:p w:rsidR="004C6CFF" w:rsidRPr="00097A2F" w:rsidRDefault="004C6CFF" w:rsidP="008E4CCB"/>
                <w:p w:rsidR="004C6CFF" w:rsidRPr="00097A2F" w:rsidRDefault="004C6CFF" w:rsidP="004C6CFF">
                  <w:pPr>
                    <w:pStyle w:val="ListParagraph"/>
                    <w:numPr>
                      <w:ilvl w:val="0"/>
                      <w:numId w:val="33"/>
                    </w:numPr>
                    <w:spacing w:line="276" w:lineRule="auto"/>
                    <w:rPr>
                      <w:rFonts w:eastAsia="Calibri"/>
                    </w:rPr>
                  </w:pPr>
                  <w:r w:rsidRPr="00097A2F">
                    <w:rPr>
                      <w:rFonts w:eastAsia="Calibri"/>
                    </w:rPr>
                    <w:t>Bullet #3:</w:t>
                  </w:r>
                </w:p>
                <w:p w:rsidR="004C6CFF" w:rsidRPr="00097A2F" w:rsidRDefault="004C6CFF" w:rsidP="008E4CCB"/>
                <w:p w:rsidR="004C6CFF" w:rsidRPr="00097A2F" w:rsidRDefault="004C6CFF" w:rsidP="008E4CCB">
                  <w:pPr>
                    <w:rPr>
                      <w:b/>
                    </w:rPr>
                  </w:pPr>
                  <w:r w:rsidRPr="00097A2F">
                    <w:rPr>
                      <w:b/>
                    </w:rPr>
                    <w:t>Script for This Element:</w:t>
                  </w:r>
                </w:p>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4C6CFF">
                  <w:pPr>
                    <w:pStyle w:val="ListParagraph"/>
                    <w:numPr>
                      <w:ilvl w:val="0"/>
                      <w:numId w:val="33"/>
                    </w:numPr>
                    <w:spacing w:line="276" w:lineRule="auto"/>
                    <w:rPr>
                      <w:rFonts w:eastAsia="Calibri"/>
                    </w:rPr>
                  </w:pPr>
                </w:p>
              </w:tc>
            </w:tr>
            <w:tr w:rsidR="004C6CFF" w:rsidRPr="00097A2F" w:rsidTr="008E4CCB">
              <w:trPr>
                <w:cnfStyle w:val="000000010000" w:firstRow="0" w:lastRow="0" w:firstColumn="0" w:lastColumn="0" w:oddVBand="0" w:evenVBand="0" w:oddHBand="0" w:evenHBand="1" w:firstRowFirstColumn="0" w:firstRowLastColumn="0" w:lastRowFirstColumn="0" w:lastRowLastColumn="0"/>
                <w:trHeight w:val="1134"/>
              </w:trPr>
              <w:tc>
                <w:tcPr>
                  <w:tcW w:w="864" w:type="dxa"/>
                  <w:textDirection w:val="btLr"/>
                </w:tcPr>
                <w:p w:rsidR="004C6CFF" w:rsidRPr="00097A2F" w:rsidRDefault="004C6CFF" w:rsidP="008E4CCB">
                  <w:pPr>
                    <w:ind w:left="113" w:right="113"/>
                    <w:jc w:val="center"/>
                  </w:pPr>
                  <w:r w:rsidRPr="00097A2F">
                    <w:t>When and why will consensus adopt your view?</w:t>
                  </w:r>
                </w:p>
              </w:tc>
              <w:tc>
                <w:tcPr>
                  <w:tcW w:w="4608" w:type="dxa"/>
                </w:tcPr>
                <w:p w:rsidR="004C6CFF" w:rsidRPr="00097A2F" w:rsidRDefault="004C6CFF" w:rsidP="008E4CCB">
                  <w:r w:rsidRPr="00097A2F">
                    <w:t>We/I…</w:t>
                  </w:r>
                </w:p>
                <w:p w:rsidR="004C6CFF" w:rsidRPr="00097A2F" w:rsidRDefault="004C6CFF" w:rsidP="004C6CFF">
                  <w:pPr>
                    <w:pStyle w:val="ListParagraph"/>
                    <w:numPr>
                      <w:ilvl w:val="0"/>
                      <w:numId w:val="26"/>
                    </w:numPr>
                  </w:pPr>
                  <w:proofErr w:type="gramStart"/>
                  <w:r w:rsidRPr="00097A2F">
                    <w:t>differ</w:t>
                  </w:r>
                  <w:proofErr w:type="gramEnd"/>
                  <w:r w:rsidRPr="00097A2F">
                    <w:t xml:space="preserve"> from consensus because…</w:t>
                  </w:r>
                </w:p>
                <w:p w:rsidR="004C6CFF" w:rsidRPr="00097A2F" w:rsidRDefault="004C6CFF" w:rsidP="004C6CFF">
                  <w:pPr>
                    <w:pStyle w:val="ListParagraph"/>
                    <w:numPr>
                      <w:ilvl w:val="0"/>
                      <w:numId w:val="26"/>
                    </w:numPr>
                  </w:pPr>
                  <w:proofErr w:type="gramStart"/>
                  <w:r w:rsidRPr="00097A2F">
                    <w:t>believe</w:t>
                  </w:r>
                  <w:proofErr w:type="gramEnd"/>
                  <w:r w:rsidRPr="00097A2F">
                    <w:t xml:space="preserve"> consensus does not understand/appreciate…</w:t>
                  </w:r>
                </w:p>
                <w:p w:rsidR="004C6CFF" w:rsidRPr="00097A2F" w:rsidRDefault="004C6CFF" w:rsidP="008E4CCB">
                  <w:r w:rsidRPr="00097A2F">
                    <w:t>[</w:t>
                  </w:r>
                  <w:proofErr w:type="gramStart"/>
                  <w:r w:rsidRPr="00097A2F">
                    <w:t>reason</w:t>
                  </w:r>
                  <w:proofErr w:type="gramEnd"/>
                  <w:r w:rsidRPr="00097A2F">
                    <w:t xml:space="preserve"> why consensus hasn’t come around to your way of thinking yet].</w:t>
                  </w:r>
                </w:p>
                <w:p w:rsidR="004C6CFF" w:rsidRPr="00097A2F" w:rsidRDefault="004C6CFF" w:rsidP="008E4CCB">
                  <w:r w:rsidRPr="00097A2F">
                    <w:t>We/I believe consensus will adopt/understand our/my view by [specific quarter or time of year] due to [catalyst that will drive the market to your way of thinking].</w:t>
                  </w:r>
                </w:p>
              </w:tc>
              <w:tc>
                <w:tcPr>
                  <w:tcW w:w="4464" w:type="dxa"/>
                  <w:vAlign w:val="top"/>
                </w:tcPr>
                <w:p w:rsidR="004C6CFF" w:rsidRPr="00097A2F" w:rsidRDefault="004C6CFF" w:rsidP="008E4CCB">
                  <w:r w:rsidRPr="00097A2F">
                    <w:rPr>
                      <w:b/>
                    </w:rPr>
                    <w:t>Slide Title:</w:t>
                  </w:r>
                  <w:r w:rsidRPr="00097A2F">
                    <w:t xml:space="preserve"> </w:t>
                  </w:r>
                </w:p>
                <w:p w:rsidR="004C6CFF" w:rsidRPr="00097A2F" w:rsidRDefault="004C6CFF" w:rsidP="008E4CCB">
                  <w:pPr>
                    <w:rPr>
                      <w:b/>
                    </w:rPr>
                  </w:pPr>
                </w:p>
                <w:p w:rsidR="004C6CFF" w:rsidRPr="00097A2F" w:rsidRDefault="004C6CFF" w:rsidP="008E4CCB">
                  <w:pPr>
                    <w:rPr>
                      <w:b/>
                    </w:rPr>
                  </w:pPr>
                  <w:r w:rsidRPr="00097A2F">
                    <w:rPr>
                      <w:b/>
                    </w:rPr>
                    <w:t>Bullets for Presentation:</w:t>
                  </w:r>
                </w:p>
                <w:p w:rsidR="004C6CFF" w:rsidRPr="00097A2F" w:rsidRDefault="004C6CFF" w:rsidP="004C6CFF">
                  <w:pPr>
                    <w:pStyle w:val="ListParagraph"/>
                    <w:numPr>
                      <w:ilvl w:val="0"/>
                      <w:numId w:val="33"/>
                    </w:numPr>
                    <w:spacing w:line="276" w:lineRule="auto"/>
                    <w:rPr>
                      <w:rFonts w:eastAsia="Calibri"/>
                    </w:rPr>
                  </w:pPr>
                  <w:r w:rsidRPr="00097A2F">
                    <w:rPr>
                      <w:rFonts w:eastAsia="Calibri"/>
                    </w:rPr>
                    <w:t>Bullet #1:</w:t>
                  </w:r>
                </w:p>
                <w:p w:rsidR="004C6CFF" w:rsidRPr="00097A2F" w:rsidRDefault="004C6CFF" w:rsidP="008E4CCB"/>
                <w:p w:rsidR="004C6CFF" w:rsidRPr="00097A2F" w:rsidRDefault="004C6CFF" w:rsidP="004C6CFF">
                  <w:pPr>
                    <w:pStyle w:val="ListParagraph"/>
                    <w:numPr>
                      <w:ilvl w:val="0"/>
                      <w:numId w:val="33"/>
                    </w:numPr>
                    <w:spacing w:line="276" w:lineRule="auto"/>
                    <w:rPr>
                      <w:rFonts w:eastAsia="Calibri"/>
                    </w:rPr>
                  </w:pPr>
                  <w:r w:rsidRPr="00097A2F">
                    <w:rPr>
                      <w:rFonts w:eastAsia="Calibri"/>
                    </w:rPr>
                    <w:t>Bullet #2:</w:t>
                  </w:r>
                </w:p>
                <w:p w:rsidR="004C6CFF" w:rsidRPr="00097A2F" w:rsidRDefault="004C6CFF" w:rsidP="008E4CCB"/>
                <w:p w:rsidR="004C6CFF" w:rsidRPr="00097A2F" w:rsidRDefault="004C6CFF" w:rsidP="004C6CFF">
                  <w:pPr>
                    <w:pStyle w:val="ListParagraph"/>
                    <w:numPr>
                      <w:ilvl w:val="0"/>
                      <w:numId w:val="33"/>
                    </w:numPr>
                    <w:spacing w:line="276" w:lineRule="auto"/>
                    <w:rPr>
                      <w:rFonts w:eastAsia="Calibri"/>
                    </w:rPr>
                  </w:pPr>
                  <w:r w:rsidRPr="00097A2F">
                    <w:rPr>
                      <w:rFonts w:eastAsia="Calibri"/>
                    </w:rPr>
                    <w:t>Bullet #3:</w:t>
                  </w:r>
                </w:p>
                <w:p w:rsidR="004C6CFF" w:rsidRPr="00097A2F" w:rsidRDefault="004C6CFF" w:rsidP="008E4CCB"/>
                <w:p w:rsidR="004C6CFF" w:rsidRPr="00097A2F" w:rsidRDefault="004C6CFF" w:rsidP="008E4CCB">
                  <w:pPr>
                    <w:rPr>
                      <w:b/>
                    </w:rPr>
                  </w:pPr>
                  <w:r w:rsidRPr="00097A2F">
                    <w:rPr>
                      <w:b/>
                    </w:rPr>
                    <w:t>Script for This Element:</w:t>
                  </w:r>
                </w:p>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tc>
            </w:tr>
            <w:tr w:rsidR="004C6CFF" w:rsidRPr="00097A2F" w:rsidTr="008E4CCB">
              <w:trPr>
                <w:cnfStyle w:val="000000100000" w:firstRow="0" w:lastRow="0" w:firstColumn="0" w:lastColumn="0" w:oddVBand="0" w:evenVBand="0" w:oddHBand="1" w:evenHBand="0" w:firstRowFirstColumn="0" w:firstRowLastColumn="0" w:lastRowFirstColumn="0" w:lastRowLastColumn="0"/>
                <w:trHeight w:val="1134"/>
              </w:trPr>
              <w:tc>
                <w:tcPr>
                  <w:tcW w:w="864" w:type="dxa"/>
                  <w:textDirection w:val="btLr"/>
                </w:tcPr>
                <w:p w:rsidR="004C6CFF" w:rsidRPr="00097A2F" w:rsidRDefault="004C6CFF" w:rsidP="008E4CCB">
                  <w:pPr>
                    <w:ind w:left="113" w:right="113"/>
                    <w:jc w:val="center"/>
                  </w:pPr>
                  <w:r w:rsidRPr="00097A2F">
                    <w:lastRenderedPageBreak/>
                    <w:t>What could go wrong?</w:t>
                  </w:r>
                </w:p>
              </w:tc>
              <w:tc>
                <w:tcPr>
                  <w:tcW w:w="4608" w:type="dxa"/>
                </w:tcPr>
                <w:p w:rsidR="004C6CFF" w:rsidRPr="00097A2F" w:rsidRDefault="004C6CFF" w:rsidP="008E4CCB">
                  <w:r w:rsidRPr="00097A2F">
                    <w:t>We/I have a high/low/modest degree of conviction/confidence in our/my call because [explain why your analysis above is valid or uncertain]. Our/my downside scenario results in a stock price of XX (XX% below yesterday’s close) and our/my upside scenario is XX (XX% above yesterday’s close).</w:t>
                  </w:r>
                </w:p>
              </w:tc>
              <w:tc>
                <w:tcPr>
                  <w:tcW w:w="4464" w:type="dxa"/>
                  <w:vAlign w:val="top"/>
                </w:tcPr>
                <w:p w:rsidR="004C6CFF" w:rsidRPr="00097A2F" w:rsidRDefault="004C6CFF" w:rsidP="008E4CCB">
                  <w:r w:rsidRPr="00097A2F">
                    <w:rPr>
                      <w:b/>
                    </w:rPr>
                    <w:t>Slide Title:</w:t>
                  </w:r>
                  <w:r w:rsidRPr="00097A2F">
                    <w:t xml:space="preserve"> </w:t>
                  </w:r>
                </w:p>
                <w:p w:rsidR="004C6CFF" w:rsidRPr="00097A2F" w:rsidRDefault="004C6CFF" w:rsidP="008E4CCB">
                  <w:pPr>
                    <w:rPr>
                      <w:b/>
                    </w:rPr>
                  </w:pPr>
                </w:p>
                <w:p w:rsidR="004C6CFF" w:rsidRPr="00097A2F" w:rsidRDefault="004C6CFF" w:rsidP="008E4CCB">
                  <w:pPr>
                    <w:rPr>
                      <w:b/>
                    </w:rPr>
                  </w:pPr>
                  <w:r w:rsidRPr="00097A2F">
                    <w:rPr>
                      <w:b/>
                    </w:rPr>
                    <w:t>Bullets for Presentation:</w:t>
                  </w:r>
                </w:p>
                <w:p w:rsidR="004C6CFF" w:rsidRPr="00097A2F" w:rsidRDefault="004C6CFF" w:rsidP="004C6CFF">
                  <w:pPr>
                    <w:pStyle w:val="ListParagraph"/>
                    <w:numPr>
                      <w:ilvl w:val="0"/>
                      <w:numId w:val="33"/>
                    </w:numPr>
                    <w:spacing w:line="276" w:lineRule="auto"/>
                    <w:rPr>
                      <w:rFonts w:eastAsia="Calibri"/>
                    </w:rPr>
                  </w:pPr>
                  <w:r w:rsidRPr="00097A2F">
                    <w:rPr>
                      <w:rFonts w:eastAsia="Calibri"/>
                    </w:rPr>
                    <w:t>Bullet #1:</w:t>
                  </w:r>
                </w:p>
                <w:p w:rsidR="004C6CFF" w:rsidRPr="00097A2F" w:rsidRDefault="004C6CFF" w:rsidP="008E4CCB"/>
                <w:p w:rsidR="004C6CFF" w:rsidRPr="00097A2F" w:rsidRDefault="004C6CFF" w:rsidP="004C6CFF">
                  <w:pPr>
                    <w:pStyle w:val="ListParagraph"/>
                    <w:numPr>
                      <w:ilvl w:val="0"/>
                      <w:numId w:val="33"/>
                    </w:numPr>
                    <w:spacing w:line="276" w:lineRule="auto"/>
                    <w:rPr>
                      <w:rFonts w:eastAsia="Calibri"/>
                    </w:rPr>
                  </w:pPr>
                  <w:r w:rsidRPr="00097A2F">
                    <w:rPr>
                      <w:rFonts w:eastAsia="Calibri"/>
                    </w:rPr>
                    <w:t>Bullet #2:</w:t>
                  </w:r>
                </w:p>
                <w:p w:rsidR="004C6CFF" w:rsidRPr="00097A2F" w:rsidRDefault="004C6CFF" w:rsidP="008E4CCB"/>
                <w:p w:rsidR="004C6CFF" w:rsidRPr="00097A2F" w:rsidRDefault="004C6CFF" w:rsidP="004C6CFF">
                  <w:pPr>
                    <w:pStyle w:val="ListParagraph"/>
                    <w:numPr>
                      <w:ilvl w:val="0"/>
                      <w:numId w:val="33"/>
                    </w:numPr>
                    <w:spacing w:line="276" w:lineRule="auto"/>
                    <w:rPr>
                      <w:rFonts w:eastAsia="Calibri"/>
                    </w:rPr>
                  </w:pPr>
                  <w:r w:rsidRPr="00097A2F">
                    <w:rPr>
                      <w:rFonts w:eastAsia="Calibri"/>
                    </w:rPr>
                    <w:t>Bullet #3:</w:t>
                  </w:r>
                </w:p>
                <w:p w:rsidR="004C6CFF" w:rsidRPr="00097A2F" w:rsidRDefault="004C6CFF" w:rsidP="008E4CCB"/>
                <w:p w:rsidR="004C6CFF" w:rsidRPr="00097A2F" w:rsidRDefault="004C6CFF" w:rsidP="008E4CCB">
                  <w:pPr>
                    <w:rPr>
                      <w:b/>
                    </w:rPr>
                  </w:pPr>
                  <w:r w:rsidRPr="00097A2F">
                    <w:rPr>
                      <w:b/>
                    </w:rPr>
                    <w:t>Script for This Element:</w:t>
                  </w:r>
                </w:p>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p w:rsidR="004C6CFF" w:rsidRPr="00097A2F" w:rsidRDefault="004C6CFF" w:rsidP="008E4CCB"/>
              </w:tc>
            </w:tr>
          </w:tbl>
          <w:p w:rsidR="004C6CFF" w:rsidRPr="00BD445C" w:rsidRDefault="004C6CFF" w:rsidP="004C6CFF">
            <w:pPr>
              <w:pStyle w:val="PGPText"/>
            </w:pPr>
          </w:p>
          <w:p w:rsidR="004C6CFF" w:rsidRPr="00BD445C" w:rsidRDefault="004C6CFF" w:rsidP="008E4CCB">
            <w:pPr>
              <w:pStyle w:val="LGPTableHeaderText"/>
              <w:rPr>
                <w:noProof w:val="0"/>
              </w:rPr>
            </w:pPr>
            <w:r w:rsidRPr="00BD445C">
              <w:rPr>
                <w:noProof w:val="0"/>
              </w:rPr>
              <w:t>After you have completed your slides above, rev</w:t>
            </w:r>
            <w:r w:rsidR="006F29B5">
              <w:rPr>
                <w:noProof w:val="0"/>
              </w:rPr>
              <w:t>iew the answer key that follows</w:t>
            </w:r>
          </w:p>
          <w:p w:rsidR="004C6CFF" w:rsidRPr="00BD445C" w:rsidRDefault="004C6CFF" w:rsidP="004C6CFF">
            <w:pPr>
              <w:pStyle w:val="PGPText"/>
              <w:rPr>
                <w:color w:val="FF0000"/>
                <w:sz w:val="20"/>
              </w:rPr>
            </w:pPr>
          </w:p>
        </w:tc>
      </w:tr>
      <w:tr w:rsidR="00097A2F" w:rsidRPr="002F6248" w:rsidTr="00097A2F">
        <w:tblPrEx>
          <w:tblCellMar>
            <w:left w:w="108" w:type="dxa"/>
            <w:right w:w="108" w:type="dxa"/>
          </w:tblCellMar>
          <w:tblLook w:val="0000" w:firstRow="0" w:lastRow="0" w:firstColumn="0" w:lastColumn="0" w:noHBand="0" w:noVBand="0"/>
        </w:tblPrEx>
        <w:trPr>
          <w:gridAfter w:val="1"/>
          <w:wAfter w:w="29" w:type="dxa"/>
          <w:cantSplit/>
          <w:trHeight w:val="6768"/>
          <w:hidden/>
        </w:trPr>
        <w:tc>
          <w:tcPr>
            <w:tcW w:w="446" w:type="dxa"/>
            <w:gridSpan w:val="2"/>
            <w:shd w:val="clear" w:color="auto" w:fill="auto"/>
          </w:tcPr>
          <w:p w:rsidR="00097A2F" w:rsidRPr="002F6248" w:rsidRDefault="00097A2F" w:rsidP="00442D87">
            <w:pPr>
              <w:pStyle w:val="zLGPIconExtractHandout"/>
              <w:rPr>
                <w:color w:val="FF0000"/>
              </w:rPr>
            </w:pPr>
            <w:r w:rsidRPr="002F6248">
              <w:rPr>
                <w:color w:val="FF0000"/>
              </w:rPr>
              <w:lastRenderedPageBreak/>
              <w:t>z</w:t>
            </w:r>
          </w:p>
        </w:tc>
        <w:tc>
          <w:tcPr>
            <w:tcW w:w="10080" w:type="dxa"/>
            <w:gridSpan w:val="3"/>
          </w:tcPr>
          <w:p w:rsidR="00097A2F" w:rsidRPr="002F6248" w:rsidRDefault="00097A2F" w:rsidP="00442D87">
            <w:pPr>
              <w:pStyle w:val="LGPText"/>
              <w:rPr>
                <w:color w:val="FF0000"/>
                <w:sz w:val="20"/>
              </w:rPr>
            </w:pPr>
          </w:p>
        </w:tc>
      </w:tr>
      <w:tr w:rsidR="004C6CFF" w:rsidRPr="00BD445C" w:rsidTr="00097A2F">
        <w:tblPrEx>
          <w:tblCellMar>
            <w:left w:w="108" w:type="dxa"/>
            <w:right w:w="108" w:type="dxa"/>
          </w:tblCellMar>
          <w:tblLook w:val="0000" w:firstRow="0" w:lastRow="0" w:firstColumn="0" w:lastColumn="0" w:noHBand="0" w:noVBand="0"/>
        </w:tblPrEx>
        <w:trPr>
          <w:gridAfter w:val="2"/>
          <w:wAfter w:w="52" w:type="dxa"/>
          <w:trHeight w:val="300"/>
          <w:hidden/>
        </w:trPr>
        <w:tc>
          <w:tcPr>
            <w:tcW w:w="393" w:type="dxa"/>
            <w:shd w:val="clear" w:color="auto" w:fill="auto"/>
          </w:tcPr>
          <w:p w:rsidR="004C6CFF" w:rsidRPr="00BD445C" w:rsidRDefault="004C6CFF" w:rsidP="008E4CCB">
            <w:pPr>
              <w:pStyle w:val="zLGPIconExtractHandout"/>
              <w:rPr>
                <w:color w:val="FF0000"/>
              </w:rPr>
            </w:pPr>
            <w:r w:rsidRPr="00BD445C">
              <w:rPr>
                <w:color w:val="FF0000"/>
              </w:rPr>
              <w:lastRenderedPageBreak/>
              <w:t>z</w:t>
            </w:r>
          </w:p>
        </w:tc>
        <w:tc>
          <w:tcPr>
            <w:tcW w:w="10110" w:type="dxa"/>
            <w:gridSpan w:val="3"/>
          </w:tcPr>
          <w:p w:rsidR="004C6CFF" w:rsidRPr="00BD445C" w:rsidRDefault="004C6CFF" w:rsidP="004C6CFF">
            <w:pPr>
              <w:pStyle w:val="PGPTitle"/>
            </w:pPr>
            <w:r w:rsidRPr="00BD445C">
              <w:t xml:space="preserve">Exhibit </w:t>
            </w:r>
            <w:r w:rsidR="009F4489">
              <w:fldChar w:fldCharType="begin"/>
            </w:r>
            <w:r w:rsidR="009F4489">
              <w:instrText xml:space="preserve"> SEQ Exhibit \* ARABIC </w:instrText>
            </w:r>
            <w:r w:rsidR="009F4489">
              <w:fldChar w:fldCharType="separate"/>
            </w:r>
            <w:r w:rsidR="00D31EDF">
              <w:rPr>
                <w:noProof/>
              </w:rPr>
              <w:t>17</w:t>
            </w:r>
            <w:r w:rsidR="009F4489">
              <w:rPr>
                <w:noProof/>
              </w:rPr>
              <w:fldChar w:fldCharType="end"/>
            </w:r>
            <w:r w:rsidRPr="00BD445C">
              <w:t xml:space="preserve">: Answer Key for “Draft Slide Presentation” Exercise Using </w:t>
            </w:r>
            <w:proofErr w:type="spellStart"/>
            <w:r w:rsidRPr="00BD445C">
              <w:t>ADViCE</w:t>
            </w:r>
            <w:proofErr w:type="spellEnd"/>
            <w:r w:rsidRPr="00BD445C">
              <w:t>™ Template Format</w:t>
            </w:r>
          </w:p>
          <w:p w:rsidR="004C6CFF" w:rsidRPr="00BD445C" w:rsidRDefault="004C6CFF" w:rsidP="004C6CFF">
            <w:pPr>
              <w:pStyle w:val="PGPText"/>
            </w:pPr>
            <w:r w:rsidRPr="00BD445C">
              <w:t xml:space="preserve">We provide the answer key below in the </w:t>
            </w:r>
            <w:proofErr w:type="spellStart"/>
            <w:r w:rsidRPr="00BD445C">
              <w:t>ADViCE</w:t>
            </w:r>
            <w:proofErr w:type="spellEnd"/>
            <w:r w:rsidRPr="00BD445C">
              <w:t>™ template format, followed by a more traditional slide format</w:t>
            </w:r>
          </w:p>
          <w:tbl>
            <w:tblPr>
              <w:tblStyle w:val="MediumShading1-Accent1"/>
              <w:tblW w:w="9936" w:type="dxa"/>
              <w:tblLayout w:type="fixed"/>
              <w:tblLook w:val="0420" w:firstRow="1" w:lastRow="0" w:firstColumn="0" w:lastColumn="0" w:noHBand="0" w:noVBand="1"/>
            </w:tblPr>
            <w:tblGrid>
              <w:gridCol w:w="864"/>
              <w:gridCol w:w="4608"/>
              <w:gridCol w:w="4464"/>
            </w:tblGrid>
            <w:tr w:rsidR="004C6CFF" w:rsidRPr="00097A2F" w:rsidTr="008E4CCB">
              <w:trPr>
                <w:cnfStyle w:val="100000000000" w:firstRow="1" w:lastRow="0" w:firstColumn="0" w:lastColumn="0" w:oddVBand="0" w:evenVBand="0" w:oddHBand="0" w:evenHBand="0" w:firstRowFirstColumn="0" w:firstRowLastColumn="0" w:lastRowFirstColumn="0" w:lastRowLastColumn="0"/>
                <w:trHeight w:val="1134"/>
                <w:tblHeader/>
              </w:trPr>
              <w:tc>
                <w:tcPr>
                  <w:tcW w:w="864" w:type="dxa"/>
                  <w:textDirection w:val="btLr"/>
                </w:tcPr>
                <w:p w:rsidR="004C6CFF" w:rsidRPr="00097A2F" w:rsidRDefault="004C6CFF" w:rsidP="008E4CCB">
                  <w:pPr>
                    <w:ind w:left="113" w:right="113"/>
                    <w:jc w:val="center"/>
                  </w:pPr>
                  <w:r w:rsidRPr="00097A2F">
                    <w:t>Element</w:t>
                  </w:r>
                </w:p>
              </w:tc>
              <w:tc>
                <w:tcPr>
                  <w:tcW w:w="4608" w:type="dxa"/>
                </w:tcPr>
                <w:p w:rsidR="004C6CFF" w:rsidRPr="00097A2F" w:rsidRDefault="004C6CFF" w:rsidP="008E4CCB">
                  <w:r w:rsidRPr="00097A2F">
                    <w:t>Wording</w:t>
                  </w:r>
                </w:p>
              </w:tc>
              <w:tc>
                <w:tcPr>
                  <w:tcW w:w="4464" w:type="dxa"/>
                </w:tcPr>
                <w:p w:rsidR="004C6CFF" w:rsidRPr="00097A2F" w:rsidRDefault="004C6CFF" w:rsidP="008E4CCB">
                  <w:pPr>
                    <w:jc w:val="center"/>
                  </w:pPr>
                  <w:r w:rsidRPr="00097A2F">
                    <w:t>Text for the Report</w:t>
                  </w:r>
                </w:p>
              </w:tc>
            </w:tr>
            <w:tr w:rsidR="004C6CFF" w:rsidRPr="00097A2F" w:rsidTr="008E4CCB">
              <w:trPr>
                <w:cnfStyle w:val="000000100000" w:firstRow="0" w:lastRow="0" w:firstColumn="0" w:lastColumn="0" w:oddVBand="0" w:evenVBand="0" w:oddHBand="1" w:evenHBand="0" w:firstRowFirstColumn="0" w:firstRowLastColumn="0" w:lastRowFirstColumn="0" w:lastRowLastColumn="0"/>
                <w:trHeight w:val="1134"/>
              </w:trPr>
              <w:tc>
                <w:tcPr>
                  <w:tcW w:w="864" w:type="dxa"/>
                  <w:textDirection w:val="btLr"/>
                </w:tcPr>
                <w:p w:rsidR="004C6CFF" w:rsidRPr="00097A2F" w:rsidRDefault="004C6CFF" w:rsidP="008E4CCB">
                  <w:pPr>
                    <w:ind w:left="113" w:right="113"/>
                    <w:jc w:val="center"/>
                  </w:pPr>
                  <w:r w:rsidRPr="00097A2F">
                    <w:t>Brief Conclusion</w:t>
                  </w:r>
                </w:p>
              </w:tc>
              <w:tc>
                <w:tcPr>
                  <w:tcW w:w="4608" w:type="dxa"/>
                </w:tcPr>
                <w:p w:rsidR="004C6CFF" w:rsidRPr="00097A2F" w:rsidRDefault="004C6CFF" w:rsidP="008E4CCB">
                  <w:r w:rsidRPr="00097A2F">
                    <w:t>We are or I am…</w:t>
                  </w:r>
                </w:p>
                <w:p w:rsidR="004C6CFF" w:rsidRPr="00097A2F" w:rsidRDefault="004C6CFF" w:rsidP="004C6CFF">
                  <w:pPr>
                    <w:pStyle w:val="ListParagraph"/>
                    <w:numPr>
                      <w:ilvl w:val="0"/>
                      <w:numId w:val="23"/>
                    </w:numPr>
                  </w:pPr>
                  <w:proofErr w:type="gramStart"/>
                  <w:r w:rsidRPr="00097A2F">
                    <w:t>recommending</w:t>
                  </w:r>
                  <w:proofErr w:type="gramEnd"/>
                  <w:r w:rsidRPr="00097A2F">
                    <w:t xml:space="preserve"> the purchase of…</w:t>
                  </w:r>
                </w:p>
                <w:p w:rsidR="004C6CFF" w:rsidRPr="00097A2F" w:rsidRDefault="004C6CFF" w:rsidP="004C6CFF">
                  <w:pPr>
                    <w:pStyle w:val="ListParagraph"/>
                    <w:numPr>
                      <w:ilvl w:val="0"/>
                      <w:numId w:val="23"/>
                    </w:numPr>
                  </w:pPr>
                  <w:proofErr w:type="gramStart"/>
                  <w:r w:rsidRPr="00097A2F">
                    <w:t>upgrading/downgrading</w:t>
                  </w:r>
                  <w:proofErr w:type="gramEnd"/>
                  <w:r w:rsidRPr="00097A2F">
                    <w:t>…</w:t>
                  </w:r>
                </w:p>
                <w:p w:rsidR="004C6CFF" w:rsidRPr="00097A2F" w:rsidRDefault="004C6CFF" w:rsidP="004C6CFF">
                  <w:pPr>
                    <w:pStyle w:val="ListParagraph"/>
                    <w:numPr>
                      <w:ilvl w:val="0"/>
                      <w:numId w:val="23"/>
                    </w:numPr>
                  </w:pPr>
                  <w:proofErr w:type="gramStart"/>
                  <w:r w:rsidRPr="00097A2F">
                    <w:t>more</w:t>
                  </w:r>
                  <w:proofErr w:type="gramEnd"/>
                  <w:r w:rsidRPr="00097A2F">
                    <w:t xml:space="preserve"> bullish/more bearish towards… </w:t>
                  </w:r>
                </w:p>
                <w:p w:rsidR="004C6CFF" w:rsidRPr="00097A2F" w:rsidRDefault="004C6CFF" w:rsidP="004C6CFF">
                  <w:pPr>
                    <w:pStyle w:val="ListParagraph"/>
                    <w:numPr>
                      <w:ilvl w:val="0"/>
                      <w:numId w:val="23"/>
                    </w:numPr>
                  </w:pPr>
                  <w:proofErr w:type="gramStart"/>
                  <w:r w:rsidRPr="00097A2F">
                    <w:t>raising/lowering</w:t>
                  </w:r>
                  <w:proofErr w:type="gramEnd"/>
                  <w:r w:rsidRPr="00097A2F">
                    <w:t xml:space="preserve"> our estimate/price target for…</w:t>
                  </w:r>
                </w:p>
                <w:p w:rsidR="004C6CFF" w:rsidRPr="00097A2F" w:rsidRDefault="004C6CFF" w:rsidP="004C6CFF">
                  <w:pPr>
                    <w:pStyle w:val="ListParagraph"/>
                    <w:numPr>
                      <w:ilvl w:val="0"/>
                      <w:numId w:val="23"/>
                    </w:numPr>
                  </w:pPr>
                  <w:proofErr w:type="gramStart"/>
                  <w:r w:rsidRPr="00097A2F">
                    <w:t>reinforcing/revisiting</w:t>
                  </w:r>
                  <w:proofErr w:type="gramEnd"/>
                  <w:r w:rsidRPr="00097A2F">
                    <w:t xml:space="preserve"> our positive/negative view towards…</w:t>
                  </w:r>
                </w:p>
                <w:p w:rsidR="004C6CFF" w:rsidRPr="00097A2F" w:rsidRDefault="004C6CFF" w:rsidP="008E4CCB"/>
                <w:p w:rsidR="004C6CFF" w:rsidRPr="00097A2F" w:rsidRDefault="004C6CFF" w:rsidP="008E4CCB">
                  <w:proofErr w:type="gramStart"/>
                  <w:r w:rsidRPr="00097A2F">
                    <w:t>…[</w:t>
                  </w:r>
                  <w:proofErr w:type="gramEnd"/>
                  <w:r w:rsidRPr="00097A2F">
                    <w:t>stock name(s) followed by ticker(s)] because…</w:t>
                  </w:r>
                </w:p>
                <w:p w:rsidR="004C6CFF" w:rsidRPr="00097A2F" w:rsidRDefault="004C6CFF" w:rsidP="004C6CFF">
                  <w:pPr>
                    <w:pStyle w:val="ListParagraph"/>
                    <w:numPr>
                      <w:ilvl w:val="0"/>
                      <w:numId w:val="29"/>
                    </w:numPr>
                  </w:pPr>
                  <w:proofErr w:type="gramStart"/>
                  <w:r w:rsidRPr="00097A2F">
                    <w:t>our</w:t>
                  </w:r>
                  <w:proofErr w:type="gramEnd"/>
                  <w:r w:rsidRPr="00097A2F">
                    <w:t xml:space="preserve"> work shows/suggests…</w:t>
                  </w:r>
                </w:p>
                <w:p w:rsidR="004C6CFF" w:rsidRPr="00097A2F" w:rsidRDefault="004C6CFF" w:rsidP="004C6CFF">
                  <w:pPr>
                    <w:pStyle w:val="ListParagraph"/>
                    <w:numPr>
                      <w:ilvl w:val="0"/>
                      <w:numId w:val="29"/>
                    </w:numPr>
                  </w:pPr>
                  <w:proofErr w:type="gramStart"/>
                  <w:r w:rsidRPr="00097A2F">
                    <w:t>we</w:t>
                  </w:r>
                  <w:proofErr w:type="gramEnd"/>
                  <w:r w:rsidRPr="00097A2F">
                    <w:t xml:space="preserve"> can now conclude…</w:t>
                  </w:r>
                </w:p>
                <w:p w:rsidR="004C6CFF" w:rsidRPr="00097A2F" w:rsidRDefault="004C6CFF" w:rsidP="004C6CFF">
                  <w:pPr>
                    <w:pStyle w:val="ListParagraph"/>
                    <w:numPr>
                      <w:ilvl w:val="0"/>
                      <w:numId w:val="29"/>
                    </w:numPr>
                  </w:pPr>
                  <w:proofErr w:type="gramStart"/>
                  <w:r w:rsidRPr="00097A2F">
                    <w:t>we</w:t>
                  </w:r>
                  <w:proofErr w:type="gramEnd"/>
                  <w:r w:rsidRPr="00097A2F">
                    <w:t xml:space="preserve"> have discovered…</w:t>
                  </w:r>
                </w:p>
                <w:p w:rsidR="004C6CFF" w:rsidRPr="00097A2F" w:rsidRDefault="004C6CFF" w:rsidP="008E4CCB"/>
                <w:p w:rsidR="004C6CFF" w:rsidRPr="00097A2F" w:rsidRDefault="004C6CFF" w:rsidP="008E4CCB">
                  <w:proofErr w:type="gramStart"/>
                  <w:r w:rsidRPr="00097A2F">
                    <w:t>…[</w:t>
                  </w:r>
                  <w:proofErr w:type="gramEnd"/>
                  <w:r w:rsidRPr="00097A2F">
                    <w:t>the critical factor(s)] is/will likely…</w:t>
                  </w:r>
                </w:p>
                <w:p w:rsidR="004C6CFF" w:rsidRPr="00097A2F" w:rsidRDefault="004C6CFF" w:rsidP="004C6CFF">
                  <w:pPr>
                    <w:pStyle w:val="ListParagraph"/>
                    <w:numPr>
                      <w:ilvl w:val="0"/>
                      <w:numId w:val="27"/>
                    </w:numPr>
                  </w:pPr>
                  <w:r w:rsidRPr="00097A2F">
                    <w:t>be better/worse than consensus/we expected</w:t>
                  </w:r>
                </w:p>
                <w:p w:rsidR="004C6CFF" w:rsidRPr="00097A2F" w:rsidRDefault="004C6CFF" w:rsidP="004C6CFF">
                  <w:pPr>
                    <w:pStyle w:val="ListParagraph"/>
                    <w:numPr>
                      <w:ilvl w:val="0"/>
                      <w:numId w:val="27"/>
                    </w:numPr>
                  </w:pPr>
                  <w:r w:rsidRPr="00097A2F">
                    <w:t>not in consensus expectations</w:t>
                  </w:r>
                </w:p>
                <w:p w:rsidR="004C6CFF" w:rsidRPr="00097A2F" w:rsidRDefault="004C6CFF" w:rsidP="004C6CFF">
                  <w:pPr>
                    <w:pStyle w:val="ListParagraph"/>
                    <w:numPr>
                      <w:ilvl w:val="0"/>
                      <w:numId w:val="27"/>
                    </w:numPr>
                  </w:pPr>
                  <w:r w:rsidRPr="00097A2F">
                    <w:t>occur sooner/later than consensus/we expected</w:t>
                  </w:r>
                </w:p>
              </w:tc>
              <w:tc>
                <w:tcPr>
                  <w:tcW w:w="4464" w:type="dxa"/>
                  <w:vAlign w:val="top"/>
                </w:tcPr>
                <w:p w:rsidR="004C6CFF" w:rsidRPr="00097A2F" w:rsidRDefault="004C6CFF" w:rsidP="008E4CCB">
                  <w:r w:rsidRPr="00097A2F">
                    <w:rPr>
                      <w:b/>
                    </w:rPr>
                    <w:t>Slide Title:</w:t>
                  </w:r>
                  <w:r w:rsidRPr="00097A2F">
                    <w:t xml:space="preserve"> Recommend Purchase of NDT</w:t>
                  </w:r>
                </w:p>
                <w:p w:rsidR="004C6CFF" w:rsidRPr="00097A2F" w:rsidRDefault="004C6CFF" w:rsidP="008E4CCB">
                  <w:pPr>
                    <w:rPr>
                      <w:b/>
                    </w:rPr>
                  </w:pPr>
                  <w:r w:rsidRPr="00097A2F">
                    <w:rPr>
                      <w:b/>
                    </w:rPr>
                    <w:t xml:space="preserve">Bullets for Presentation: </w:t>
                  </w:r>
                  <w:r w:rsidRPr="006E1A43">
                    <w:t>(</w:t>
                  </w:r>
                  <w:r w:rsidRPr="00097A2F">
                    <w:t>for brevity, we have combined this element and the next two into one slide – we have the script still split up by element)</w:t>
                  </w:r>
                </w:p>
                <w:p w:rsidR="004C6CFF" w:rsidRPr="00097A2F" w:rsidRDefault="004C6CFF" w:rsidP="004C6CFF">
                  <w:pPr>
                    <w:pStyle w:val="ListParagraph"/>
                    <w:numPr>
                      <w:ilvl w:val="0"/>
                      <w:numId w:val="33"/>
                    </w:numPr>
                    <w:spacing w:line="276" w:lineRule="auto"/>
                    <w:rPr>
                      <w:rFonts w:eastAsia="Calibri"/>
                    </w:rPr>
                  </w:pPr>
                  <w:r w:rsidRPr="00097A2F">
                    <w:rPr>
                      <w:rFonts w:eastAsia="Calibri"/>
                    </w:rPr>
                    <w:t>Recommending purchase of Next Day Trucking (NDT)</w:t>
                  </w:r>
                </w:p>
                <w:p w:rsidR="004C6CFF" w:rsidRPr="00097A2F" w:rsidRDefault="004C6CFF" w:rsidP="004C6CFF">
                  <w:pPr>
                    <w:pStyle w:val="ListParagraph"/>
                    <w:numPr>
                      <w:ilvl w:val="0"/>
                      <w:numId w:val="33"/>
                    </w:numPr>
                    <w:spacing w:line="276" w:lineRule="auto"/>
                    <w:rPr>
                      <w:rFonts w:eastAsia="Calibri"/>
                    </w:rPr>
                  </w:pPr>
                  <w:r w:rsidRPr="00097A2F">
                    <w:rPr>
                      <w:rFonts w:eastAsia="Calibri"/>
                    </w:rPr>
                    <w:t>Potential expansion to another 25% of country not in expectations</w:t>
                  </w:r>
                </w:p>
                <w:p w:rsidR="004C6CFF" w:rsidRPr="00097A2F" w:rsidRDefault="00FF145F" w:rsidP="004C6CFF">
                  <w:pPr>
                    <w:pStyle w:val="ListParagraph"/>
                    <w:numPr>
                      <w:ilvl w:val="0"/>
                      <w:numId w:val="33"/>
                    </w:numPr>
                    <w:spacing w:line="276" w:lineRule="auto"/>
                    <w:rPr>
                      <w:rFonts w:eastAsia="Calibri"/>
                    </w:rPr>
                  </w:pPr>
                  <w:r>
                    <w:rPr>
                      <w:rFonts w:eastAsia="Calibri"/>
                    </w:rPr>
                    <w:t>Raising 2017</w:t>
                  </w:r>
                  <w:r w:rsidR="004C6CFF" w:rsidRPr="00097A2F">
                    <w:rPr>
                      <w:rFonts w:eastAsia="Calibri"/>
                    </w:rPr>
                    <w:t xml:space="preserve"> EPS from $1.00 to $1.20 (consensus is at $1.00)</w:t>
                  </w:r>
                </w:p>
                <w:p w:rsidR="004C6CFF" w:rsidRPr="00097A2F" w:rsidRDefault="004C6CFF" w:rsidP="004C6CFF">
                  <w:pPr>
                    <w:pStyle w:val="ListParagraph"/>
                    <w:numPr>
                      <w:ilvl w:val="0"/>
                      <w:numId w:val="33"/>
                    </w:numPr>
                    <w:spacing w:line="276" w:lineRule="auto"/>
                    <w:rPr>
                      <w:rFonts w:eastAsia="Calibri"/>
                    </w:rPr>
                  </w:pPr>
                  <w:r w:rsidRPr="00097A2F">
                    <w:rPr>
                      <w:rFonts w:eastAsia="Calibri"/>
                    </w:rPr>
                    <w:t>$17 one-year price target is 20% above yesterday’s close</w:t>
                  </w:r>
                </w:p>
                <w:p w:rsidR="004C6CFF" w:rsidRPr="00097A2F" w:rsidRDefault="004C6CFF" w:rsidP="008E4CCB">
                  <w:pPr>
                    <w:rPr>
                      <w:b/>
                    </w:rPr>
                  </w:pPr>
                  <w:r w:rsidRPr="00097A2F">
                    <w:rPr>
                      <w:b/>
                    </w:rPr>
                    <w:t>Script for This Element:</w:t>
                  </w:r>
                </w:p>
                <w:p w:rsidR="004C6CFF" w:rsidRPr="00097A2F" w:rsidRDefault="004C6CFF" w:rsidP="008E4CCB">
                  <w:r w:rsidRPr="00097A2F">
                    <w:t>I am recommending the purchase of Next Day Trucking (NDT) because I believe the company will be expand</w:t>
                  </w:r>
                  <w:r w:rsidR="006D27AE">
                    <w:t>ing</w:t>
                  </w:r>
                  <w:r w:rsidRPr="00097A2F">
                    <w:t xml:space="preserve"> to another 25% of the country in the next year, which is not currently in consensus expectations.</w:t>
                  </w:r>
                </w:p>
              </w:tc>
            </w:tr>
            <w:tr w:rsidR="004C6CFF" w:rsidRPr="00097A2F" w:rsidTr="008E4CCB">
              <w:trPr>
                <w:cnfStyle w:val="000000010000" w:firstRow="0" w:lastRow="0" w:firstColumn="0" w:lastColumn="0" w:oddVBand="0" w:evenVBand="0" w:oddHBand="0" w:evenHBand="1" w:firstRowFirstColumn="0" w:firstRowLastColumn="0" w:lastRowFirstColumn="0" w:lastRowLastColumn="0"/>
                <w:trHeight w:val="1134"/>
              </w:trPr>
              <w:tc>
                <w:tcPr>
                  <w:tcW w:w="864" w:type="dxa"/>
                  <w:textDirection w:val="btLr"/>
                </w:tcPr>
                <w:p w:rsidR="004C6CFF" w:rsidRPr="00097A2F" w:rsidRDefault="004C6CFF" w:rsidP="008E4CCB">
                  <w:pPr>
                    <w:ind w:left="113" w:right="113"/>
                    <w:jc w:val="center"/>
                  </w:pPr>
                  <w:proofErr w:type="spellStart"/>
                  <w:r w:rsidRPr="00097A2F">
                    <w:t>FaVeS</w:t>
                  </w:r>
                  <w:proofErr w:type="spellEnd"/>
                  <w:r w:rsidRPr="00097A2F">
                    <w:t>™ element that is being changed (be brief)</w:t>
                  </w:r>
                </w:p>
              </w:tc>
              <w:tc>
                <w:tcPr>
                  <w:tcW w:w="4608" w:type="dxa"/>
                </w:tcPr>
                <w:p w:rsidR="004C6CFF" w:rsidRPr="00097A2F" w:rsidRDefault="004C6CFF" w:rsidP="008E4CCB">
                  <w:r w:rsidRPr="00097A2F">
                    <w:t>Our/my view about [critical factor] compels/allows/motivates us/me to…</w:t>
                  </w:r>
                </w:p>
                <w:p w:rsidR="004C6CFF" w:rsidRPr="00097A2F" w:rsidRDefault="004C6CFF" w:rsidP="008E4CCB">
                  <w:r w:rsidRPr="00097A2F">
                    <w:t xml:space="preserve">[here is where you </w:t>
                  </w:r>
                  <w:r w:rsidRPr="00097A2F">
                    <w:rPr>
                      <w:u w:val="single"/>
                    </w:rPr>
                    <w:t>briefly</w:t>
                  </w:r>
                  <w:r w:rsidRPr="00097A2F">
                    <w:t xml:space="preserve"> discuss the change in your superior view, as defined by at least one of the following 1) a superior forecast 2) superior valuation method/multiple; or 3) superior short-term read of sentiment]</w:t>
                  </w:r>
                </w:p>
                <w:p w:rsidR="004C6CFF" w:rsidRPr="00097A2F" w:rsidRDefault="004C6CFF" w:rsidP="004C6CFF">
                  <w:pPr>
                    <w:pStyle w:val="ListParagraph"/>
                    <w:numPr>
                      <w:ilvl w:val="0"/>
                      <w:numId w:val="24"/>
                    </w:numPr>
                  </w:pPr>
                  <w:r w:rsidRPr="00097A2F">
                    <w:t>…raise/lower our/my earnings/cash flow/growth rate forecast for this year/next year from X to Y, which puts us/me XX% higher/lower than consensus.</w:t>
                  </w:r>
                </w:p>
                <w:p w:rsidR="004C6CFF" w:rsidRPr="00097A2F" w:rsidRDefault="004C6CFF" w:rsidP="004C6CFF">
                  <w:pPr>
                    <w:pStyle w:val="ListParagraph"/>
                    <w:numPr>
                      <w:ilvl w:val="0"/>
                      <w:numId w:val="24"/>
                    </w:numPr>
                  </w:pPr>
                  <w:r w:rsidRPr="00097A2F">
                    <w:t>…justify a valuation multiple of XX, which is XX% above/below its current/historical level.</w:t>
                  </w:r>
                </w:p>
                <w:p w:rsidR="004C6CFF" w:rsidRPr="00097A2F" w:rsidRDefault="004C6CFF" w:rsidP="004C6CFF">
                  <w:pPr>
                    <w:pStyle w:val="ListParagraph"/>
                    <w:numPr>
                      <w:ilvl w:val="0"/>
                      <w:numId w:val="24"/>
                    </w:numPr>
                  </w:pPr>
                  <w:r w:rsidRPr="00097A2F">
                    <w:t>…expect the stock to move XX% up/down in the near-term [only use this option if you have a superior view toward the short-term sentiment towards the stock].</w:t>
                  </w:r>
                </w:p>
                <w:p w:rsidR="004C6CFF" w:rsidRPr="00097A2F" w:rsidRDefault="004C6CFF" w:rsidP="008E4CCB">
                  <w:r w:rsidRPr="00097A2F">
                    <w:t>[You may want to explain the element you are not changing, such as “we assume the stock continues to trade at its current relative valuation multiple.”]</w:t>
                  </w:r>
                </w:p>
              </w:tc>
              <w:tc>
                <w:tcPr>
                  <w:tcW w:w="4464" w:type="dxa"/>
                  <w:vAlign w:val="top"/>
                </w:tcPr>
                <w:p w:rsidR="004C6CFF" w:rsidRPr="00097A2F" w:rsidRDefault="004C6CFF" w:rsidP="008E4CCB">
                  <w:pPr>
                    <w:rPr>
                      <w:b/>
                    </w:rPr>
                  </w:pPr>
                  <w:r w:rsidRPr="00097A2F">
                    <w:rPr>
                      <w:b/>
                    </w:rPr>
                    <w:t>Script for this Element:</w:t>
                  </w:r>
                </w:p>
                <w:p w:rsidR="004C6CFF" w:rsidRPr="00097A2F" w:rsidRDefault="004C6CFF" w:rsidP="008E4CCB">
                  <w:r w:rsidRPr="00097A2F">
                    <w:t xml:space="preserve">My expectation that expansion occurs in the next </w:t>
                  </w:r>
                  <w:r w:rsidR="00FF145F">
                    <w:t>year compels me to raise my 2017</w:t>
                  </w:r>
                  <w:r w:rsidRPr="00097A2F">
                    <w:t xml:space="preserve"> EPS estimate from $1.00 to $1.20 per share. I assume the stock continues to trade at a market multiple.</w:t>
                  </w:r>
                </w:p>
              </w:tc>
            </w:tr>
            <w:tr w:rsidR="004C6CFF" w:rsidRPr="00097A2F" w:rsidTr="008E4CCB">
              <w:trPr>
                <w:cnfStyle w:val="000000100000" w:firstRow="0" w:lastRow="0" w:firstColumn="0" w:lastColumn="0" w:oddVBand="0" w:evenVBand="0" w:oddHBand="1" w:evenHBand="0" w:firstRowFirstColumn="0" w:firstRowLastColumn="0" w:lastRowFirstColumn="0" w:lastRowLastColumn="0"/>
                <w:trHeight w:val="1134"/>
              </w:trPr>
              <w:tc>
                <w:tcPr>
                  <w:tcW w:w="864" w:type="dxa"/>
                  <w:textDirection w:val="btLr"/>
                </w:tcPr>
                <w:p w:rsidR="004C6CFF" w:rsidRPr="00097A2F" w:rsidRDefault="004C6CFF" w:rsidP="008E4CCB">
                  <w:pPr>
                    <w:ind w:left="113" w:right="113"/>
                    <w:jc w:val="center"/>
                  </w:pPr>
                  <w:r w:rsidRPr="00097A2F">
                    <w:lastRenderedPageBreak/>
                    <w:t>Price target math</w:t>
                  </w:r>
                </w:p>
              </w:tc>
              <w:tc>
                <w:tcPr>
                  <w:tcW w:w="4608" w:type="dxa"/>
                </w:tcPr>
                <w:p w:rsidR="004C6CFF" w:rsidRPr="00097A2F" w:rsidRDefault="004C6CFF" w:rsidP="008E4CCB">
                  <w:r w:rsidRPr="00097A2F">
                    <w:t xml:space="preserve">Applying </w:t>
                  </w:r>
                  <w:proofErr w:type="gramStart"/>
                  <w:r w:rsidRPr="00097A2F">
                    <w:t>a</w:t>
                  </w:r>
                  <w:proofErr w:type="gramEnd"/>
                  <w:r w:rsidRPr="00097A2F">
                    <w:t xml:space="preserve"> X [valuation multiple] multiple on our/my </w:t>
                  </w:r>
                  <w:r w:rsidRPr="00097A2F">
                    <w:rPr>
                      <w:rFonts w:cstheme="minorHAnsi"/>
                    </w:rPr>
                    <w:t>XX.00</w:t>
                  </w:r>
                  <w:r w:rsidRPr="00097A2F">
                    <w:t xml:space="preserve"> [EPS, CFPS, BV] estimate for 20XX [time period], results in a year-end/six-month/one-year price target of XX, which is XX% above yesterday’s close.</w:t>
                  </w:r>
                </w:p>
              </w:tc>
              <w:tc>
                <w:tcPr>
                  <w:tcW w:w="4464" w:type="dxa"/>
                  <w:vAlign w:val="top"/>
                </w:tcPr>
                <w:p w:rsidR="004C6CFF" w:rsidRPr="00097A2F" w:rsidRDefault="004C6CFF" w:rsidP="008E4CCB">
                  <w:pPr>
                    <w:rPr>
                      <w:b/>
                    </w:rPr>
                  </w:pPr>
                  <w:r w:rsidRPr="00097A2F">
                    <w:rPr>
                      <w:b/>
                    </w:rPr>
                    <w:t>Script for this Element:</w:t>
                  </w:r>
                </w:p>
                <w:p w:rsidR="004C6CFF" w:rsidRPr="00097A2F" w:rsidRDefault="004C6CFF" w:rsidP="008E4CCB">
                  <w:r w:rsidRPr="00097A2F">
                    <w:t>By applying a market multiple of 14x forward earnin</w:t>
                  </w:r>
                  <w:r w:rsidR="00FF145F">
                    <w:t>gs on my $1.20 estimate for 2017</w:t>
                  </w:r>
                  <w:r w:rsidRPr="00097A2F">
                    <w:t xml:space="preserve"> results in a one-year price target of $17.00 stock which is 20% above yesterday’s close.</w:t>
                  </w:r>
                </w:p>
              </w:tc>
            </w:tr>
            <w:tr w:rsidR="004C6CFF" w:rsidRPr="00097A2F" w:rsidTr="008E4CCB">
              <w:trPr>
                <w:cnfStyle w:val="000000010000" w:firstRow="0" w:lastRow="0" w:firstColumn="0" w:lastColumn="0" w:oddVBand="0" w:evenVBand="0" w:oddHBand="0" w:evenHBand="1" w:firstRowFirstColumn="0" w:firstRowLastColumn="0" w:lastRowFirstColumn="0" w:lastRowLastColumn="0"/>
                <w:trHeight w:val="1134"/>
              </w:trPr>
              <w:tc>
                <w:tcPr>
                  <w:tcW w:w="864" w:type="dxa"/>
                  <w:textDirection w:val="btLr"/>
                </w:tcPr>
                <w:p w:rsidR="004C6CFF" w:rsidRPr="00097A2F" w:rsidRDefault="004C6CFF" w:rsidP="008E4CCB">
                  <w:pPr>
                    <w:ind w:left="113" w:right="113"/>
                    <w:jc w:val="center"/>
                  </w:pPr>
                  <w:r w:rsidRPr="00097A2F">
                    <w:t xml:space="preserve">Research to support unique </w:t>
                  </w:r>
                  <w:proofErr w:type="spellStart"/>
                  <w:r w:rsidRPr="00097A2F">
                    <w:t>FaVeS</w:t>
                  </w:r>
                  <w:proofErr w:type="spellEnd"/>
                  <w:r w:rsidRPr="00097A2F">
                    <w:t>™ element</w:t>
                  </w:r>
                </w:p>
              </w:tc>
              <w:tc>
                <w:tcPr>
                  <w:tcW w:w="4608" w:type="dxa"/>
                </w:tcPr>
                <w:p w:rsidR="004C6CFF" w:rsidRPr="00097A2F" w:rsidRDefault="004C6CFF" w:rsidP="008E4CCB">
                  <w:r w:rsidRPr="00097A2F">
                    <w:t>[If there is more than one critical factor driving the story, you may want to communicate this element and the one directly below for each critical factor at a time]</w:t>
                  </w:r>
                </w:p>
                <w:p w:rsidR="004C6CFF" w:rsidRPr="00097A2F" w:rsidRDefault="004C6CFF" w:rsidP="008E4CCB">
                  <w:r w:rsidRPr="00097A2F">
                    <w:t>Our/my conclusion/above/below-consensus estimate is based on…</w:t>
                  </w:r>
                </w:p>
                <w:p w:rsidR="004C6CFF" w:rsidRPr="00097A2F" w:rsidRDefault="004C6CFF" w:rsidP="004C6CFF">
                  <w:pPr>
                    <w:pStyle w:val="ListParagraph"/>
                    <w:numPr>
                      <w:ilvl w:val="0"/>
                      <w:numId w:val="25"/>
                    </w:numPr>
                  </w:pPr>
                  <w:proofErr w:type="gramStart"/>
                  <w:r w:rsidRPr="00097A2F">
                    <w:t>our/</w:t>
                  </w:r>
                  <w:proofErr w:type="gramEnd"/>
                  <w:r w:rsidRPr="00097A2F">
                    <w:t>my analysis of…</w:t>
                  </w:r>
                </w:p>
                <w:p w:rsidR="004C6CFF" w:rsidRPr="00097A2F" w:rsidRDefault="004C6CFF" w:rsidP="004C6CFF">
                  <w:pPr>
                    <w:pStyle w:val="ListParagraph"/>
                    <w:numPr>
                      <w:ilvl w:val="0"/>
                      <w:numId w:val="25"/>
                    </w:numPr>
                  </w:pPr>
                  <w:proofErr w:type="gramStart"/>
                  <w:r w:rsidRPr="00097A2F">
                    <w:t>discussions</w:t>
                  </w:r>
                  <w:proofErr w:type="gramEnd"/>
                  <w:r w:rsidRPr="00097A2F">
                    <w:t xml:space="preserve"> with…</w:t>
                  </w:r>
                </w:p>
                <w:p w:rsidR="004C6CFF" w:rsidRPr="00097A2F" w:rsidRDefault="004C6CFF" w:rsidP="004C6CFF">
                  <w:pPr>
                    <w:pStyle w:val="ListParagraph"/>
                    <w:numPr>
                      <w:ilvl w:val="0"/>
                      <w:numId w:val="25"/>
                    </w:numPr>
                  </w:pPr>
                  <w:proofErr w:type="gramStart"/>
                  <w:r w:rsidRPr="00097A2F">
                    <w:t>data</w:t>
                  </w:r>
                  <w:proofErr w:type="gramEnd"/>
                  <w:r w:rsidRPr="00097A2F">
                    <w:t xml:space="preserve"> we/I collected from…</w:t>
                  </w:r>
                </w:p>
                <w:p w:rsidR="004C6CFF" w:rsidRPr="00097A2F" w:rsidRDefault="004C6CFF" w:rsidP="004C6CFF">
                  <w:pPr>
                    <w:pStyle w:val="ListParagraph"/>
                    <w:numPr>
                      <w:ilvl w:val="0"/>
                      <w:numId w:val="25"/>
                    </w:numPr>
                  </w:pPr>
                  <w:proofErr w:type="gramStart"/>
                  <w:r w:rsidRPr="00097A2F">
                    <w:t>our/</w:t>
                  </w:r>
                  <w:proofErr w:type="gramEnd"/>
                  <w:r w:rsidRPr="00097A2F">
                    <w:t>my unique modeling of…</w:t>
                  </w:r>
                </w:p>
              </w:tc>
              <w:tc>
                <w:tcPr>
                  <w:tcW w:w="4464" w:type="dxa"/>
                  <w:vAlign w:val="top"/>
                </w:tcPr>
                <w:p w:rsidR="004C6CFF" w:rsidRPr="00097A2F" w:rsidRDefault="004C6CFF" w:rsidP="008E4CCB">
                  <w:r w:rsidRPr="00097A2F">
                    <w:rPr>
                      <w:b/>
                    </w:rPr>
                    <w:t>Slide Title:</w:t>
                  </w:r>
                  <w:r w:rsidRPr="00097A2F">
                    <w:t xml:space="preserve"> Research to Support Thesis</w:t>
                  </w:r>
                </w:p>
                <w:p w:rsidR="004C6CFF" w:rsidRPr="00097A2F" w:rsidRDefault="004C6CFF" w:rsidP="008E4CCB">
                  <w:pPr>
                    <w:rPr>
                      <w:b/>
                    </w:rPr>
                  </w:pPr>
                  <w:r w:rsidRPr="00097A2F">
                    <w:rPr>
                      <w:b/>
                    </w:rPr>
                    <w:t>Bullets for Presentation:</w:t>
                  </w:r>
                </w:p>
                <w:p w:rsidR="004C6CFF" w:rsidRPr="00097A2F" w:rsidRDefault="004C6CFF" w:rsidP="004C6CFF">
                  <w:pPr>
                    <w:pStyle w:val="ListParagraph"/>
                    <w:numPr>
                      <w:ilvl w:val="0"/>
                      <w:numId w:val="33"/>
                    </w:numPr>
                    <w:spacing w:line="276" w:lineRule="auto"/>
                    <w:rPr>
                      <w:rFonts w:eastAsia="Calibri"/>
                    </w:rPr>
                  </w:pPr>
                  <w:r w:rsidRPr="00097A2F">
                    <w:rPr>
                      <w:rFonts w:eastAsia="Calibri"/>
                    </w:rPr>
                    <w:t>NDT is asking customers if they need service in markets it doesn’t currently serve</w:t>
                  </w:r>
                </w:p>
                <w:p w:rsidR="004C6CFF" w:rsidRPr="00097A2F" w:rsidRDefault="004C6CFF" w:rsidP="004C6CFF">
                  <w:pPr>
                    <w:pStyle w:val="ListParagraph"/>
                    <w:numPr>
                      <w:ilvl w:val="0"/>
                      <w:numId w:val="33"/>
                    </w:numPr>
                    <w:spacing w:line="276" w:lineRule="auto"/>
                    <w:rPr>
                      <w:rFonts w:eastAsia="Calibri"/>
                    </w:rPr>
                  </w:pPr>
                  <w:r w:rsidRPr="00097A2F">
                    <w:rPr>
                      <w:rFonts w:eastAsia="Calibri"/>
                    </w:rPr>
                    <w:t>NDT is looking for new terminal space in a location it doesn’t serve</w:t>
                  </w:r>
                </w:p>
                <w:p w:rsidR="004C6CFF" w:rsidRPr="00097A2F" w:rsidRDefault="004C6CFF" w:rsidP="004C6CFF">
                  <w:pPr>
                    <w:pStyle w:val="ListParagraph"/>
                    <w:numPr>
                      <w:ilvl w:val="0"/>
                      <w:numId w:val="33"/>
                    </w:numPr>
                    <w:spacing w:line="276" w:lineRule="auto"/>
                    <w:rPr>
                      <w:rFonts w:eastAsia="Calibri"/>
                    </w:rPr>
                  </w:pPr>
                  <w:r w:rsidRPr="00097A2F">
                    <w:rPr>
                      <w:rFonts w:eastAsia="Calibri"/>
                    </w:rPr>
                    <w:t>NDT is ordering more trucks next year than a normal replacement cycle</w:t>
                  </w:r>
                </w:p>
                <w:p w:rsidR="004C6CFF" w:rsidRPr="00097A2F" w:rsidRDefault="004C6CFF" w:rsidP="008E4CCB">
                  <w:pPr>
                    <w:rPr>
                      <w:b/>
                    </w:rPr>
                  </w:pPr>
                  <w:r w:rsidRPr="00097A2F">
                    <w:rPr>
                      <w:b/>
                    </w:rPr>
                    <w:t>Script for this Element:</w:t>
                  </w:r>
                </w:p>
                <w:p w:rsidR="004C6CFF" w:rsidRPr="00097A2F" w:rsidRDefault="004C6CFF" w:rsidP="008E4CCB">
                  <w:r w:rsidRPr="00097A2F">
                    <w:t>My conclusion is based on discussions with multiple industry participants whom I met at Ship-Con earlier this week, a large industry conference.</w:t>
                  </w:r>
                </w:p>
                <w:p w:rsidR="004C6CFF" w:rsidRPr="00097A2F" w:rsidRDefault="004C6CFF" w:rsidP="004C6CFF">
                  <w:pPr>
                    <w:pStyle w:val="ListParagraph"/>
                    <w:numPr>
                      <w:ilvl w:val="0"/>
                      <w:numId w:val="35"/>
                    </w:numPr>
                    <w:spacing w:line="276" w:lineRule="auto"/>
                    <w:rPr>
                      <w:rFonts w:eastAsia="Calibri"/>
                    </w:rPr>
                  </w:pPr>
                  <w:r w:rsidRPr="00097A2F">
                    <w:rPr>
                      <w:rFonts w:eastAsia="Calibri"/>
                    </w:rPr>
                    <w:t>Two large shippers I spoke with were recently asked by their NDT salespeople if they have expansion needs in regions NDT doesn’t currently serve</w:t>
                  </w:r>
                </w:p>
                <w:p w:rsidR="004C6CFF" w:rsidRPr="00097A2F" w:rsidRDefault="004C6CFF" w:rsidP="004C6CFF">
                  <w:pPr>
                    <w:pStyle w:val="ListParagraph"/>
                    <w:numPr>
                      <w:ilvl w:val="0"/>
                      <w:numId w:val="35"/>
                    </w:numPr>
                    <w:spacing w:line="276" w:lineRule="auto"/>
                    <w:rPr>
                      <w:rFonts w:eastAsia="Calibri"/>
                    </w:rPr>
                  </w:pPr>
                  <w:r w:rsidRPr="00097A2F">
                    <w:t>A local commercial real estate lessor confirmed NDT is looking for new terminal space in a city it doesn’t serve</w:t>
                  </w:r>
                </w:p>
                <w:p w:rsidR="004C6CFF" w:rsidRPr="00097A2F" w:rsidRDefault="004C6CFF" w:rsidP="004C6CFF">
                  <w:pPr>
                    <w:pStyle w:val="ListParagraph"/>
                    <w:numPr>
                      <w:ilvl w:val="0"/>
                      <w:numId w:val="35"/>
                    </w:numPr>
                    <w:spacing w:line="276" w:lineRule="auto"/>
                    <w:rPr>
                      <w:rFonts w:eastAsia="Calibri"/>
                    </w:rPr>
                  </w:pPr>
                  <w:r w:rsidRPr="00097A2F">
                    <w:t>A truck manufacturer said NDT normally replaces 25% of its trucks in a given year, but the company has placed an order for enough trucks to replace half of its fleet next year</w:t>
                  </w:r>
                </w:p>
                <w:p w:rsidR="004C6CFF" w:rsidRPr="00097A2F" w:rsidRDefault="004C6CFF" w:rsidP="004C6CFF">
                  <w:pPr>
                    <w:pStyle w:val="ListParagraph"/>
                    <w:numPr>
                      <w:ilvl w:val="0"/>
                      <w:numId w:val="35"/>
                    </w:numPr>
                    <w:spacing w:line="276" w:lineRule="auto"/>
                    <w:rPr>
                      <w:rFonts w:eastAsia="Calibri"/>
                    </w:rPr>
                  </w:pPr>
                  <w:r w:rsidRPr="00097A2F">
                    <w:t>Two shippers confirmed the company has great service and competitive pricing, which suggests it continues to execute well</w:t>
                  </w:r>
                </w:p>
                <w:p w:rsidR="004C6CFF" w:rsidRPr="00097A2F" w:rsidRDefault="004C6CFF" w:rsidP="008E4CCB"/>
              </w:tc>
            </w:tr>
            <w:tr w:rsidR="004C6CFF" w:rsidRPr="00097A2F" w:rsidTr="008E4CCB">
              <w:trPr>
                <w:cnfStyle w:val="000000100000" w:firstRow="0" w:lastRow="0" w:firstColumn="0" w:lastColumn="0" w:oddVBand="0" w:evenVBand="0" w:oddHBand="1" w:evenHBand="0" w:firstRowFirstColumn="0" w:firstRowLastColumn="0" w:lastRowFirstColumn="0" w:lastRowLastColumn="0"/>
                <w:trHeight w:val="1134"/>
              </w:trPr>
              <w:tc>
                <w:tcPr>
                  <w:tcW w:w="864" w:type="dxa"/>
                  <w:textDirection w:val="btLr"/>
                </w:tcPr>
                <w:p w:rsidR="004C6CFF" w:rsidRPr="00097A2F" w:rsidRDefault="004C6CFF" w:rsidP="008E4CCB">
                  <w:pPr>
                    <w:ind w:left="113" w:right="113"/>
                    <w:jc w:val="center"/>
                  </w:pPr>
                  <w:r w:rsidRPr="00097A2F">
                    <w:t xml:space="preserve">Quantify unique </w:t>
                  </w:r>
                  <w:proofErr w:type="spellStart"/>
                  <w:r w:rsidRPr="00097A2F">
                    <w:t>FaVeS</w:t>
                  </w:r>
                  <w:proofErr w:type="spellEnd"/>
                  <w:r w:rsidRPr="00097A2F">
                    <w:t>™ element</w:t>
                  </w:r>
                </w:p>
              </w:tc>
              <w:tc>
                <w:tcPr>
                  <w:tcW w:w="4608" w:type="dxa"/>
                </w:tcPr>
                <w:p w:rsidR="004C6CFF" w:rsidRPr="00097A2F" w:rsidRDefault="004C6CFF" w:rsidP="008E4CCB">
                  <w:r w:rsidRPr="00097A2F">
                    <w:t>Specifically, we/I believe this results in $XX/XX%…</w:t>
                  </w:r>
                </w:p>
                <w:p w:rsidR="004C6CFF" w:rsidRPr="00097A2F" w:rsidRDefault="004C6CFF" w:rsidP="004C6CFF">
                  <w:pPr>
                    <w:pStyle w:val="ListParagraph"/>
                    <w:numPr>
                      <w:ilvl w:val="0"/>
                      <w:numId w:val="28"/>
                    </w:numPr>
                  </w:pPr>
                  <w:proofErr w:type="gramStart"/>
                  <w:r w:rsidRPr="00097A2F">
                    <w:t>higher/lower</w:t>
                  </w:r>
                  <w:proofErr w:type="gramEnd"/>
                  <w:r w:rsidRPr="00097A2F">
                    <w:t xml:space="preserve"> EPS/CF/BV…</w:t>
                  </w:r>
                </w:p>
                <w:p w:rsidR="004C6CFF" w:rsidRPr="00097A2F" w:rsidRDefault="004C6CFF" w:rsidP="004C6CFF">
                  <w:pPr>
                    <w:pStyle w:val="ListParagraph"/>
                    <w:numPr>
                      <w:ilvl w:val="0"/>
                      <w:numId w:val="28"/>
                    </w:numPr>
                  </w:pPr>
                  <w:proofErr w:type="gramStart"/>
                  <w:r w:rsidRPr="00097A2F">
                    <w:t>faster/slower</w:t>
                  </w:r>
                  <w:proofErr w:type="gramEnd"/>
                  <w:r w:rsidRPr="00097A2F">
                    <w:t xml:space="preserve"> EPS/CF growth rate…</w:t>
                  </w:r>
                </w:p>
                <w:p w:rsidR="004C6CFF" w:rsidRPr="00097A2F" w:rsidRDefault="004C6CFF" w:rsidP="008E4CCB">
                  <w:r w:rsidRPr="00097A2F">
                    <w:t>…for 20XX [time period] than…</w:t>
                  </w:r>
                </w:p>
                <w:p w:rsidR="004C6CFF" w:rsidRPr="00097A2F" w:rsidRDefault="004C6CFF" w:rsidP="004C6CFF">
                  <w:pPr>
                    <w:pStyle w:val="ListParagraph"/>
                    <w:numPr>
                      <w:ilvl w:val="0"/>
                      <w:numId w:val="36"/>
                    </w:numPr>
                  </w:pPr>
                  <w:r w:rsidRPr="00097A2F">
                    <w:t>current consensus expectations**</w:t>
                  </w:r>
                </w:p>
                <w:p w:rsidR="004C6CFF" w:rsidRPr="00097A2F" w:rsidRDefault="004C6CFF" w:rsidP="004C6CFF">
                  <w:pPr>
                    <w:pStyle w:val="ListParagraph"/>
                    <w:numPr>
                      <w:ilvl w:val="0"/>
                      <w:numId w:val="36"/>
                    </w:numPr>
                  </w:pPr>
                  <w:r w:rsidRPr="00097A2F">
                    <w:t>our/my prior estimate</w:t>
                  </w:r>
                </w:p>
                <w:p w:rsidR="004C6CFF" w:rsidRPr="00097A2F" w:rsidRDefault="004C6CFF" w:rsidP="008E4CCB">
                  <w:r w:rsidRPr="00097A2F">
                    <w:t>AND/OR</w:t>
                  </w:r>
                </w:p>
                <w:p w:rsidR="004C6CFF" w:rsidRPr="00097A2F" w:rsidRDefault="004C6CFF" w:rsidP="004C6CFF">
                  <w:pPr>
                    <w:pStyle w:val="ListParagraph"/>
                    <w:numPr>
                      <w:ilvl w:val="0"/>
                      <w:numId w:val="28"/>
                    </w:numPr>
                  </w:pPr>
                  <w:r w:rsidRPr="00097A2F">
                    <w:t>expansion/contraction of the stock’s relative/absolute valuation multiple from X to Y</w:t>
                  </w:r>
                </w:p>
              </w:tc>
              <w:tc>
                <w:tcPr>
                  <w:tcW w:w="4464" w:type="dxa"/>
                  <w:vAlign w:val="top"/>
                </w:tcPr>
                <w:p w:rsidR="004C6CFF" w:rsidRPr="00097A2F" w:rsidRDefault="004C6CFF" w:rsidP="008E4CCB">
                  <w:r w:rsidRPr="00097A2F">
                    <w:rPr>
                      <w:b/>
                    </w:rPr>
                    <w:t>Slide Title:</w:t>
                  </w:r>
                  <w:r w:rsidRPr="00097A2F">
                    <w:t xml:space="preserve"> Our Estimates vs. Consensus</w:t>
                  </w:r>
                </w:p>
                <w:p w:rsidR="004C6CFF" w:rsidRPr="00097A2F" w:rsidRDefault="004C6CFF" w:rsidP="008E4CCB">
                  <w:pPr>
                    <w:rPr>
                      <w:b/>
                    </w:rPr>
                  </w:pPr>
                  <w:r w:rsidRPr="00097A2F">
                    <w:rPr>
                      <w:b/>
                    </w:rPr>
                    <w:t>Bullets for Presentation:</w:t>
                  </w:r>
                </w:p>
                <w:p w:rsidR="004C6CFF" w:rsidRPr="00097A2F" w:rsidRDefault="00FF145F" w:rsidP="004C6CFF">
                  <w:pPr>
                    <w:pStyle w:val="ListParagraph"/>
                    <w:numPr>
                      <w:ilvl w:val="0"/>
                      <w:numId w:val="33"/>
                    </w:numPr>
                    <w:spacing w:line="276" w:lineRule="auto"/>
                    <w:rPr>
                      <w:rFonts w:eastAsia="Calibri"/>
                    </w:rPr>
                  </w:pPr>
                  <w:r>
                    <w:rPr>
                      <w:rFonts w:eastAsia="Calibri"/>
                    </w:rPr>
                    <w:t>[</w:t>
                  </w:r>
                  <w:r w:rsidR="004C6CFF" w:rsidRPr="00097A2F">
                    <w:rPr>
                      <w:rFonts w:eastAsia="Calibri"/>
                    </w:rPr>
                    <w:t>Provide the table found below this table</w:t>
                  </w:r>
                  <w:r>
                    <w:rPr>
                      <w:rFonts w:eastAsia="Calibri"/>
                    </w:rPr>
                    <w:t>]</w:t>
                  </w:r>
                </w:p>
                <w:p w:rsidR="004C6CFF" w:rsidRPr="00097A2F" w:rsidRDefault="004C6CFF" w:rsidP="008E4CCB">
                  <w:pPr>
                    <w:rPr>
                      <w:b/>
                    </w:rPr>
                  </w:pPr>
                  <w:r w:rsidRPr="00097A2F">
                    <w:rPr>
                      <w:b/>
                    </w:rPr>
                    <w:t>Script for this Element:</w:t>
                  </w:r>
                </w:p>
                <w:p w:rsidR="004C6CFF" w:rsidRPr="00097A2F" w:rsidRDefault="004C6CFF" w:rsidP="004C6CFF">
                  <w:pPr>
                    <w:pStyle w:val="ListParagraph"/>
                    <w:numPr>
                      <w:ilvl w:val="0"/>
                      <w:numId w:val="33"/>
                    </w:numPr>
                    <w:spacing w:line="276" w:lineRule="auto"/>
                    <w:rPr>
                      <w:rFonts w:eastAsia="Calibri"/>
                    </w:rPr>
                  </w:pPr>
                  <w:r w:rsidRPr="00097A2F">
                    <w:rPr>
                      <w:rFonts w:eastAsia="Calibri"/>
                    </w:rPr>
                    <w:t>As you can see in the table below, our new estimate of $1.20 is 20% higher than our prior estimate and consensus</w:t>
                  </w:r>
                </w:p>
                <w:p w:rsidR="004C6CFF" w:rsidRPr="00097A2F" w:rsidRDefault="004C6CFF" w:rsidP="004C6CFF">
                  <w:pPr>
                    <w:pStyle w:val="ListParagraph"/>
                    <w:numPr>
                      <w:ilvl w:val="0"/>
                      <w:numId w:val="33"/>
                    </w:numPr>
                    <w:spacing w:line="276" w:lineRule="auto"/>
                    <w:rPr>
                      <w:rFonts w:eastAsia="Calibri"/>
                    </w:rPr>
                  </w:pPr>
                  <w:r w:rsidRPr="00097A2F">
                    <w:rPr>
                      <w:rFonts w:eastAsia="Calibri"/>
                    </w:rPr>
                    <w:t>We went back and looked at prior expansions for NDT and the company generally saw about as much EPS growth as its geographic expansion</w:t>
                  </w:r>
                </w:p>
                <w:p w:rsidR="004C6CFF" w:rsidRPr="00097A2F" w:rsidRDefault="004C6CFF" w:rsidP="004C6CFF">
                  <w:pPr>
                    <w:pStyle w:val="ListParagraph"/>
                    <w:numPr>
                      <w:ilvl w:val="0"/>
                      <w:numId w:val="33"/>
                    </w:numPr>
                    <w:spacing w:line="276" w:lineRule="auto"/>
                    <w:rPr>
                      <w:rFonts w:eastAsia="Calibri"/>
                    </w:rPr>
                  </w:pPr>
                  <w:r w:rsidRPr="00097A2F">
                    <w:rPr>
                      <w:rFonts w:eastAsia="Calibri"/>
                    </w:rPr>
                    <w:t>Given that we believe it is expanding by 25%, we conservatively assume our EPS estimates need to rise by 20%</w:t>
                  </w:r>
                </w:p>
              </w:tc>
            </w:tr>
            <w:tr w:rsidR="004C6CFF" w:rsidRPr="00097A2F" w:rsidTr="008E4CCB">
              <w:trPr>
                <w:cnfStyle w:val="000000010000" w:firstRow="0" w:lastRow="0" w:firstColumn="0" w:lastColumn="0" w:oddVBand="0" w:evenVBand="0" w:oddHBand="0" w:evenHBand="1" w:firstRowFirstColumn="0" w:firstRowLastColumn="0" w:lastRowFirstColumn="0" w:lastRowLastColumn="0"/>
                <w:trHeight w:val="1134"/>
              </w:trPr>
              <w:tc>
                <w:tcPr>
                  <w:tcW w:w="864" w:type="dxa"/>
                  <w:textDirection w:val="btLr"/>
                </w:tcPr>
                <w:p w:rsidR="004C6CFF" w:rsidRPr="00097A2F" w:rsidRDefault="004C6CFF" w:rsidP="008E4CCB">
                  <w:pPr>
                    <w:ind w:left="113" w:right="113"/>
                    <w:jc w:val="center"/>
                  </w:pPr>
                  <w:r w:rsidRPr="00097A2F">
                    <w:lastRenderedPageBreak/>
                    <w:t>When and why will consensus adopt your view?</w:t>
                  </w:r>
                </w:p>
              </w:tc>
              <w:tc>
                <w:tcPr>
                  <w:tcW w:w="4608" w:type="dxa"/>
                </w:tcPr>
                <w:p w:rsidR="004C6CFF" w:rsidRPr="00097A2F" w:rsidRDefault="004C6CFF" w:rsidP="008E4CCB">
                  <w:r w:rsidRPr="00097A2F">
                    <w:t>We/I…</w:t>
                  </w:r>
                </w:p>
                <w:p w:rsidR="004C6CFF" w:rsidRPr="00097A2F" w:rsidRDefault="004C6CFF" w:rsidP="004C6CFF">
                  <w:pPr>
                    <w:pStyle w:val="ListParagraph"/>
                    <w:numPr>
                      <w:ilvl w:val="0"/>
                      <w:numId w:val="26"/>
                    </w:numPr>
                  </w:pPr>
                  <w:proofErr w:type="gramStart"/>
                  <w:r w:rsidRPr="00097A2F">
                    <w:t>differ</w:t>
                  </w:r>
                  <w:proofErr w:type="gramEnd"/>
                  <w:r w:rsidRPr="00097A2F">
                    <w:t xml:space="preserve"> from consensus because…</w:t>
                  </w:r>
                </w:p>
                <w:p w:rsidR="004C6CFF" w:rsidRPr="00097A2F" w:rsidRDefault="004C6CFF" w:rsidP="004C6CFF">
                  <w:pPr>
                    <w:pStyle w:val="ListParagraph"/>
                    <w:numPr>
                      <w:ilvl w:val="0"/>
                      <w:numId w:val="26"/>
                    </w:numPr>
                  </w:pPr>
                  <w:proofErr w:type="gramStart"/>
                  <w:r w:rsidRPr="00097A2F">
                    <w:t>believe</w:t>
                  </w:r>
                  <w:proofErr w:type="gramEnd"/>
                  <w:r w:rsidRPr="00097A2F">
                    <w:t xml:space="preserve"> consensus does not understand/appreciate…</w:t>
                  </w:r>
                </w:p>
                <w:p w:rsidR="004C6CFF" w:rsidRPr="00097A2F" w:rsidRDefault="004C6CFF" w:rsidP="008E4CCB">
                  <w:r w:rsidRPr="00097A2F">
                    <w:t>[</w:t>
                  </w:r>
                  <w:proofErr w:type="gramStart"/>
                  <w:r w:rsidRPr="00097A2F">
                    <w:t>reason</w:t>
                  </w:r>
                  <w:proofErr w:type="gramEnd"/>
                  <w:r w:rsidRPr="00097A2F">
                    <w:t xml:space="preserve"> why consensus hasn’t come around to your way of thinking yet].</w:t>
                  </w:r>
                </w:p>
                <w:p w:rsidR="004C6CFF" w:rsidRPr="00097A2F" w:rsidRDefault="004C6CFF" w:rsidP="008E4CCB">
                  <w:r w:rsidRPr="00097A2F">
                    <w:t>We/I believe consensus will adopt/understand our/my view by [specific quarter or time of year] due to [catalyst that will drive the market to your way of thinking].</w:t>
                  </w:r>
                </w:p>
              </w:tc>
              <w:tc>
                <w:tcPr>
                  <w:tcW w:w="4464" w:type="dxa"/>
                  <w:vAlign w:val="top"/>
                </w:tcPr>
                <w:p w:rsidR="004C6CFF" w:rsidRPr="00097A2F" w:rsidRDefault="004C6CFF" w:rsidP="008E4CCB">
                  <w:r w:rsidRPr="00097A2F">
                    <w:rPr>
                      <w:b/>
                    </w:rPr>
                    <w:t>Slide Title:</w:t>
                  </w:r>
                  <w:r w:rsidRPr="00097A2F">
                    <w:t xml:space="preserve"> Timing and Catalyst</w:t>
                  </w:r>
                </w:p>
                <w:p w:rsidR="004C6CFF" w:rsidRPr="00097A2F" w:rsidRDefault="004C6CFF" w:rsidP="008E4CCB">
                  <w:pPr>
                    <w:rPr>
                      <w:b/>
                    </w:rPr>
                  </w:pPr>
                  <w:r w:rsidRPr="00097A2F">
                    <w:rPr>
                      <w:b/>
                    </w:rPr>
                    <w:t>Bullets for Presentation:</w:t>
                  </w:r>
                </w:p>
                <w:p w:rsidR="004C6CFF" w:rsidRPr="00097A2F" w:rsidRDefault="004C6CFF" w:rsidP="004C6CFF">
                  <w:pPr>
                    <w:pStyle w:val="ListParagraph"/>
                    <w:numPr>
                      <w:ilvl w:val="0"/>
                      <w:numId w:val="33"/>
                    </w:numPr>
                    <w:spacing w:line="276" w:lineRule="auto"/>
                    <w:rPr>
                      <w:rFonts w:eastAsia="Calibri"/>
                    </w:rPr>
                  </w:pPr>
                  <w:r w:rsidRPr="00097A2F">
                    <w:rPr>
                      <w:rFonts w:eastAsia="Calibri"/>
                    </w:rPr>
                    <w:t xml:space="preserve">Likely by </w:t>
                  </w:r>
                  <w:r w:rsidR="00FF145F">
                    <w:rPr>
                      <w:rFonts w:eastAsia="Calibri"/>
                    </w:rPr>
                    <w:t>2Q16</w:t>
                  </w:r>
                </w:p>
                <w:p w:rsidR="004C6CFF" w:rsidRPr="00097A2F" w:rsidRDefault="004C6CFF" w:rsidP="004C6CFF">
                  <w:pPr>
                    <w:pStyle w:val="ListParagraph"/>
                    <w:numPr>
                      <w:ilvl w:val="0"/>
                      <w:numId w:val="33"/>
                    </w:numPr>
                    <w:spacing w:line="276" w:lineRule="auto"/>
                    <w:rPr>
                      <w:rFonts w:eastAsia="Calibri"/>
                    </w:rPr>
                  </w:pPr>
                  <w:r w:rsidRPr="00097A2F">
                    <w:rPr>
                      <w:rFonts w:eastAsia="Calibri"/>
                    </w:rPr>
                    <w:t>Not in Consensus Expectations</w:t>
                  </w:r>
                </w:p>
                <w:p w:rsidR="004C6CFF" w:rsidRPr="00097A2F" w:rsidRDefault="004C6CFF" w:rsidP="008E4CCB">
                  <w:pPr>
                    <w:rPr>
                      <w:highlight w:val="yellow"/>
                    </w:rPr>
                  </w:pPr>
                </w:p>
                <w:p w:rsidR="004C6CFF" w:rsidRPr="00097A2F" w:rsidRDefault="004C6CFF" w:rsidP="008E4CCB">
                  <w:pPr>
                    <w:rPr>
                      <w:b/>
                    </w:rPr>
                  </w:pPr>
                  <w:r w:rsidRPr="00097A2F">
                    <w:rPr>
                      <w:b/>
                    </w:rPr>
                    <w:t>Script for this Element:</w:t>
                  </w:r>
                </w:p>
                <w:p w:rsidR="004C6CFF" w:rsidRPr="00097A2F" w:rsidRDefault="004C6CFF" w:rsidP="008E4CCB">
                  <w:r w:rsidRPr="00097A2F">
                    <w:t>I believe consensus does not expect the company to take on a major expansion.  Based on conversations I had with three of the best sell-side analysts, none have anything other than normal economic growth built into their forecasts.</w:t>
                  </w:r>
                </w:p>
                <w:p w:rsidR="004C6CFF" w:rsidRPr="00097A2F" w:rsidRDefault="004C6CFF" w:rsidP="008E4CCB"/>
                <w:p w:rsidR="004C6CFF" w:rsidRPr="00097A2F" w:rsidRDefault="004C6CFF" w:rsidP="008E4CCB">
                  <w:r w:rsidRPr="00097A2F">
                    <w:t>I believe this expansion will</w:t>
                  </w:r>
                  <w:r w:rsidR="00FF145F">
                    <w:t xml:space="preserve"> be announced by the end of 2Q16</w:t>
                  </w:r>
                  <w:r w:rsidRPr="00097A2F">
                    <w:t xml:space="preserve"> because one of the shippers I spoke with mentioned he was given this timetable by his salesperson and because the large new truck order suggests it will likely be occurring soon.</w:t>
                  </w:r>
                </w:p>
                <w:p w:rsidR="004C6CFF" w:rsidRPr="00097A2F" w:rsidRDefault="004C6CFF" w:rsidP="008E4CCB"/>
                <w:p w:rsidR="004C6CFF" w:rsidRPr="00097A2F" w:rsidRDefault="004C6CFF" w:rsidP="008E4CCB">
                  <w:r w:rsidRPr="00097A2F">
                    <w:t>Our EPS estimate rises for the year after because it will take time for the expansion to take place, but we believe within the next six months the market will begin to include the higher EPS growth into their forecasts and valuation of the stock.</w:t>
                  </w:r>
                </w:p>
              </w:tc>
            </w:tr>
            <w:tr w:rsidR="004C6CFF" w:rsidRPr="00097A2F" w:rsidTr="008E4CCB">
              <w:trPr>
                <w:cnfStyle w:val="000000100000" w:firstRow="0" w:lastRow="0" w:firstColumn="0" w:lastColumn="0" w:oddVBand="0" w:evenVBand="0" w:oddHBand="1" w:evenHBand="0" w:firstRowFirstColumn="0" w:firstRowLastColumn="0" w:lastRowFirstColumn="0" w:lastRowLastColumn="0"/>
                <w:trHeight w:val="1134"/>
              </w:trPr>
              <w:tc>
                <w:tcPr>
                  <w:tcW w:w="864" w:type="dxa"/>
                  <w:textDirection w:val="btLr"/>
                </w:tcPr>
                <w:p w:rsidR="004C6CFF" w:rsidRPr="00097A2F" w:rsidRDefault="004C6CFF" w:rsidP="008E4CCB">
                  <w:pPr>
                    <w:ind w:left="113" w:right="113"/>
                    <w:jc w:val="center"/>
                  </w:pPr>
                  <w:r w:rsidRPr="00097A2F">
                    <w:t>What could go wrong?</w:t>
                  </w:r>
                </w:p>
              </w:tc>
              <w:tc>
                <w:tcPr>
                  <w:tcW w:w="4608" w:type="dxa"/>
                </w:tcPr>
                <w:p w:rsidR="004C6CFF" w:rsidRPr="00097A2F" w:rsidRDefault="004C6CFF" w:rsidP="008E4CCB">
                  <w:r w:rsidRPr="00097A2F">
                    <w:t>We/I have a high/low/modest degree of conviction/confidence in our/my call because [explain why your analysis above is valid or uncertain]. Our/my downside scenario results in a stock price of XX (XX% below yesterday’s close) and our/my upside scenario is XX (XX% above yesterday’s close).</w:t>
                  </w:r>
                </w:p>
              </w:tc>
              <w:tc>
                <w:tcPr>
                  <w:tcW w:w="4464" w:type="dxa"/>
                  <w:vAlign w:val="top"/>
                </w:tcPr>
                <w:p w:rsidR="004C6CFF" w:rsidRPr="00097A2F" w:rsidRDefault="004C6CFF" w:rsidP="008E4CCB">
                  <w:r w:rsidRPr="00097A2F">
                    <w:rPr>
                      <w:b/>
                    </w:rPr>
                    <w:t>Slide Title:</w:t>
                  </w:r>
                  <w:r w:rsidRPr="00097A2F">
                    <w:t xml:space="preserve"> Potential Risks</w:t>
                  </w:r>
                </w:p>
                <w:p w:rsidR="004C6CFF" w:rsidRPr="00097A2F" w:rsidRDefault="004C6CFF" w:rsidP="008E4CCB">
                  <w:pPr>
                    <w:rPr>
                      <w:b/>
                    </w:rPr>
                  </w:pPr>
                  <w:r w:rsidRPr="00097A2F">
                    <w:rPr>
                      <w:b/>
                    </w:rPr>
                    <w:t>Bullets for Presentation:</w:t>
                  </w:r>
                </w:p>
                <w:p w:rsidR="004C6CFF" w:rsidRPr="00097A2F" w:rsidRDefault="004C6CFF" w:rsidP="004C6CFF">
                  <w:pPr>
                    <w:pStyle w:val="ListParagraph"/>
                    <w:numPr>
                      <w:ilvl w:val="0"/>
                      <w:numId w:val="33"/>
                    </w:numPr>
                    <w:spacing w:line="276" w:lineRule="auto"/>
                    <w:rPr>
                      <w:rFonts w:eastAsia="Calibri"/>
                    </w:rPr>
                  </w:pPr>
                  <w:r w:rsidRPr="00097A2F">
                    <w:rPr>
                      <w:rFonts w:eastAsia="Calibri"/>
                    </w:rPr>
                    <w:t>Timing</w:t>
                  </w:r>
                </w:p>
                <w:p w:rsidR="004C6CFF" w:rsidRPr="00097A2F" w:rsidRDefault="004C6CFF" w:rsidP="004C6CFF">
                  <w:pPr>
                    <w:pStyle w:val="ListParagraph"/>
                    <w:numPr>
                      <w:ilvl w:val="0"/>
                      <w:numId w:val="33"/>
                    </w:numPr>
                    <w:spacing w:line="276" w:lineRule="auto"/>
                    <w:rPr>
                      <w:rFonts w:eastAsia="Calibri"/>
                    </w:rPr>
                  </w:pPr>
                  <w:r w:rsidRPr="00097A2F">
                    <w:rPr>
                      <w:rFonts w:eastAsia="Calibri"/>
                    </w:rPr>
                    <w:t>Magnitude</w:t>
                  </w:r>
                </w:p>
                <w:p w:rsidR="004C6CFF" w:rsidRPr="00097A2F" w:rsidRDefault="004C6CFF" w:rsidP="004C6CFF">
                  <w:pPr>
                    <w:pStyle w:val="ListParagraph"/>
                    <w:numPr>
                      <w:ilvl w:val="0"/>
                      <w:numId w:val="33"/>
                    </w:numPr>
                    <w:spacing w:line="276" w:lineRule="auto"/>
                    <w:rPr>
                      <w:rFonts w:eastAsia="Calibri"/>
                    </w:rPr>
                  </w:pPr>
                  <w:r w:rsidRPr="00097A2F">
                    <w:rPr>
                      <w:rFonts w:eastAsia="Calibri"/>
                    </w:rPr>
                    <w:t>Competitive Pressures</w:t>
                  </w:r>
                </w:p>
                <w:p w:rsidR="004C6CFF" w:rsidRPr="00097A2F" w:rsidRDefault="004C6CFF" w:rsidP="004C6CFF">
                  <w:pPr>
                    <w:pStyle w:val="ListParagraph"/>
                    <w:numPr>
                      <w:ilvl w:val="0"/>
                      <w:numId w:val="33"/>
                    </w:numPr>
                    <w:spacing w:line="276" w:lineRule="auto"/>
                    <w:rPr>
                      <w:rFonts w:eastAsia="Calibri"/>
                    </w:rPr>
                  </w:pPr>
                  <w:r w:rsidRPr="00097A2F">
                    <w:rPr>
                      <w:rFonts w:eastAsia="Calibri"/>
                    </w:rPr>
                    <w:t>Scenarios (provide a table with scenarios)</w:t>
                  </w:r>
                </w:p>
                <w:p w:rsidR="004C6CFF" w:rsidRPr="00097A2F" w:rsidRDefault="004C6CFF" w:rsidP="008E4CCB">
                  <w:pPr>
                    <w:rPr>
                      <w:b/>
                    </w:rPr>
                  </w:pPr>
                  <w:r w:rsidRPr="00097A2F">
                    <w:rPr>
                      <w:b/>
                    </w:rPr>
                    <w:t>Script for this Element:</w:t>
                  </w:r>
                </w:p>
                <w:p w:rsidR="004C6CFF" w:rsidRPr="00097A2F" w:rsidRDefault="004C6CFF" w:rsidP="008E4CCB">
                  <w:r w:rsidRPr="00097A2F">
                    <w:t>I have a high degree of confidence the company is going to expand, but am still uncertain about the timing and magnitude. As I mentioned earlier, I expect the company to expand by 25% but my EPS is rising by only 20%, which leaves upside.</w:t>
                  </w:r>
                </w:p>
                <w:p w:rsidR="004C6CFF" w:rsidRPr="00097A2F" w:rsidRDefault="004C6CFF" w:rsidP="008E4CCB"/>
                <w:p w:rsidR="004C6CFF" w:rsidRPr="00097A2F" w:rsidRDefault="004C6CFF" w:rsidP="008E4CCB">
                  <w:r w:rsidRPr="00097A2F">
                    <w:t>Under my upside scenario, EPS will rise to $1.30, which would result in a stock price of $18.20, using a 14x market multiple (28% above yesterday’s close). Under my downside scenario, I assume the company runs into competitive pressures as it expands and experiences no EPS increase over my prior forecast. If we apply a 14x multiple to that figure, the stock would be at $14, or near its current price.</w:t>
                  </w:r>
                </w:p>
              </w:tc>
            </w:tr>
          </w:tbl>
          <w:p w:rsidR="004C6CFF" w:rsidRPr="00BD445C" w:rsidRDefault="004C6CFF" w:rsidP="004C6CFF">
            <w:pPr>
              <w:pStyle w:val="PGPText"/>
              <w:rPr>
                <w:color w:val="FF0000"/>
                <w:sz w:val="20"/>
              </w:rPr>
            </w:pPr>
          </w:p>
        </w:tc>
      </w:tr>
      <w:tr w:rsidR="00097A2F" w:rsidRPr="002F6248" w:rsidTr="00097A2F">
        <w:tblPrEx>
          <w:tblCellMar>
            <w:left w:w="108" w:type="dxa"/>
            <w:right w:w="108" w:type="dxa"/>
          </w:tblCellMar>
          <w:tblLook w:val="0000" w:firstRow="0" w:lastRow="0" w:firstColumn="0" w:lastColumn="0" w:noHBand="0" w:noVBand="0"/>
        </w:tblPrEx>
        <w:trPr>
          <w:gridAfter w:val="1"/>
          <w:wAfter w:w="29" w:type="dxa"/>
          <w:cantSplit/>
          <w:trHeight w:val="300"/>
          <w:hidden/>
        </w:trPr>
        <w:tc>
          <w:tcPr>
            <w:tcW w:w="441" w:type="dxa"/>
            <w:gridSpan w:val="2"/>
            <w:shd w:val="clear" w:color="auto" w:fill="auto"/>
          </w:tcPr>
          <w:p w:rsidR="00097A2F" w:rsidRPr="002F6248" w:rsidRDefault="00097A2F" w:rsidP="00442D87">
            <w:pPr>
              <w:pStyle w:val="zLGPIconExtractHandout"/>
              <w:rPr>
                <w:color w:val="FF0000"/>
              </w:rPr>
            </w:pPr>
            <w:r w:rsidRPr="002F6248">
              <w:rPr>
                <w:color w:val="FF0000"/>
              </w:rPr>
              <w:lastRenderedPageBreak/>
              <w:t>z</w:t>
            </w:r>
          </w:p>
        </w:tc>
        <w:tc>
          <w:tcPr>
            <w:tcW w:w="10080" w:type="dxa"/>
            <w:gridSpan w:val="3"/>
          </w:tcPr>
          <w:p w:rsidR="00097A2F" w:rsidRPr="00BD445C" w:rsidRDefault="00097A2F" w:rsidP="00097A2F">
            <w:pPr>
              <w:pStyle w:val="PGPTitle"/>
            </w:pPr>
            <w:r w:rsidRPr="00BD445C">
              <w:t xml:space="preserve">Exhibit </w:t>
            </w:r>
            <w:r w:rsidR="009F4489">
              <w:fldChar w:fldCharType="begin"/>
            </w:r>
            <w:r w:rsidR="009F4489">
              <w:instrText xml:space="preserve"> SEQ Exhibit \* ARABIC </w:instrText>
            </w:r>
            <w:r w:rsidR="009F4489">
              <w:fldChar w:fldCharType="separate"/>
            </w:r>
            <w:r w:rsidR="00D31EDF">
              <w:rPr>
                <w:noProof/>
              </w:rPr>
              <w:t>18</w:t>
            </w:r>
            <w:r w:rsidR="009F4489">
              <w:rPr>
                <w:noProof/>
              </w:rPr>
              <w:fldChar w:fldCharType="end"/>
            </w:r>
            <w:r w:rsidRPr="00BD445C">
              <w:t>:Summary of My New and Former Estimates Compared to Consensus</w:t>
            </w:r>
          </w:p>
          <w:tbl>
            <w:tblPr>
              <w:tblStyle w:val="MediumShading1-Accent1"/>
              <w:tblW w:w="0" w:type="auto"/>
              <w:tblLayout w:type="fixed"/>
              <w:tblLook w:val="0420" w:firstRow="1" w:lastRow="0" w:firstColumn="0" w:lastColumn="0" w:noHBand="0" w:noVBand="1"/>
            </w:tblPr>
            <w:tblGrid>
              <w:gridCol w:w="1584"/>
              <w:gridCol w:w="1584"/>
              <w:gridCol w:w="1584"/>
              <w:gridCol w:w="1584"/>
              <w:gridCol w:w="1584"/>
              <w:gridCol w:w="1584"/>
            </w:tblGrid>
            <w:tr w:rsidR="00097A2F" w:rsidRPr="00097A2F" w:rsidTr="00442D87">
              <w:trPr>
                <w:cnfStyle w:val="100000000000" w:firstRow="1" w:lastRow="0" w:firstColumn="0" w:lastColumn="0" w:oddVBand="0" w:evenVBand="0" w:oddHBand="0" w:evenHBand="0" w:firstRowFirstColumn="0" w:firstRowLastColumn="0" w:lastRowFirstColumn="0" w:lastRowLastColumn="0"/>
              </w:trPr>
              <w:tc>
                <w:tcPr>
                  <w:tcW w:w="1584" w:type="dxa"/>
                </w:tcPr>
                <w:p w:rsidR="00097A2F" w:rsidRPr="00097A2F" w:rsidRDefault="00097A2F" w:rsidP="00442D87">
                  <w:pPr>
                    <w:pStyle w:val="PGPText"/>
                    <w:rPr>
                      <w:rFonts w:eastAsia="Arial"/>
                      <w:sz w:val="22"/>
                      <w:szCs w:val="22"/>
                    </w:rPr>
                  </w:pPr>
                  <w:r w:rsidRPr="00097A2F">
                    <w:rPr>
                      <w:rFonts w:ascii="Arial Narrow" w:eastAsia="Arial" w:hAnsi="Arial Narrow"/>
                      <w:color w:val="auto"/>
                      <w:sz w:val="22"/>
                      <w:szCs w:val="22"/>
                    </w:rPr>
                    <w:t>Company</w:t>
                  </w:r>
                </w:p>
              </w:tc>
              <w:tc>
                <w:tcPr>
                  <w:tcW w:w="1584" w:type="dxa"/>
                </w:tcPr>
                <w:p w:rsidR="00097A2F" w:rsidRPr="00097A2F" w:rsidRDefault="00FF145F" w:rsidP="00097A2F">
                  <w:pPr>
                    <w:pStyle w:val="PGPText"/>
                    <w:jc w:val="center"/>
                    <w:rPr>
                      <w:rFonts w:eastAsia="Arial"/>
                      <w:sz w:val="22"/>
                      <w:szCs w:val="22"/>
                    </w:rPr>
                  </w:pPr>
                  <w:r>
                    <w:rPr>
                      <w:rFonts w:ascii="Arial Narrow" w:eastAsia="Arial" w:hAnsi="Arial Narrow"/>
                      <w:color w:val="auto"/>
                      <w:sz w:val="22"/>
                      <w:szCs w:val="22"/>
                    </w:rPr>
                    <w:t>My Former Estimate for 2017</w:t>
                  </w:r>
                </w:p>
              </w:tc>
              <w:tc>
                <w:tcPr>
                  <w:tcW w:w="1584" w:type="dxa"/>
                </w:tcPr>
                <w:p w:rsidR="00097A2F" w:rsidRPr="00097A2F" w:rsidRDefault="00FF145F" w:rsidP="00097A2F">
                  <w:pPr>
                    <w:pStyle w:val="PGPText"/>
                    <w:jc w:val="center"/>
                    <w:rPr>
                      <w:rFonts w:eastAsia="Arial"/>
                      <w:sz w:val="22"/>
                      <w:szCs w:val="22"/>
                    </w:rPr>
                  </w:pPr>
                  <w:r>
                    <w:rPr>
                      <w:rFonts w:ascii="Arial Narrow" w:eastAsia="Arial" w:hAnsi="Arial Narrow"/>
                      <w:color w:val="auto"/>
                      <w:sz w:val="22"/>
                      <w:szCs w:val="22"/>
                    </w:rPr>
                    <w:t>My</w:t>
                  </w:r>
                  <w:r w:rsidR="00097A2F" w:rsidRPr="00097A2F">
                    <w:rPr>
                      <w:rFonts w:ascii="Arial Narrow" w:eastAsia="Arial" w:hAnsi="Arial Narrow"/>
                      <w:color w:val="auto"/>
                      <w:sz w:val="22"/>
                      <w:szCs w:val="22"/>
                    </w:rPr>
                    <w:t xml:space="preserve"> New</w:t>
                  </w:r>
                  <w:r>
                    <w:rPr>
                      <w:rFonts w:ascii="Arial Narrow" w:eastAsia="Arial" w:hAnsi="Arial Narrow"/>
                      <w:color w:val="auto"/>
                      <w:sz w:val="22"/>
                      <w:szCs w:val="22"/>
                    </w:rPr>
                    <w:t xml:space="preserve"> Estimate for 2017</w:t>
                  </w:r>
                </w:p>
              </w:tc>
              <w:tc>
                <w:tcPr>
                  <w:tcW w:w="1584" w:type="dxa"/>
                </w:tcPr>
                <w:p w:rsidR="00097A2F" w:rsidRPr="00097A2F" w:rsidRDefault="00097A2F" w:rsidP="00FF145F">
                  <w:pPr>
                    <w:pStyle w:val="PGPText"/>
                    <w:jc w:val="center"/>
                    <w:rPr>
                      <w:rFonts w:eastAsia="Arial"/>
                      <w:sz w:val="22"/>
                      <w:szCs w:val="22"/>
                    </w:rPr>
                  </w:pPr>
                  <w:r w:rsidRPr="00097A2F">
                    <w:rPr>
                      <w:rFonts w:ascii="Arial Narrow" w:eastAsia="Arial" w:hAnsi="Arial Narrow"/>
                      <w:color w:val="auto"/>
                      <w:sz w:val="22"/>
                      <w:szCs w:val="22"/>
                    </w:rPr>
                    <w:t xml:space="preserve">Change in </w:t>
                  </w:r>
                  <w:r w:rsidR="00FF145F">
                    <w:rPr>
                      <w:rFonts w:ascii="Arial Narrow" w:eastAsia="Arial" w:hAnsi="Arial Narrow"/>
                      <w:color w:val="auto"/>
                      <w:sz w:val="22"/>
                      <w:szCs w:val="22"/>
                    </w:rPr>
                    <w:t>My</w:t>
                  </w:r>
                  <w:r w:rsidRPr="00097A2F">
                    <w:rPr>
                      <w:rFonts w:ascii="Arial Narrow" w:eastAsia="Arial" w:hAnsi="Arial Narrow"/>
                      <w:color w:val="auto"/>
                      <w:sz w:val="22"/>
                      <w:szCs w:val="22"/>
                    </w:rPr>
                    <w:t xml:space="preserve"> Estimate</w:t>
                  </w:r>
                </w:p>
              </w:tc>
              <w:tc>
                <w:tcPr>
                  <w:tcW w:w="1584" w:type="dxa"/>
                </w:tcPr>
                <w:p w:rsidR="00097A2F" w:rsidRPr="00097A2F" w:rsidRDefault="00FF145F" w:rsidP="00097A2F">
                  <w:pPr>
                    <w:pStyle w:val="PGPText"/>
                    <w:jc w:val="center"/>
                    <w:rPr>
                      <w:rFonts w:eastAsia="Arial"/>
                      <w:sz w:val="22"/>
                      <w:szCs w:val="22"/>
                    </w:rPr>
                  </w:pPr>
                  <w:r>
                    <w:rPr>
                      <w:rFonts w:ascii="Arial Narrow" w:eastAsia="Arial" w:hAnsi="Arial Narrow"/>
                      <w:color w:val="auto"/>
                      <w:sz w:val="22"/>
                      <w:szCs w:val="22"/>
                    </w:rPr>
                    <w:t>Current Consensus for 2017</w:t>
                  </w:r>
                </w:p>
              </w:tc>
              <w:tc>
                <w:tcPr>
                  <w:tcW w:w="1584" w:type="dxa"/>
                </w:tcPr>
                <w:p w:rsidR="00097A2F" w:rsidRPr="00097A2F" w:rsidRDefault="00FF145F" w:rsidP="00097A2F">
                  <w:pPr>
                    <w:pStyle w:val="PGPText"/>
                    <w:jc w:val="center"/>
                    <w:rPr>
                      <w:rFonts w:eastAsia="Arial"/>
                      <w:sz w:val="22"/>
                      <w:szCs w:val="22"/>
                    </w:rPr>
                  </w:pPr>
                  <w:r>
                    <w:rPr>
                      <w:rFonts w:ascii="Arial Narrow" w:eastAsia="Arial" w:hAnsi="Arial Narrow"/>
                      <w:color w:val="auto"/>
                      <w:sz w:val="22"/>
                      <w:szCs w:val="22"/>
                    </w:rPr>
                    <w:t>My</w:t>
                  </w:r>
                  <w:r w:rsidR="00097A2F" w:rsidRPr="00097A2F">
                    <w:rPr>
                      <w:rFonts w:ascii="Arial Narrow" w:eastAsia="Arial" w:hAnsi="Arial Narrow"/>
                      <w:color w:val="auto"/>
                      <w:sz w:val="22"/>
                      <w:szCs w:val="22"/>
                    </w:rPr>
                    <w:t xml:space="preserve"> New</w:t>
                  </w:r>
                  <w:r>
                    <w:rPr>
                      <w:rFonts w:ascii="Arial Narrow" w:eastAsia="Arial" w:hAnsi="Arial Narrow"/>
                      <w:color w:val="auto"/>
                      <w:sz w:val="22"/>
                      <w:szCs w:val="22"/>
                    </w:rPr>
                    <w:t xml:space="preserve"> Estimate vs. Consensus for 2017</w:t>
                  </w:r>
                </w:p>
              </w:tc>
            </w:tr>
            <w:tr w:rsidR="00097A2F" w:rsidRPr="00097A2F" w:rsidTr="00442D87">
              <w:trPr>
                <w:cnfStyle w:val="000000100000" w:firstRow="0" w:lastRow="0" w:firstColumn="0" w:lastColumn="0" w:oddVBand="0" w:evenVBand="0" w:oddHBand="1" w:evenHBand="0" w:firstRowFirstColumn="0" w:firstRowLastColumn="0" w:lastRowFirstColumn="0" w:lastRowLastColumn="0"/>
              </w:trPr>
              <w:tc>
                <w:tcPr>
                  <w:tcW w:w="1584" w:type="dxa"/>
                </w:tcPr>
                <w:p w:rsidR="00097A2F" w:rsidRPr="00097A2F" w:rsidRDefault="00097A2F" w:rsidP="00442D87">
                  <w:pPr>
                    <w:pStyle w:val="PGPText"/>
                    <w:rPr>
                      <w:rFonts w:eastAsia="Arial"/>
                      <w:sz w:val="22"/>
                      <w:szCs w:val="22"/>
                    </w:rPr>
                  </w:pPr>
                  <w:r w:rsidRPr="00097A2F">
                    <w:rPr>
                      <w:rFonts w:ascii="Arial Narrow" w:eastAsia="Arial" w:hAnsi="Arial Narrow"/>
                      <w:color w:val="auto"/>
                      <w:sz w:val="22"/>
                      <w:szCs w:val="22"/>
                    </w:rPr>
                    <w:t>NDT</w:t>
                  </w:r>
                </w:p>
              </w:tc>
              <w:tc>
                <w:tcPr>
                  <w:tcW w:w="1584" w:type="dxa"/>
                </w:tcPr>
                <w:p w:rsidR="00097A2F" w:rsidRPr="00097A2F" w:rsidRDefault="00097A2F" w:rsidP="00097A2F">
                  <w:pPr>
                    <w:pStyle w:val="PGPText"/>
                    <w:jc w:val="right"/>
                    <w:rPr>
                      <w:rFonts w:eastAsia="Arial"/>
                      <w:sz w:val="22"/>
                      <w:szCs w:val="22"/>
                    </w:rPr>
                  </w:pPr>
                  <w:r w:rsidRPr="00097A2F">
                    <w:rPr>
                      <w:rFonts w:ascii="Arial Narrow" w:eastAsia="Arial" w:hAnsi="Arial Narrow"/>
                      <w:color w:val="auto"/>
                      <w:sz w:val="22"/>
                      <w:szCs w:val="22"/>
                    </w:rPr>
                    <w:t>$1.00</w:t>
                  </w:r>
                </w:p>
              </w:tc>
              <w:tc>
                <w:tcPr>
                  <w:tcW w:w="1584" w:type="dxa"/>
                </w:tcPr>
                <w:p w:rsidR="00097A2F" w:rsidRPr="00097A2F" w:rsidRDefault="00097A2F" w:rsidP="00097A2F">
                  <w:pPr>
                    <w:pStyle w:val="PGPText"/>
                    <w:jc w:val="right"/>
                    <w:rPr>
                      <w:rFonts w:eastAsia="Arial"/>
                      <w:sz w:val="22"/>
                      <w:szCs w:val="22"/>
                    </w:rPr>
                  </w:pPr>
                  <w:r w:rsidRPr="00097A2F">
                    <w:rPr>
                      <w:rFonts w:ascii="Arial Narrow" w:eastAsia="Arial" w:hAnsi="Arial Narrow"/>
                      <w:color w:val="auto"/>
                      <w:sz w:val="22"/>
                      <w:szCs w:val="22"/>
                    </w:rPr>
                    <w:t>$1.20</w:t>
                  </w:r>
                </w:p>
              </w:tc>
              <w:tc>
                <w:tcPr>
                  <w:tcW w:w="1584" w:type="dxa"/>
                </w:tcPr>
                <w:p w:rsidR="00097A2F" w:rsidRPr="00097A2F" w:rsidRDefault="00097A2F" w:rsidP="00097A2F">
                  <w:pPr>
                    <w:pStyle w:val="PGPText"/>
                    <w:jc w:val="right"/>
                    <w:rPr>
                      <w:rFonts w:eastAsia="Arial"/>
                      <w:sz w:val="22"/>
                      <w:szCs w:val="22"/>
                    </w:rPr>
                  </w:pPr>
                  <w:r w:rsidRPr="00097A2F">
                    <w:rPr>
                      <w:rFonts w:ascii="Arial Narrow" w:eastAsia="Arial" w:hAnsi="Arial Narrow"/>
                      <w:color w:val="auto"/>
                      <w:sz w:val="22"/>
                      <w:szCs w:val="22"/>
                    </w:rPr>
                    <w:t>20%</w:t>
                  </w:r>
                </w:p>
              </w:tc>
              <w:tc>
                <w:tcPr>
                  <w:tcW w:w="1584" w:type="dxa"/>
                </w:tcPr>
                <w:p w:rsidR="00097A2F" w:rsidRPr="00097A2F" w:rsidRDefault="00097A2F" w:rsidP="00097A2F">
                  <w:pPr>
                    <w:pStyle w:val="PGPText"/>
                    <w:jc w:val="right"/>
                    <w:rPr>
                      <w:rFonts w:eastAsia="Arial"/>
                      <w:sz w:val="22"/>
                      <w:szCs w:val="22"/>
                    </w:rPr>
                  </w:pPr>
                  <w:r w:rsidRPr="00097A2F">
                    <w:rPr>
                      <w:rFonts w:ascii="Arial Narrow" w:eastAsia="Arial" w:hAnsi="Arial Narrow"/>
                      <w:color w:val="auto"/>
                      <w:sz w:val="22"/>
                      <w:szCs w:val="22"/>
                    </w:rPr>
                    <w:t>$1.00</w:t>
                  </w:r>
                </w:p>
              </w:tc>
              <w:tc>
                <w:tcPr>
                  <w:tcW w:w="1584" w:type="dxa"/>
                </w:tcPr>
                <w:p w:rsidR="00097A2F" w:rsidRPr="00097A2F" w:rsidRDefault="00097A2F" w:rsidP="00097A2F">
                  <w:pPr>
                    <w:pStyle w:val="PGPText"/>
                    <w:jc w:val="right"/>
                    <w:rPr>
                      <w:rFonts w:eastAsia="Arial"/>
                      <w:sz w:val="22"/>
                      <w:szCs w:val="22"/>
                    </w:rPr>
                  </w:pPr>
                  <w:r w:rsidRPr="00097A2F">
                    <w:rPr>
                      <w:rFonts w:ascii="Arial Narrow" w:eastAsia="Arial" w:hAnsi="Arial Narrow"/>
                      <w:color w:val="auto"/>
                      <w:sz w:val="22"/>
                      <w:szCs w:val="22"/>
                    </w:rPr>
                    <w:t>20%</w:t>
                  </w:r>
                </w:p>
              </w:tc>
            </w:tr>
          </w:tbl>
          <w:p w:rsidR="00097A2F" w:rsidRPr="002F6248" w:rsidRDefault="00097A2F" w:rsidP="00442D87">
            <w:pPr>
              <w:pStyle w:val="LGPText"/>
              <w:rPr>
                <w:color w:val="FF0000"/>
                <w:sz w:val="20"/>
              </w:rPr>
            </w:pPr>
          </w:p>
        </w:tc>
      </w:tr>
      <w:tr w:rsidR="004C6CFF" w:rsidRPr="00BD445C" w:rsidTr="00097A2F">
        <w:tblPrEx>
          <w:tblCellMar>
            <w:left w:w="108" w:type="dxa"/>
            <w:right w:w="108" w:type="dxa"/>
          </w:tblCellMar>
          <w:tblLook w:val="0000" w:firstRow="0" w:lastRow="0" w:firstColumn="0" w:lastColumn="0" w:noHBand="0" w:noVBand="0"/>
        </w:tblPrEx>
        <w:trPr>
          <w:gridAfter w:val="1"/>
          <w:wAfter w:w="34" w:type="dxa"/>
          <w:cantSplit/>
          <w:trHeight w:val="300"/>
          <w:hidden/>
        </w:trPr>
        <w:tc>
          <w:tcPr>
            <w:tcW w:w="388" w:type="dxa"/>
            <w:shd w:val="clear" w:color="auto" w:fill="auto"/>
          </w:tcPr>
          <w:p w:rsidR="004C6CFF" w:rsidRPr="00BD445C" w:rsidRDefault="004C6CFF" w:rsidP="008E4CCB">
            <w:pPr>
              <w:pStyle w:val="zLGPIconExtractHandout"/>
              <w:rPr>
                <w:color w:val="FF0000"/>
              </w:rPr>
            </w:pPr>
            <w:r w:rsidRPr="00BD445C">
              <w:rPr>
                <w:color w:val="FF0000"/>
              </w:rPr>
              <w:lastRenderedPageBreak/>
              <w:t>z</w:t>
            </w:r>
          </w:p>
        </w:tc>
        <w:tc>
          <w:tcPr>
            <w:tcW w:w="10133" w:type="dxa"/>
            <w:gridSpan w:val="4"/>
          </w:tcPr>
          <w:p w:rsidR="004C6CFF" w:rsidRPr="00BD445C" w:rsidRDefault="004C6CFF" w:rsidP="004C6CFF">
            <w:pPr>
              <w:pStyle w:val="PGPTitle"/>
            </w:pPr>
            <w:r w:rsidRPr="00BD445C">
              <w:t>Answer Key for Draft Slide Presentation Exercise Using Slide Format</w:t>
            </w:r>
          </w:p>
          <w:p w:rsidR="004C6CFF" w:rsidRPr="00BD445C" w:rsidRDefault="004C6CFF" w:rsidP="004C6CFF">
            <w:pPr>
              <w:pStyle w:val="PGPText"/>
            </w:pPr>
            <w:r w:rsidRPr="00BD445C">
              <w:t>This is how the text from the answer key above, might look like as an authentic slide presentation:</w:t>
            </w:r>
          </w:p>
          <w:p w:rsidR="004C6CFF" w:rsidRPr="00BD445C" w:rsidRDefault="004C6CFF" w:rsidP="004C6CFF">
            <w:pPr>
              <w:pStyle w:val="PGPTitle"/>
            </w:pPr>
            <w:r w:rsidRPr="00BD445C">
              <w:t>Slide 1:</w:t>
            </w:r>
          </w:p>
          <w:p w:rsidR="004C6CFF" w:rsidRPr="00097A2F" w:rsidRDefault="006229D6" w:rsidP="00097A2F">
            <w:pPr>
              <w:pStyle w:val="PGPText"/>
              <w:jc w:val="center"/>
            </w:pPr>
            <w:r>
              <w:rPr>
                <w:noProof/>
              </w:rPr>
              <w:drawing>
                <wp:inline distT="0" distB="0" distL="0" distR="0">
                  <wp:extent cx="6297295" cy="6998335"/>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 G, Slide Presentation Example_Page_1.png"/>
                          <pic:cNvPicPr/>
                        </pic:nvPicPr>
                        <pic:blipFill>
                          <a:blip r:embed="rId27">
                            <a:extLst>
                              <a:ext uri="{28A0092B-C50C-407E-A947-70E740481C1C}">
                                <a14:useLocalDpi xmlns:a14="http://schemas.microsoft.com/office/drawing/2010/main" val="0"/>
                              </a:ext>
                            </a:extLst>
                          </a:blip>
                          <a:stretch>
                            <a:fillRect/>
                          </a:stretch>
                        </pic:blipFill>
                        <pic:spPr>
                          <a:xfrm>
                            <a:off x="0" y="0"/>
                            <a:ext cx="6297295" cy="6998335"/>
                          </a:xfrm>
                          <a:prstGeom prst="rect">
                            <a:avLst/>
                          </a:prstGeom>
                        </pic:spPr>
                      </pic:pic>
                    </a:graphicData>
                  </a:graphic>
                </wp:inline>
              </w:drawing>
            </w:r>
          </w:p>
        </w:tc>
      </w:tr>
      <w:tr w:rsidR="004C6CFF" w:rsidRPr="00BD445C" w:rsidTr="00097A2F">
        <w:tblPrEx>
          <w:tblCellMar>
            <w:left w:w="108" w:type="dxa"/>
            <w:right w:w="108" w:type="dxa"/>
          </w:tblCellMar>
          <w:tblLook w:val="0000" w:firstRow="0" w:lastRow="0" w:firstColumn="0" w:lastColumn="0" w:noHBand="0" w:noVBand="0"/>
        </w:tblPrEx>
        <w:trPr>
          <w:gridAfter w:val="1"/>
          <w:wAfter w:w="34" w:type="dxa"/>
          <w:cantSplit/>
          <w:trHeight w:val="300"/>
          <w:hidden/>
        </w:trPr>
        <w:tc>
          <w:tcPr>
            <w:tcW w:w="388" w:type="dxa"/>
            <w:shd w:val="clear" w:color="auto" w:fill="auto"/>
          </w:tcPr>
          <w:p w:rsidR="004C6CFF" w:rsidRPr="00BD445C" w:rsidRDefault="004C6CFF" w:rsidP="008E4CCB">
            <w:pPr>
              <w:pStyle w:val="zLGPIconExtractHandout"/>
              <w:rPr>
                <w:color w:val="FF0000"/>
              </w:rPr>
            </w:pPr>
            <w:r w:rsidRPr="00BD445C">
              <w:rPr>
                <w:color w:val="FF0000"/>
              </w:rPr>
              <w:lastRenderedPageBreak/>
              <w:t>z</w:t>
            </w:r>
          </w:p>
        </w:tc>
        <w:tc>
          <w:tcPr>
            <w:tcW w:w="10133" w:type="dxa"/>
            <w:gridSpan w:val="4"/>
          </w:tcPr>
          <w:p w:rsidR="004C6CFF" w:rsidRDefault="004C6CFF" w:rsidP="004C6CFF">
            <w:pPr>
              <w:pStyle w:val="PGPTitle"/>
            </w:pPr>
            <w:r w:rsidRPr="00BD445C">
              <w:t>Slide 2:</w:t>
            </w:r>
          </w:p>
          <w:p w:rsidR="004C6CFF" w:rsidRPr="00097A2F" w:rsidRDefault="006229D6" w:rsidP="006229D6">
            <w:pPr>
              <w:pStyle w:val="PGPText"/>
            </w:pPr>
            <w:r>
              <w:rPr>
                <w:noProof/>
              </w:rPr>
              <w:drawing>
                <wp:inline distT="0" distB="0" distL="0" distR="0">
                  <wp:extent cx="6297295" cy="6998335"/>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 G, Slide Presentation Example_Page_2.png"/>
                          <pic:cNvPicPr/>
                        </pic:nvPicPr>
                        <pic:blipFill>
                          <a:blip r:embed="rId28">
                            <a:extLst>
                              <a:ext uri="{28A0092B-C50C-407E-A947-70E740481C1C}">
                                <a14:useLocalDpi xmlns:a14="http://schemas.microsoft.com/office/drawing/2010/main" val="0"/>
                              </a:ext>
                            </a:extLst>
                          </a:blip>
                          <a:stretch>
                            <a:fillRect/>
                          </a:stretch>
                        </pic:blipFill>
                        <pic:spPr>
                          <a:xfrm>
                            <a:off x="0" y="0"/>
                            <a:ext cx="6297295" cy="6998335"/>
                          </a:xfrm>
                          <a:prstGeom prst="rect">
                            <a:avLst/>
                          </a:prstGeom>
                        </pic:spPr>
                      </pic:pic>
                    </a:graphicData>
                  </a:graphic>
                </wp:inline>
              </w:drawing>
            </w:r>
          </w:p>
        </w:tc>
      </w:tr>
      <w:tr w:rsidR="004C6CFF" w:rsidRPr="00BD445C" w:rsidTr="00097A2F">
        <w:tblPrEx>
          <w:tblCellMar>
            <w:left w:w="108" w:type="dxa"/>
            <w:right w:w="108" w:type="dxa"/>
          </w:tblCellMar>
          <w:tblLook w:val="0000" w:firstRow="0" w:lastRow="0" w:firstColumn="0" w:lastColumn="0" w:noHBand="0" w:noVBand="0"/>
        </w:tblPrEx>
        <w:trPr>
          <w:gridAfter w:val="1"/>
          <w:wAfter w:w="34" w:type="dxa"/>
          <w:cantSplit/>
          <w:trHeight w:val="300"/>
          <w:hidden/>
        </w:trPr>
        <w:tc>
          <w:tcPr>
            <w:tcW w:w="388" w:type="dxa"/>
            <w:shd w:val="clear" w:color="auto" w:fill="auto"/>
          </w:tcPr>
          <w:p w:rsidR="004C6CFF" w:rsidRPr="00BD445C" w:rsidRDefault="004C6CFF" w:rsidP="008E4CCB">
            <w:pPr>
              <w:pStyle w:val="zLGPIconExtractHandout"/>
              <w:rPr>
                <w:color w:val="FF0000"/>
              </w:rPr>
            </w:pPr>
            <w:r w:rsidRPr="00BD445C">
              <w:rPr>
                <w:color w:val="FF0000"/>
              </w:rPr>
              <w:lastRenderedPageBreak/>
              <w:t>z</w:t>
            </w:r>
          </w:p>
        </w:tc>
        <w:tc>
          <w:tcPr>
            <w:tcW w:w="10133" w:type="dxa"/>
            <w:gridSpan w:val="4"/>
          </w:tcPr>
          <w:p w:rsidR="004C6CFF" w:rsidRDefault="004C6CFF" w:rsidP="004C6CFF">
            <w:pPr>
              <w:pStyle w:val="PGPTitle"/>
            </w:pPr>
            <w:r w:rsidRPr="00BD445C">
              <w:t>Slide 3:</w:t>
            </w:r>
          </w:p>
          <w:p w:rsidR="004C6CFF" w:rsidRPr="00BD445C" w:rsidRDefault="006229D6" w:rsidP="006229D6">
            <w:pPr>
              <w:pStyle w:val="PGPText"/>
            </w:pPr>
            <w:r>
              <w:rPr>
                <w:noProof/>
              </w:rPr>
              <w:drawing>
                <wp:inline distT="0" distB="0" distL="0" distR="0" wp14:anchorId="501BE45F" wp14:editId="591500FA">
                  <wp:extent cx="6297295" cy="6998335"/>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 G, Slide Presentation Example_Page_3.png"/>
                          <pic:cNvPicPr/>
                        </pic:nvPicPr>
                        <pic:blipFill>
                          <a:blip r:embed="rId29">
                            <a:extLst>
                              <a:ext uri="{28A0092B-C50C-407E-A947-70E740481C1C}">
                                <a14:useLocalDpi xmlns:a14="http://schemas.microsoft.com/office/drawing/2010/main" val="0"/>
                              </a:ext>
                            </a:extLst>
                          </a:blip>
                          <a:stretch>
                            <a:fillRect/>
                          </a:stretch>
                        </pic:blipFill>
                        <pic:spPr>
                          <a:xfrm>
                            <a:off x="0" y="0"/>
                            <a:ext cx="6297295" cy="6998335"/>
                          </a:xfrm>
                          <a:prstGeom prst="rect">
                            <a:avLst/>
                          </a:prstGeom>
                        </pic:spPr>
                      </pic:pic>
                    </a:graphicData>
                  </a:graphic>
                </wp:inline>
              </w:drawing>
            </w:r>
          </w:p>
          <w:p w:rsidR="004C6CFF" w:rsidRPr="00BD445C" w:rsidRDefault="004C6CFF" w:rsidP="004C6CFF">
            <w:pPr>
              <w:pStyle w:val="PGPText"/>
              <w:rPr>
                <w:color w:val="FF0000"/>
                <w:sz w:val="20"/>
              </w:rPr>
            </w:pPr>
          </w:p>
        </w:tc>
      </w:tr>
      <w:tr w:rsidR="004C6CFF" w:rsidRPr="00BD445C" w:rsidTr="00097A2F">
        <w:tblPrEx>
          <w:tblCellMar>
            <w:left w:w="108" w:type="dxa"/>
            <w:right w:w="108" w:type="dxa"/>
          </w:tblCellMar>
          <w:tblLook w:val="0000" w:firstRow="0" w:lastRow="0" w:firstColumn="0" w:lastColumn="0" w:noHBand="0" w:noVBand="0"/>
        </w:tblPrEx>
        <w:trPr>
          <w:gridAfter w:val="1"/>
          <w:wAfter w:w="34" w:type="dxa"/>
          <w:cantSplit/>
          <w:trHeight w:val="300"/>
          <w:hidden/>
        </w:trPr>
        <w:tc>
          <w:tcPr>
            <w:tcW w:w="388" w:type="dxa"/>
            <w:shd w:val="clear" w:color="auto" w:fill="auto"/>
          </w:tcPr>
          <w:p w:rsidR="004C6CFF" w:rsidRPr="00BD445C" w:rsidRDefault="004C6CFF" w:rsidP="008E4CCB">
            <w:pPr>
              <w:pStyle w:val="zLGPIconExtractHandout"/>
              <w:rPr>
                <w:color w:val="FF0000"/>
              </w:rPr>
            </w:pPr>
            <w:r w:rsidRPr="00BD445C">
              <w:rPr>
                <w:color w:val="FF0000"/>
              </w:rPr>
              <w:lastRenderedPageBreak/>
              <w:t>z</w:t>
            </w:r>
          </w:p>
        </w:tc>
        <w:tc>
          <w:tcPr>
            <w:tcW w:w="10133" w:type="dxa"/>
            <w:gridSpan w:val="4"/>
          </w:tcPr>
          <w:p w:rsidR="004C6CFF" w:rsidRDefault="004C6CFF" w:rsidP="004C6CFF">
            <w:pPr>
              <w:pStyle w:val="PGPTitle"/>
            </w:pPr>
            <w:r w:rsidRPr="00BD445C">
              <w:t>Slide 4:</w:t>
            </w:r>
          </w:p>
          <w:p w:rsidR="006229D6" w:rsidRPr="006229D6" w:rsidRDefault="006229D6" w:rsidP="006229D6">
            <w:pPr>
              <w:pStyle w:val="PGPText"/>
            </w:pPr>
            <w:r>
              <w:rPr>
                <w:noProof/>
              </w:rPr>
              <w:drawing>
                <wp:inline distT="0" distB="0" distL="0" distR="0">
                  <wp:extent cx="6297295" cy="6998335"/>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 G, Slide Presentation Example_Page_4.png"/>
                          <pic:cNvPicPr/>
                        </pic:nvPicPr>
                        <pic:blipFill>
                          <a:blip r:embed="rId30">
                            <a:extLst>
                              <a:ext uri="{28A0092B-C50C-407E-A947-70E740481C1C}">
                                <a14:useLocalDpi xmlns:a14="http://schemas.microsoft.com/office/drawing/2010/main" val="0"/>
                              </a:ext>
                            </a:extLst>
                          </a:blip>
                          <a:stretch>
                            <a:fillRect/>
                          </a:stretch>
                        </pic:blipFill>
                        <pic:spPr>
                          <a:xfrm>
                            <a:off x="0" y="0"/>
                            <a:ext cx="6297295" cy="6998335"/>
                          </a:xfrm>
                          <a:prstGeom prst="rect">
                            <a:avLst/>
                          </a:prstGeom>
                        </pic:spPr>
                      </pic:pic>
                    </a:graphicData>
                  </a:graphic>
                </wp:inline>
              </w:drawing>
            </w:r>
          </w:p>
          <w:p w:rsidR="004C6CFF" w:rsidRPr="00097A2F" w:rsidRDefault="004C6CFF" w:rsidP="00097A2F">
            <w:pPr>
              <w:pStyle w:val="PGPText"/>
              <w:jc w:val="center"/>
            </w:pPr>
          </w:p>
        </w:tc>
      </w:tr>
      <w:tr w:rsidR="004C6CFF" w:rsidRPr="00BD445C" w:rsidTr="00097A2F">
        <w:tblPrEx>
          <w:tblCellMar>
            <w:left w:w="108" w:type="dxa"/>
            <w:right w:w="108" w:type="dxa"/>
          </w:tblCellMar>
          <w:tblLook w:val="0000" w:firstRow="0" w:lastRow="0" w:firstColumn="0" w:lastColumn="0" w:noHBand="0" w:noVBand="0"/>
        </w:tblPrEx>
        <w:trPr>
          <w:gridAfter w:val="1"/>
          <w:wAfter w:w="34" w:type="dxa"/>
          <w:cantSplit/>
          <w:trHeight w:val="300"/>
          <w:hidden/>
        </w:trPr>
        <w:tc>
          <w:tcPr>
            <w:tcW w:w="388" w:type="dxa"/>
            <w:shd w:val="clear" w:color="auto" w:fill="auto"/>
          </w:tcPr>
          <w:p w:rsidR="004C6CFF" w:rsidRPr="00BD445C" w:rsidRDefault="004C6CFF" w:rsidP="008E4CCB">
            <w:pPr>
              <w:pStyle w:val="zLGPIconExtractHandout"/>
              <w:rPr>
                <w:color w:val="FF0000"/>
              </w:rPr>
            </w:pPr>
            <w:r w:rsidRPr="00BD445C">
              <w:rPr>
                <w:color w:val="FF0000"/>
              </w:rPr>
              <w:lastRenderedPageBreak/>
              <w:t>z</w:t>
            </w:r>
          </w:p>
        </w:tc>
        <w:tc>
          <w:tcPr>
            <w:tcW w:w="10133" w:type="dxa"/>
            <w:gridSpan w:val="4"/>
          </w:tcPr>
          <w:p w:rsidR="004C6CFF" w:rsidRDefault="004C6CFF" w:rsidP="004C6CFF">
            <w:pPr>
              <w:pStyle w:val="PGPTitle"/>
            </w:pPr>
            <w:r w:rsidRPr="00BD445C">
              <w:t>Slide 5:</w:t>
            </w:r>
          </w:p>
          <w:p w:rsidR="006229D6" w:rsidRPr="006229D6" w:rsidRDefault="006229D6" w:rsidP="006229D6">
            <w:pPr>
              <w:pStyle w:val="PGPText"/>
            </w:pPr>
            <w:r>
              <w:rPr>
                <w:noProof/>
              </w:rPr>
              <w:drawing>
                <wp:inline distT="0" distB="0" distL="0" distR="0">
                  <wp:extent cx="6297295" cy="6998335"/>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 G, Slide Presentation Example_Page_5.png"/>
                          <pic:cNvPicPr/>
                        </pic:nvPicPr>
                        <pic:blipFill>
                          <a:blip r:embed="rId31">
                            <a:extLst>
                              <a:ext uri="{28A0092B-C50C-407E-A947-70E740481C1C}">
                                <a14:useLocalDpi xmlns:a14="http://schemas.microsoft.com/office/drawing/2010/main" val="0"/>
                              </a:ext>
                            </a:extLst>
                          </a:blip>
                          <a:stretch>
                            <a:fillRect/>
                          </a:stretch>
                        </pic:blipFill>
                        <pic:spPr>
                          <a:xfrm>
                            <a:off x="0" y="0"/>
                            <a:ext cx="6297295" cy="6998335"/>
                          </a:xfrm>
                          <a:prstGeom prst="rect">
                            <a:avLst/>
                          </a:prstGeom>
                        </pic:spPr>
                      </pic:pic>
                    </a:graphicData>
                  </a:graphic>
                </wp:inline>
              </w:drawing>
            </w:r>
          </w:p>
          <w:p w:rsidR="004C6CFF" w:rsidRPr="00BD445C" w:rsidRDefault="004C6CFF" w:rsidP="00097A2F">
            <w:pPr>
              <w:pStyle w:val="PGPText"/>
              <w:jc w:val="center"/>
            </w:pPr>
          </w:p>
          <w:p w:rsidR="004C6CFF" w:rsidRPr="00BD445C" w:rsidRDefault="004C6CFF" w:rsidP="004C6CFF">
            <w:pPr>
              <w:pStyle w:val="PGPText"/>
              <w:rPr>
                <w:color w:val="FF0000"/>
                <w:sz w:val="20"/>
              </w:rPr>
            </w:pPr>
          </w:p>
        </w:tc>
      </w:tr>
    </w:tbl>
    <w:p w:rsidR="004C6CFF" w:rsidRDefault="004C6CFF" w:rsidP="00736139">
      <w:pPr>
        <w:pStyle w:val="PGPText"/>
      </w:pPr>
    </w:p>
    <w:p w:rsidR="004C6CFF" w:rsidRDefault="004C6CFF">
      <w:pPr>
        <w:rPr>
          <w:rFonts w:ascii="Arial" w:eastAsia="Times New Roman" w:hAnsi="Arial" w:cs="Arial"/>
          <w:color w:val="002868"/>
          <w:sz w:val="24"/>
          <w:szCs w:val="20"/>
        </w:rPr>
      </w:pPr>
      <w:r>
        <w:br w:type="page"/>
      </w:r>
    </w:p>
    <w:p w:rsidR="004C6CFF" w:rsidRDefault="004C6CFF" w:rsidP="008E4CCB">
      <w:pPr>
        <w:pStyle w:val="PGPText"/>
      </w:pPr>
    </w:p>
    <w:p w:rsidR="004C6CFF" w:rsidRDefault="004C6CFF" w:rsidP="008E4CCB">
      <w:pPr>
        <w:pStyle w:val="PGPModuleName"/>
      </w:pPr>
      <w:bookmarkStart w:id="28" w:name="_Toc412216619"/>
      <w:r>
        <w:t>Appendix</w:t>
      </w:r>
      <w:bookmarkEnd w:id="28"/>
    </w:p>
    <w:tbl>
      <w:tblPr>
        <w:tblW w:w="10512" w:type="dxa"/>
        <w:tblLayout w:type="fixed"/>
        <w:tblLook w:val="01E0" w:firstRow="1" w:lastRow="1" w:firstColumn="1" w:lastColumn="1" w:noHBand="0" w:noVBand="0"/>
      </w:tblPr>
      <w:tblGrid>
        <w:gridCol w:w="378"/>
        <w:gridCol w:w="1346"/>
        <w:gridCol w:w="8760"/>
        <w:gridCol w:w="28"/>
      </w:tblGrid>
      <w:tr w:rsidR="004C6CFF" w:rsidRPr="00F009D2" w:rsidTr="008E4CCB">
        <w:trPr>
          <w:cantSplit/>
          <w:tblHeader/>
        </w:trPr>
        <w:tc>
          <w:tcPr>
            <w:tcW w:w="10512" w:type="dxa"/>
            <w:gridSpan w:val="4"/>
          </w:tcPr>
          <w:p w:rsidR="004C6CFF" w:rsidRPr="00F009D2" w:rsidRDefault="004C6CFF" w:rsidP="008E4CCB">
            <w:pPr>
              <w:pStyle w:val="PGPLessonName"/>
            </w:pPr>
            <w:r>
              <w:br w:type="page"/>
            </w:r>
            <w:bookmarkStart w:id="29" w:name="_Toc412216620"/>
            <w:r>
              <w:t>Transformation Action Plan (TAP)</w:t>
            </w:r>
            <w:bookmarkEnd w:id="29"/>
          </w:p>
        </w:tc>
      </w:tr>
      <w:tr w:rsidR="004C6CFF" w:rsidRPr="00BD445C" w:rsidTr="008E4CCB">
        <w:tblPrEx>
          <w:tblLook w:val="0000" w:firstRow="0" w:lastRow="0" w:firstColumn="0" w:lastColumn="0" w:noHBand="0" w:noVBand="0"/>
        </w:tblPrEx>
        <w:trPr>
          <w:gridAfter w:val="1"/>
          <w:wAfter w:w="28" w:type="dxa"/>
        </w:trPr>
        <w:tc>
          <w:tcPr>
            <w:tcW w:w="1726" w:type="dxa"/>
            <w:gridSpan w:val="2"/>
          </w:tcPr>
          <w:p w:rsidR="004C6CFF" w:rsidRPr="00BD445C" w:rsidRDefault="004C6CFF" w:rsidP="008E4CCB">
            <w:pPr>
              <w:pStyle w:val="zLGPIconHandouts"/>
            </w:pPr>
            <w:r w:rsidRPr="00BD445C">
              <w:rPr>
                <w:noProof/>
              </w:rPr>
              <w:drawing>
                <wp:inline distT="0" distB="0" distL="0" distR="0" wp14:anchorId="444F6B59" wp14:editId="35D61D7C">
                  <wp:extent cx="658368" cy="658368"/>
                  <wp:effectExtent l="0" t="0" r="8890" b="8890"/>
                  <wp:docPr id="322" name="Picture 322"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72" w:type="dxa"/>
            <w:tcBorders>
              <w:top w:val="single" w:sz="6" w:space="0" w:color="808080"/>
              <w:bottom w:val="single" w:sz="6" w:space="0" w:color="808080"/>
            </w:tcBorders>
          </w:tcPr>
          <w:p w:rsidR="004C6CFF" w:rsidRPr="00BD445C" w:rsidRDefault="004C6CFF" w:rsidP="004C6CFF">
            <w:pPr>
              <w:pStyle w:val="PGPTitle"/>
            </w:pPr>
            <w:r w:rsidRPr="00BD445C">
              <w:t>Instructions for the Transformation Action Plan (TAP):</w:t>
            </w:r>
          </w:p>
          <w:p w:rsidR="004C6CFF" w:rsidRPr="00BD445C" w:rsidRDefault="004C6CFF" w:rsidP="004C6CFF">
            <w:pPr>
              <w:pStyle w:val="PGPBullet1"/>
            </w:pPr>
            <w:r w:rsidRPr="00BD445C">
              <w:t>Throughout this workshop complete the TAP below</w:t>
            </w:r>
          </w:p>
          <w:p w:rsidR="004C6CFF" w:rsidRPr="00BD445C" w:rsidRDefault="004C6CFF" w:rsidP="004C6CFF">
            <w:pPr>
              <w:pStyle w:val="PGPBullet1"/>
            </w:pPr>
            <w:r w:rsidRPr="00BD445C">
              <w:t>Apply the key points after the workshop to help you improve your performance</w:t>
            </w:r>
          </w:p>
          <w:p w:rsidR="004C6CFF" w:rsidRPr="00BD445C" w:rsidRDefault="004C6CFF" w:rsidP="004C6CFF">
            <w:pPr>
              <w:pStyle w:val="PGPBullet1"/>
            </w:pPr>
            <w:r w:rsidRPr="00BD445C">
              <w:t>This will not be collected and so write in a manner that will help you uti</w:t>
            </w:r>
            <w:r w:rsidR="007408A6">
              <w:t>lize the concepts being learned</w:t>
            </w:r>
          </w:p>
        </w:tc>
      </w:tr>
      <w:tr w:rsidR="004C6CFF" w:rsidRPr="00BD445C" w:rsidTr="008E4CCB">
        <w:tblPrEx>
          <w:tblLook w:val="0000" w:firstRow="0" w:lastRow="0" w:firstColumn="0" w:lastColumn="0" w:noHBand="0" w:noVBand="0"/>
        </w:tblPrEx>
        <w:trPr>
          <w:gridAfter w:val="1"/>
          <w:wAfter w:w="28" w:type="dxa"/>
          <w:trHeight w:val="300"/>
          <w:hidden/>
        </w:trPr>
        <w:tc>
          <w:tcPr>
            <w:tcW w:w="378" w:type="dxa"/>
            <w:shd w:val="clear" w:color="auto" w:fill="auto"/>
          </w:tcPr>
          <w:p w:rsidR="004C6CFF" w:rsidRPr="00BD445C" w:rsidRDefault="004C6CFF" w:rsidP="008E4CCB">
            <w:pPr>
              <w:pStyle w:val="zLGPIconExtractHandout"/>
              <w:rPr>
                <w:color w:val="FF0000"/>
              </w:rPr>
            </w:pPr>
            <w:r w:rsidRPr="00BD445C">
              <w:rPr>
                <w:color w:val="FF0000"/>
              </w:rPr>
              <w:t>z</w:t>
            </w:r>
          </w:p>
        </w:tc>
        <w:tc>
          <w:tcPr>
            <w:tcW w:w="10120" w:type="dxa"/>
            <w:gridSpan w:val="2"/>
          </w:tcPr>
          <w:p w:rsidR="004C6CFF" w:rsidRPr="00BD445C" w:rsidRDefault="004C6CFF" w:rsidP="004C6CFF">
            <w:pPr>
              <w:pStyle w:val="PGPTitle"/>
            </w:pPr>
            <w:r w:rsidRPr="00BD445C">
              <w:t xml:space="preserve">Section </w:t>
            </w:r>
            <w:r w:rsidRPr="00BD445C">
              <w:fldChar w:fldCharType="begin"/>
            </w:r>
            <w:r w:rsidRPr="00BD445C">
              <w:instrText xml:space="preserve"> AUTONUM  \* Arabic \s : </w:instrText>
            </w:r>
            <w:r w:rsidRPr="00BD445C">
              <w:fldChar w:fldCharType="end"/>
            </w:r>
            <w:r w:rsidRPr="00BD445C">
              <w:t xml:space="preserve"> Ensure Your Content Has Value by Using the ENTER™ Quality Framework</w:t>
            </w:r>
          </w:p>
          <w:p w:rsidR="004C6CFF" w:rsidRPr="00BD445C" w:rsidRDefault="004C6CFF" w:rsidP="004C6CFF">
            <w:pPr>
              <w:pStyle w:val="PGPText"/>
            </w:pPr>
            <w:r w:rsidRPr="00BD445C">
              <w:t>Review the 5 elements of the ENTER™ quality framework below and identify the area(s) where you can make the most improvement to increase the quality of your work. New habits like exercising regularly, eating well or making improvements to our job performance, are very difficult to sustain and therefore also provide at least one tactic you will use to ensure your improved performance continues into the future.</w:t>
            </w:r>
          </w:p>
          <w:p w:rsidR="004C6CFF" w:rsidRPr="00BD445C" w:rsidRDefault="004C6CFF" w:rsidP="004C6CFF">
            <w:pPr>
              <w:pStyle w:val="PGPText"/>
            </w:pPr>
          </w:p>
          <w:tbl>
            <w:tblPr>
              <w:tblStyle w:val="MediumShading1-Accent1"/>
              <w:tblW w:w="9504" w:type="dxa"/>
              <w:tblLayout w:type="fixed"/>
              <w:tblLook w:val="0420" w:firstRow="1" w:lastRow="0" w:firstColumn="0" w:lastColumn="0" w:noHBand="0" w:noVBand="1"/>
            </w:tblPr>
            <w:tblGrid>
              <w:gridCol w:w="3168"/>
              <w:gridCol w:w="3168"/>
              <w:gridCol w:w="3168"/>
            </w:tblGrid>
            <w:tr w:rsidR="004C6CFF" w:rsidRPr="00BD445C" w:rsidTr="008E4CCB">
              <w:trPr>
                <w:cnfStyle w:val="100000000000" w:firstRow="1" w:lastRow="0" w:firstColumn="0" w:lastColumn="0" w:oddVBand="0" w:evenVBand="0" w:oddHBand="0" w:evenHBand="0" w:firstRowFirstColumn="0" w:firstRowLastColumn="0" w:lastRowFirstColumn="0" w:lastRowLastColumn="0"/>
              </w:trPr>
              <w:tc>
                <w:tcPr>
                  <w:tcW w:w="3168" w:type="dxa"/>
                  <w:hideMark/>
                </w:tcPr>
                <w:p w:rsidR="004C6CFF" w:rsidRPr="00BD445C" w:rsidRDefault="004C6CFF" w:rsidP="008E4CCB">
                  <w:pPr>
                    <w:rPr>
                      <w:rFonts w:cs="Arial"/>
                    </w:rPr>
                  </w:pPr>
                  <w:r w:rsidRPr="00BD445C">
                    <w:rPr>
                      <w:rFonts w:cs="Arial"/>
                    </w:rPr>
                    <w:t>ENTER™ Component</w:t>
                  </w:r>
                </w:p>
              </w:tc>
              <w:tc>
                <w:tcPr>
                  <w:tcW w:w="3168" w:type="dxa"/>
                </w:tcPr>
                <w:p w:rsidR="004C6CFF" w:rsidRPr="00BD445C" w:rsidRDefault="004C6CFF" w:rsidP="008E4CCB">
                  <w:pPr>
                    <w:rPr>
                      <w:rFonts w:cs="Arial"/>
                    </w:rPr>
                  </w:pPr>
                  <w:r w:rsidRPr="00BD445C">
                    <w:rPr>
                      <w:rFonts w:cs="Arial"/>
                    </w:rPr>
                    <w:t>Steps I Can Take to Improve the Quality of My Research</w:t>
                  </w:r>
                  <w:r w:rsidR="007408A6">
                    <w:rPr>
                      <w:rFonts w:cs="Arial"/>
                    </w:rPr>
                    <w:t xml:space="preserve"> in this Area</w:t>
                  </w:r>
                </w:p>
              </w:tc>
              <w:tc>
                <w:tcPr>
                  <w:tcW w:w="3168" w:type="dxa"/>
                </w:tcPr>
                <w:p w:rsidR="004C6CFF" w:rsidRPr="00BD445C" w:rsidRDefault="004C6CFF" w:rsidP="008E4CCB">
                  <w:pPr>
                    <w:rPr>
                      <w:rFonts w:cs="Arial"/>
                    </w:rPr>
                  </w:pPr>
                  <w:r w:rsidRPr="00BD445C">
                    <w:rPr>
                      <w:rFonts w:cs="Arial"/>
                    </w:rPr>
                    <w:t>Tactic to Ensure My New Behavior Remains Sustainable</w:t>
                  </w:r>
                </w:p>
              </w:tc>
            </w:tr>
            <w:tr w:rsidR="004C6CFF" w:rsidRPr="00BD445C" w:rsidTr="008E4CCB">
              <w:trPr>
                <w:cnfStyle w:val="000000100000" w:firstRow="0" w:lastRow="0" w:firstColumn="0" w:lastColumn="0" w:oddVBand="0" w:evenVBand="0" w:oddHBand="1" w:evenHBand="0" w:firstRowFirstColumn="0" w:firstRowLastColumn="0" w:lastRowFirstColumn="0" w:lastRowLastColumn="0"/>
                <w:trHeight w:val="2213"/>
              </w:trPr>
              <w:tc>
                <w:tcPr>
                  <w:tcW w:w="3168" w:type="dxa"/>
                  <w:hideMark/>
                </w:tcPr>
                <w:p w:rsidR="004C6CFF" w:rsidRPr="00BD445C" w:rsidRDefault="004C6CFF" w:rsidP="008E4CCB">
                  <w:pPr>
                    <w:rPr>
                      <w:rFonts w:cs="Arial"/>
                    </w:rPr>
                  </w:pPr>
                  <w:proofErr w:type="spellStart"/>
                  <w:r w:rsidRPr="00BD445C">
                    <w:rPr>
                      <w:rFonts w:cs="Arial"/>
                      <w:b/>
                      <w:u w:val="single"/>
                    </w:rPr>
                    <w:t>E</w:t>
                  </w:r>
                  <w:r w:rsidRPr="00BD445C">
                    <w:rPr>
                      <w:rFonts w:cs="Arial"/>
                      <w:b/>
                    </w:rPr>
                    <w:t>xpectational</w:t>
                  </w:r>
                  <w:proofErr w:type="spellEnd"/>
                  <w:r w:rsidRPr="00BD445C">
                    <w:rPr>
                      <w:rFonts w:cs="Arial"/>
                    </w:rPr>
                    <w:t>: Always be thinking about the future, all in an effort to convey how your expectations differ from consensus, and resist the temptation to focus on the past. Understanding historical trends is important, but only in helping select stocks in the future.</w:t>
                  </w:r>
                </w:p>
              </w:tc>
              <w:tc>
                <w:tcPr>
                  <w:tcW w:w="3168" w:type="dxa"/>
                </w:tcPr>
                <w:p w:rsidR="004C6CFF" w:rsidRPr="00BD445C" w:rsidRDefault="004C6CFF" w:rsidP="008E4CCB">
                  <w:pPr>
                    <w:rPr>
                      <w:rFonts w:cs="Arial"/>
                    </w:rPr>
                  </w:pPr>
                </w:p>
              </w:tc>
              <w:tc>
                <w:tcPr>
                  <w:tcW w:w="3168" w:type="dxa"/>
                </w:tcPr>
                <w:p w:rsidR="004C6CFF" w:rsidRPr="00BD445C" w:rsidRDefault="004C6CFF" w:rsidP="008E4CCB">
                  <w:pPr>
                    <w:rPr>
                      <w:rFonts w:cs="Arial"/>
                    </w:rPr>
                  </w:pPr>
                </w:p>
              </w:tc>
            </w:tr>
            <w:tr w:rsidR="004C6CFF" w:rsidRPr="00BD445C" w:rsidTr="008E4CCB">
              <w:trPr>
                <w:cnfStyle w:val="000000010000" w:firstRow="0" w:lastRow="0" w:firstColumn="0" w:lastColumn="0" w:oddVBand="0" w:evenVBand="0" w:oddHBand="0" w:evenHBand="1" w:firstRowFirstColumn="0" w:firstRowLastColumn="0" w:lastRowFirstColumn="0" w:lastRowLastColumn="0"/>
                <w:trHeight w:val="2252"/>
              </w:trPr>
              <w:tc>
                <w:tcPr>
                  <w:tcW w:w="3168" w:type="dxa"/>
                  <w:hideMark/>
                </w:tcPr>
                <w:p w:rsidR="004C6CFF" w:rsidRPr="00BD445C" w:rsidRDefault="004C6CFF" w:rsidP="008E4CCB">
                  <w:pPr>
                    <w:rPr>
                      <w:rFonts w:cs="Arial"/>
                    </w:rPr>
                  </w:pPr>
                  <w:r w:rsidRPr="00BD445C">
                    <w:rPr>
                      <w:rFonts w:cs="Arial"/>
                      <w:b/>
                      <w:u w:val="single"/>
                    </w:rPr>
                    <w:t>N</w:t>
                  </w:r>
                  <w:r w:rsidRPr="00BD445C">
                    <w:rPr>
                      <w:rFonts w:cs="Arial"/>
                      <w:b/>
                    </w:rPr>
                    <w:t>ovel</w:t>
                  </w:r>
                  <w:r w:rsidRPr="00BD445C">
                    <w:rPr>
                      <w:rFonts w:cs="Arial"/>
                    </w:rPr>
                    <w:t>: Identify the piece of information you have that’s not in the consensus view, or if responding to news flow, ask yourself, “How is the market misinterpreting the information?”</w:t>
                  </w:r>
                </w:p>
              </w:tc>
              <w:tc>
                <w:tcPr>
                  <w:tcW w:w="3168" w:type="dxa"/>
                </w:tcPr>
                <w:p w:rsidR="004C6CFF" w:rsidRPr="00BD445C" w:rsidRDefault="004C6CFF" w:rsidP="008E4CCB">
                  <w:pPr>
                    <w:rPr>
                      <w:rFonts w:cs="Arial"/>
                    </w:rPr>
                  </w:pPr>
                </w:p>
              </w:tc>
              <w:tc>
                <w:tcPr>
                  <w:tcW w:w="3168" w:type="dxa"/>
                </w:tcPr>
                <w:p w:rsidR="004C6CFF" w:rsidRPr="00BD445C" w:rsidRDefault="004C6CFF" w:rsidP="008E4CCB">
                  <w:pPr>
                    <w:rPr>
                      <w:rFonts w:cs="Arial"/>
                    </w:rPr>
                  </w:pPr>
                </w:p>
              </w:tc>
            </w:tr>
            <w:tr w:rsidR="004C6CFF" w:rsidRPr="00BD445C" w:rsidTr="008E4CCB">
              <w:trPr>
                <w:cnfStyle w:val="000000100000" w:firstRow="0" w:lastRow="0" w:firstColumn="0" w:lastColumn="0" w:oddVBand="0" w:evenVBand="0" w:oddHBand="1" w:evenHBand="0" w:firstRowFirstColumn="0" w:firstRowLastColumn="0" w:lastRowFirstColumn="0" w:lastRowLastColumn="0"/>
                <w:trHeight w:val="2252"/>
              </w:trPr>
              <w:tc>
                <w:tcPr>
                  <w:tcW w:w="3168" w:type="dxa"/>
                  <w:hideMark/>
                </w:tcPr>
                <w:p w:rsidR="004C6CFF" w:rsidRPr="00BD445C" w:rsidRDefault="004C6CFF" w:rsidP="008E4CCB">
                  <w:pPr>
                    <w:rPr>
                      <w:rFonts w:cs="Arial"/>
                    </w:rPr>
                  </w:pPr>
                  <w:r w:rsidRPr="00BD445C">
                    <w:rPr>
                      <w:rFonts w:cs="Arial"/>
                      <w:b/>
                      <w:u w:val="single"/>
                    </w:rPr>
                    <w:t>T</w:t>
                  </w:r>
                  <w:r w:rsidRPr="00BD445C">
                    <w:rPr>
                      <w:rFonts w:cs="Arial"/>
                      <w:b/>
                    </w:rPr>
                    <w:t>horough</w:t>
                  </w:r>
                  <w:r w:rsidRPr="00BD445C">
                    <w:rPr>
                      <w:rFonts w:cs="Arial"/>
                    </w:rPr>
                    <w:t>: Ensure that the thoroughness of your research is commensurate with the potential impact on your stock(s) by obtaining insights to accurately forecast critical factors.</w:t>
                  </w:r>
                </w:p>
              </w:tc>
              <w:tc>
                <w:tcPr>
                  <w:tcW w:w="3168" w:type="dxa"/>
                </w:tcPr>
                <w:p w:rsidR="004C6CFF" w:rsidRPr="00BD445C" w:rsidRDefault="004C6CFF" w:rsidP="008E4CCB">
                  <w:pPr>
                    <w:rPr>
                      <w:rFonts w:cs="Arial"/>
                    </w:rPr>
                  </w:pPr>
                </w:p>
              </w:tc>
              <w:tc>
                <w:tcPr>
                  <w:tcW w:w="3168" w:type="dxa"/>
                </w:tcPr>
                <w:p w:rsidR="004C6CFF" w:rsidRPr="00BD445C" w:rsidRDefault="004C6CFF" w:rsidP="008E4CCB">
                  <w:pPr>
                    <w:rPr>
                      <w:rFonts w:cs="Arial"/>
                    </w:rPr>
                  </w:pPr>
                </w:p>
              </w:tc>
            </w:tr>
            <w:tr w:rsidR="004C6CFF" w:rsidRPr="00BD445C" w:rsidTr="008E4CCB">
              <w:trPr>
                <w:cnfStyle w:val="000000010000" w:firstRow="0" w:lastRow="0" w:firstColumn="0" w:lastColumn="0" w:oddVBand="0" w:evenVBand="0" w:oddHBand="0" w:evenHBand="1" w:firstRowFirstColumn="0" w:firstRowLastColumn="0" w:lastRowFirstColumn="0" w:lastRowLastColumn="0"/>
                <w:trHeight w:val="2528"/>
              </w:trPr>
              <w:tc>
                <w:tcPr>
                  <w:tcW w:w="3168" w:type="dxa"/>
                  <w:hideMark/>
                </w:tcPr>
                <w:p w:rsidR="004C6CFF" w:rsidRPr="00BD445C" w:rsidRDefault="004C6CFF" w:rsidP="008E4CCB">
                  <w:pPr>
                    <w:rPr>
                      <w:rFonts w:cs="Arial"/>
                    </w:rPr>
                  </w:pPr>
                  <w:r w:rsidRPr="00BD445C">
                    <w:rPr>
                      <w:rFonts w:cs="Arial"/>
                      <w:b/>
                      <w:u w:val="single"/>
                    </w:rPr>
                    <w:lastRenderedPageBreak/>
                    <w:t>E</w:t>
                  </w:r>
                  <w:r w:rsidRPr="00BD445C">
                    <w:rPr>
                      <w:rFonts w:cs="Arial"/>
                      <w:b/>
                    </w:rPr>
                    <w:t>xaminable</w:t>
                  </w:r>
                  <w:r w:rsidRPr="00BD445C">
                    <w:rPr>
                      <w:rFonts w:cs="Arial"/>
                    </w:rPr>
                    <w:t>: Exposing your work to decision makers will raise its quality. It’s not necessary to reveal proprietary sources, but effort should be made to provide enough depth to show others you have done the work.</w:t>
                  </w:r>
                </w:p>
              </w:tc>
              <w:tc>
                <w:tcPr>
                  <w:tcW w:w="3168" w:type="dxa"/>
                </w:tcPr>
                <w:p w:rsidR="004C6CFF" w:rsidRPr="00BD445C" w:rsidRDefault="004C6CFF" w:rsidP="008E4CCB">
                  <w:pPr>
                    <w:rPr>
                      <w:rFonts w:cs="Arial"/>
                    </w:rPr>
                  </w:pPr>
                </w:p>
              </w:tc>
              <w:tc>
                <w:tcPr>
                  <w:tcW w:w="3168" w:type="dxa"/>
                </w:tcPr>
                <w:p w:rsidR="004C6CFF" w:rsidRPr="00BD445C" w:rsidRDefault="004C6CFF" w:rsidP="008E4CCB">
                  <w:pPr>
                    <w:rPr>
                      <w:rFonts w:cs="Arial"/>
                    </w:rPr>
                  </w:pPr>
                </w:p>
              </w:tc>
            </w:tr>
            <w:tr w:rsidR="004C6CFF" w:rsidRPr="00BD445C" w:rsidTr="008E4CCB">
              <w:trPr>
                <w:cnfStyle w:val="000000100000" w:firstRow="0" w:lastRow="0" w:firstColumn="0" w:lastColumn="0" w:oddVBand="0" w:evenVBand="0" w:oddHBand="1" w:evenHBand="0" w:firstRowFirstColumn="0" w:firstRowLastColumn="0" w:lastRowFirstColumn="0" w:lastRowLastColumn="0"/>
                <w:trHeight w:val="2479"/>
              </w:trPr>
              <w:tc>
                <w:tcPr>
                  <w:tcW w:w="3168" w:type="dxa"/>
                  <w:hideMark/>
                </w:tcPr>
                <w:p w:rsidR="004C6CFF" w:rsidRPr="00BD445C" w:rsidRDefault="004C6CFF" w:rsidP="008E4CCB">
                  <w:pPr>
                    <w:rPr>
                      <w:rFonts w:cs="Arial"/>
                    </w:rPr>
                  </w:pPr>
                  <w:r w:rsidRPr="00BD445C">
                    <w:rPr>
                      <w:rFonts w:cs="Arial"/>
                      <w:b/>
                      <w:u w:val="single"/>
                    </w:rPr>
                    <w:t>R</w:t>
                  </w:r>
                  <w:r w:rsidRPr="00BD445C">
                    <w:rPr>
                      <w:rFonts w:cs="Arial"/>
                      <w:b/>
                    </w:rPr>
                    <w:t>evealing</w:t>
                  </w:r>
                  <w:r w:rsidRPr="00BD445C">
                    <w:rPr>
                      <w:rFonts w:cs="Arial"/>
                    </w:rPr>
                    <w:t>: Identify specific risks not in your base-case scenario, both positive and negative, by determining why the market believes the stock’s current price is more correct than your price target. For an out-of-consensus stock call, assess your conviction level to allow others to gauge the risks to your thesis.</w:t>
                  </w:r>
                </w:p>
              </w:tc>
              <w:tc>
                <w:tcPr>
                  <w:tcW w:w="3168" w:type="dxa"/>
                </w:tcPr>
                <w:p w:rsidR="004C6CFF" w:rsidRPr="00BD445C" w:rsidRDefault="004C6CFF" w:rsidP="008E4CCB">
                  <w:pPr>
                    <w:rPr>
                      <w:rFonts w:cs="Arial"/>
                    </w:rPr>
                  </w:pPr>
                </w:p>
              </w:tc>
              <w:tc>
                <w:tcPr>
                  <w:tcW w:w="3168" w:type="dxa"/>
                </w:tcPr>
                <w:p w:rsidR="004C6CFF" w:rsidRPr="00BD445C" w:rsidRDefault="004C6CFF" w:rsidP="008E4CCB">
                  <w:pPr>
                    <w:rPr>
                      <w:rFonts w:cs="Arial"/>
                    </w:rPr>
                  </w:pPr>
                </w:p>
              </w:tc>
            </w:tr>
          </w:tbl>
          <w:p w:rsidR="004C6CFF" w:rsidRPr="00BD445C" w:rsidRDefault="004C6CFF" w:rsidP="004C6CFF">
            <w:pPr>
              <w:pStyle w:val="PGPText"/>
              <w:rPr>
                <w:color w:val="FF0000"/>
                <w:sz w:val="20"/>
              </w:rPr>
            </w:pPr>
          </w:p>
        </w:tc>
      </w:tr>
      <w:tr w:rsidR="004C6CFF" w:rsidRPr="00BD445C" w:rsidTr="00C419D7">
        <w:tblPrEx>
          <w:tblLook w:val="0000" w:firstRow="0" w:lastRow="0" w:firstColumn="0" w:lastColumn="0" w:noHBand="0" w:noVBand="0"/>
        </w:tblPrEx>
        <w:trPr>
          <w:gridAfter w:val="1"/>
          <w:wAfter w:w="28" w:type="dxa"/>
          <w:cantSplit/>
          <w:trHeight w:val="300"/>
          <w:hidden/>
        </w:trPr>
        <w:tc>
          <w:tcPr>
            <w:tcW w:w="378" w:type="dxa"/>
            <w:shd w:val="clear" w:color="auto" w:fill="auto"/>
          </w:tcPr>
          <w:p w:rsidR="004C6CFF" w:rsidRPr="00BD445C" w:rsidRDefault="004C6CFF" w:rsidP="008E4CCB">
            <w:pPr>
              <w:pStyle w:val="zLGPIconExtractHandout"/>
              <w:rPr>
                <w:color w:val="FF0000"/>
              </w:rPr>
            </w:pPr>
            <w:r w:rsidRPr="00BD445C">
              <w:rPr>
                <w:color w:val="FF0000"/>
              </w:rPr>
              <w:lastRenderedPageBreak/>
              <w:t>z</w:t>
            </w:r>
          </w:p>
        </w:tc>
        <w:tc>
          <w:tcPr>
            <w:tcW w:w="10120" w:type="dxa"/>
            <w:gridSpan w:val="2"/>
          </w:tcPr>
          <w:p w:rsidR="004C6CFF" w:rsidRPr="00BD445C" w:rsidRDefault="004C6CFF" w:rsidP="004C6CFF">
            <w:pPr>
              <w:pStyle w:val="PGPTitle"/>
            </w:pPr>
            <w:r w:rsidRPr="00BD445C">
              <w:t xml:space="preserve">Section </w:t>
            </w:r>
            <w:r w:rsidRPr="00BD445C">
              <w:fldChar w:fldCharType="begin"/>
            </w:r>
            <w:r w:rsidRPr="00BD445C">
              <w:instrText xml:space="preserve"> AUTONUM  \* Arabic \s : </w:instrText>
            </w:r>
            <w:r w:rsidRPr="00BD445C">
              <w:fldChar w:fldCharType="end"/>
            </w:r>
            <w:r w:rsidRPr="00BD445C">
              <w:t xml:space="preserve"> Utilize the Optimal Channel to Deliver Your Message</w:t>
            </w:r>
          </w:p>
          <w:p w:rsidR="004C6CFF" w:rsidRPr="00BD445C" w:rsidRDefault="004C6CFF" w:rsidP="004C6CFF">
            <w:pPr>
              <w:pStyle w:val="PGPText"/>
            </w:pPr>
            <w:r w:rsidRPr="00BD445C">
              <w:t>Review the following delivery channels and determine if you should be using each one more or less than in the past in order to strike the right balance between the time spent per message recipient and the personal connection required to influence the individuals responsible for rewarding you (i.e. those who influence your pay):</w:t>
            </w:r>
          </w:p>
          <w:tbl>
            <w:tblPr>
              <w:tblStyle w:val="MediumShading1-Accent1"/>
              <w:tblW w:w="0" w:type="auto"/>
              <w:tblLayout w:type="fixed"/>
              <w:tblLook w:val="0420" w:firstRow="1" w:lastRow="0" w:firstColumn="0" w:lastColumn="0" w:noHBand="0" w:noVBand="1"/>
            </w:tblPr>
            <w:tblGrid>
              <w:gridCol w:w="3024"/>
              <w:gridCol w:w="1872"/>
              <w:gridCol w:w="4752"/>
            </w:tblGrid>
            <w:tr w:rsidR="004C6CFF" w:rsidRPr="00C419D7" w:rsidTr="008E4CCB">
              <w:trPr>
                <w:cnfStyle w:val="100000000000" w:firstRow="1" w:lastRow="0" w:firstColumn="0" w:lastColumn="0" w:oddVBand="0" w:evenVBand="0" w:oddHBand="0" w:evenHBand="0" w:firstRowFirstColumn="0" w:firstRowLastColumn="0" w:lastRowFirstColumn="0" w:lastRowLastColumn="0"/>
              </w:trPr>
              <w:tc>
                <w:tcPr>
                  <w:tcW w:w="3024" w:type="dxa"/>
                </w:tcPr>
                <w:p w:rsidR="004C6CFF" w:rsidRPr="00C419D7" w:rsidRDefault="004C6CFF" w:rsidP="008E4CCB">
                  <w:pPr>
                    <w:pStyle w:val="LGPTableText"/>
                    <w:rPr>
                      <w:noProof w:val="0"/>
                      <w:color w:val="auto"/>
                      <w:sz w:val="22"/>
                    </w:rPr>
                  </w:pPr>
                  <w:r w:rsidRPr="00C419D7">
                    <w:rPr>
                      <w:noProof w:val="0"/>
                      <w:color w:val="auto"/>
                      <w:sz w:val="22"/>
                    </w:rPr>
                    <w:t>Channel</w:t>
                  </w:r>
                </w:p>
              </w:tc>
              <w:tc>
                <w:tcPr>
                  <w:tcW w:w="1872" w:type="dxa"/>
                </w:tcPr>
                <w:p w:rsidR="004C6CFF" w:rsidRPr="00C419D7" w:rsidRDefault="004C6CFF" w:rsidP="008E4CCB">
                  <w:pPr>
                    <w:pStyle w:val="LGPTableText"/>
                    <w:rPr>
                      <w:noProof w:val="0"/>
                      <w:color w:val="auto"/>
                      <w:sz w:val="22"/>
                    </w:rPr>
                  </w:pPr>
                  <w:r w:rsidRPr="00C419D7">
                    <w:rPr>
                      <w:noProof w:val="0"/>
                      <w:color w:val="auto"/>
                      <w:sz w:val="22"/>
                    </w:rPr>
                    <w:t>I should use this channel more/less/same in the future:</w:t>
                  </w:r>
                </w:p>
              </w:tc>
              <w:tc>
                <w:tcPr>
                  <w:tcW w:w="4752" w:type="dxa"/>
                </w:tcPr>
                <w:p w:rsidR="004C6CFF" w:rsidRPr="00C419D7" w:rsidRDefault="004C6CFF" w:rsidP="008E4CCB">
                  <w:pPr>
                    <w:pStyle w:val="LGPTableText"/>
                    <w:rPr>
                      <w:noProof w:val="0"/>
                      <w:color w:val="auto"/>
                      <w:sz w:val="22"/>
                    </w:rPr>
                  </w:pPr>
                  <w:r w:rsidRPr="00C419D7">
                    <w:rPr>
                      <w:noProof w:val="0"/>
                      <w:color w:val="auto"/>
                      <w:sz w:val="22"/>
                    </w:rPr>
                    <w:t>Why?</w:t>
                  </w:r>
                </w:p>
              </w:tc>
            </w:tr>
            <w:tr w:rsidR="004C6CFF" w:rsidRPr="00C419D7" w:rsidTr="008E4CCB">
              <w:trPr>
                <w:cnfStyle w:val="000000100000" w:firstRow="0" w:lastRow="0" w:firstColumn="0" w:lastColumn="0" w:oddVBand="0" w:evenVBand="0" w:oddHBand="1" w:evenHBand="0" w:firstRowFirstColumn="0" w:firstRowLastColumn="0" w:lastRowFirstColumn="0" w:lastRowLastColumn="0"/>
                <w:trHeight w:val="576"/>
              </w:trPr>
              <w:tc>
                <w:tcPr>
                  <w:tcW w:w="3024" w:type="dxa"/>
                </w:tcPr>
                <w:p w:rsidR="004C6CFF" w:rsidRPr="00C419D7" w:rsidRDefault="004C6CFF" w:rsidP="008E4CCB">
                  <w:pPr>
                    <w:pStyle w:val="LGPTableText"/>
                    <w:rPr>
                      <w:noProof w:val="0"/>
                      <w:sz w:val="22"/>
                    </w:rPr>
                  </w:pPr>
                  <w:r w:rsidRPr="00C419D7">
                    <w:rPr>
                      <w:noProof w:val="0"/>
                      <w:sz w:val="22"/>
                    </w:rPr>
                    <w:t>In-person conversations</w:t>
                  </w:r>
                </w:p>
              </w:tc>
              <w:tc>
                <w:tcPr>
                  <w:tcW w:w="1872" w:type="dxa"/>
                </w:tcPr>
                <w:p w:rsidR="004C6CFF" w:rsidRPr="00C419D7" w:rsidRDefault="004C6CFF" w:rsidP="008E4CCB">
                  <w:pPr>
                    <w:pStyle w:val="LGPTableText"/>
                    <w:rPr>
                      <w:noProof w:val="0"/>
                      <w:sz w:val="22"/>
                    </w:rPr>
                  </w:pPr>
                </w:p>
              </w:tc>
              <w:tc>
                <w:tcPr>
                  <w:tcW w:w="4752" w:type="dxa"/>
                </w:tcPr>
                <w:p w:rsidR="004C6CFF" w:rsidRPr="00C419D7" w:rsidRDefault="004C6CFF" w:rsidP="008E4CCB">
                  <w:pPr>
                    <w:pStyle w:val="LGPTableText"/>
                    <w:rPr>
                      <w:noProof w:val="0"/>
                      <w:sz w:val="22"/>
                    </w:rPr>
                  </w:pPr>
                </w:p>
              </w:tc>
            </w:tr>
            <w:tr w:rsidR="004C6CFF" w:rsidRPr="00C419D7" w:rsidTr="008E4CCB">
              <w:trPr>
                <w:cnfStyle w:val="000000010000" w:firstRow="0" w:lastRow="0" w:firstColumn="0" w:lastColumn="0" w:oddVBand="0" w:evenVBand="0" w:oddHBand="0" w:evenHBand="1" w:firstRowFirstColumn="0" w:firstRowLastColumn="0" w:lastRowFirstColumn="0" w:lastRowLastColumn="0"/>
                <w:trHeight w:val="576"/>
              </w:trPr>
              <w:tc>
                <w:tcPr>
                  <w:tcW w:w="3024" w:type="dxa"/>
                </w:tcPr>
                <w:p w:rsidR="004C6CFF" w:rsidRPr="00C419D7" w:rsidRDefault="004C6CFF" w:rsidP="008E4CCB">
                  <w:pPr>
                    <w:pStyle w:val="LGPTableText"/>
                    <w:rPr>
                      <w:noProof w:val="0"/>
                      <w:sz w:val="22"/>
                    </w:rPr>
                  </w:pPr>
                  <w:r w:rsidRPr="00C419D7">
                    <w:rPr>
                      <w:noProof w:val="0"/>
                      <w:sz w:val="22"/>
                    </w:rPr>
                    <w:t>Live telephone conversations</w:t>
                  </w:r>
                </w:p>
              </w:tc>
              <w:tc>
                <w:tcPr>
                  <w:tcW w:w="1872" w:type="dxa"/>
                </w:tcPr>
                <w:p w:rsidR="004C6CFF" w:rsidRPr="00C419D7" w:rsidRDefault="004C6CFF" w:rsidP="008E4CCB">
                  <w:pPr>
                    <w:pStyle w:val="LGPTableText"/>
                    <w:rPr>
                      <w:noProof w:val="0"/>
                      <w:sz w:val="22"/>
                    </w:rPr>
                  </w:pPr>
                </w:p>
              </w:tc>
              <w:tc>
                <w:tcPr>
                  <w:tcW w:w="4752" w:type="dxa"/>
                </w:tcPr>
                <w:p w:rsidR="004C6CFF" w:rsidRPr="00C419D7" w:rsidRDefault="004C6CFF" w:rsidP="008E4CCB">
                  <w:pPr>
                    <w:pStyle w:val="LGPTableText"/>
                    <w:rPr>
                      <w:noProof w:val="0"/>
                      <w:sz w:val="22"/>
                    </w:rPr>
                  </w:pPr>
                </w:p>
              </w:tc>
            </w:tr>
            <w:tr w:rsidR="004C6CFF" w:rsidRPr="00C419D7" w:rsidTr="008E4CCB">
              <w:trPr>
                <w:cnfStyle w:val="000000100000" w:firstRow="0" w:lastRow="0" w:firstColumn="0" w:lastColumn="0" w:oddVBand="0" w:evenVBand="0" w:oddHBand="1" w:evenHBand="0" w:firstRowFirstColumn="0" w:firstRowLastColumn="0" w:lastRowFirstColumn="0" w:lastRowLastColumn="0"/>
                <w:trHeight w:val="576"/>
              </w:trPr>
              <w:tc>
                <w:tcPr>
                  <w:tcW w:w="3024" w:type="dxa"/>
                </w:tcPr>
                <w:p w:rsidR="004C6CFF" w:rsidRPr="00C419D7" w:rsidRDefault="004C6CFF" w:rsidP="008E4CCB">
                  <w:pPr>
                    <w:pStyle w:val="LGPTableText"/>
                    <w:rPr>
                      <w:noProof w:val="0"/>
                      <w:sz w:val="22"/>
                    </w:rPr>
                  </w:pPr>
                  <w:r w:rsidRPr="00C419D7">
                    <w:rPr>
                      <w:noProof w:val="0"/>
                      <w:sz w:val="22"/>
                    </w:rPr>
                    <w:t>Leaving my insights via voicemails</w:t>
                  </w:r>
                </w:p>
              </w:tc>
              <w:tc>
                <w:tcPr>
                  <w:tcW w:w="1872" w:type="dxa"/>
                </w:tcPr>
                <w:p w:rsidR="004C6CFF" w:rsidRPr="00C419D7" w:rsidRDefault="004C6CFF" w:rsidP="008E4CCB">
                  <w:pPr>
                    <w:pStyle w:val="LGPTableText"/>
                    <w:rPr>
                      <w:noProof w:val="0"/>
                      <w:sz w:val="22"/>
                    </w:rPr>
                  </w:pPr>
                </w:p>
              </w:tc>
              <w:tc>
                <w:tcPr>
                  <w:tcW w:w="4752" w:type="dxa"/>
                </w:tcPr>
                <w:p w:rsidR="004C6CFF" w:rsidRPr="00C419D7" w:rsidRDefault="004C6CFF" w:rsidP="008E4CCB">
                  <w:pPr>
                    <w:pStyle w:val="LGPTableText"/>
                    <w:rPr>
                      <w:noProof w:val="0"/>
                      <w:sz w:val="22"/>
                    </w:rPr>
                  </w:pPr>
                </w:p>
              </w:tc>
            </w:tr>
            <w:tr w:rsidR="004C6CFF" w:rsidRPr="00C419D7" w:rsidTr="008E4CCB">
              <w:trPr>
                <w:cnfStyle w:val="000000010000" w:firstRow="0" w:lastRow="0" w:firstColumn="0" w:lastColumn="0" w:oddVBand="0" w:evenVBand="0" w:oddHBand="0" w:evenHBand="1" w:firstRowFirstColumn="0" w:firstRowLastColumn="0" w:lastRowFirstColumn="0" w:lastRowLastColumn="0"/>
                <w:trHeight w:val="576"/>
              </w:trPr>
              <w:tc>
                <w:tcPr>
                  <w:tcW w:w="3024" w:type="dxa"/>
                </w:tcPr>
                <w:p w:rsidR="004C6CFF" w:rsidRPr="00C419D7" w:rsidRDefault="004C6CFF" w:rsidP="008E4CCB">
                  <w:pPr>
                    <w:pStyle w:val="LGPTableText"/>
                    <w:rPr>
                      <w:noProof w:val="0"/>
                      <w:sz w:val="22"/>
                    </w:rPr>
                  </w:pPr>
                  <w:r w:rsidRPr="00C419D7">
                    <w:rPr>
                      <w:noProof w:val="0"/>
                      <w:sz w:val="22"/>
                    </w:rPr>
                    <w:t>Presenting, brief (5-10 minutes)</w:t>
                  </w:r>
                </w:p>
              </w:tc>
              <w:tc>
                <w:tcPr>
                  <w:tcW w:w="1872" w:type="dxa"/>
                </w:tcPr>
                <w:p w:rsidR="004C6CFF" w:rsidRPr="00C419D7" w:rsidRDefault="004C6CFF" w:rsidP="008E4CCB">
                  <w:pPr>
                    <w:pStyle w:val="LGPTableText"/>
                    <w:rPr>
                      <w:noProof w:val="0"/>
                      <w:sz w:val="22"/>
                    </w:rPr>
                  </w:pPr>
                </w:p>
              </w:tc>
              <w:tc>
                <w:tcPr>
                  <w:tcW w:w="4752" w:type="dxa"/>
                </w:tcPr>
                <w:p w:rsidR="004C6CFF" w:rsidRPr="00C419D7" w:rsidRDefault="004C6CFF" w:rsidP="008E4CCB">
                  <w:pPr>
                    <w:pStyle w:val="LGPTableText"/>
                    <w:rPr>
                      <w:noProof w:val="0"/>
                      <w:sz w:val="22"/>
                    </w:rPr>
                  </w:pPr>
                </w:p>
              </w:tc>
            </w:tr>
            <w:tr w:rsidR="004C6CFF" w:rsidRPr="00C419D7" w:rsidTr="008E4CCB">
              <w:trPr>
                <w:cnfStyle w:val="000000100000" w:firstRow="0" w:lastRow="0" w:firstColumn="0" w:lastColumn="0" w:oddVBand="0" w:evenVBand="0" w:oddHBand="1" w:evenHBand="0" w:firstRowFirstColumn="0" w:firstRowLastColumn="0" w:lastRowFirstColumn="0" w:lastRowLastColumn="0"/>
                <w:trHeight w:val="576"/>
              </w:trPr>
              <w:tc>
                <w:tcPr>
                  <w:tcW w:w="3024" w:type="dxa"/>
                </w:tcPr>
                <w:p w:rsidR="004C6CFF" w:rsidRPr="00C419D7" w:rsidRDefault="004C6CFF" w:rsidP="008E4CCB">
                  <w:pPr>
                    <w:pStyle w:val="LGPTableText"/>
                    <w:rPr>
                      <w:noProof w:val="0"/>
                      <w:sz w:val="22"/>
                    </w:rPr>
                  </w:pPr>
                  <w:r w:rsidRPr="00C419D7">
                    <w:rPr>
                      <w:noProof w:val="0"/>
                      <w:sz w:val="22"/>
                    </w:rPr>
                    <w:t>Presenting, in-depth (10-30 minutes)</w:t>
                  </w:r>
                </w:p>
              </w:tc>
              <w:tc>
                <w:tcPr>
                  <w:tcW w:w="1872" w:type="dxa"/>
                </w:tcPr>
                <w:p w:rsidR="004C6CFF" w:rsidRPr="00C419D7" w:rsidRDefault="004C6CFF" w:rsidP="008E4CCB">
                  <w:pPr>
                    <w:pStyle w:val="LGPTableText"/>
                    <w:rPr>
                      <w:noProof w:val="0"/>
                      <w:sz w:val="22"/>
                    </w:rPr>
                  </w:pPr>
                </w:p>
              </w:tc>
              <w:tc>
                <w:tcPr>
                  <w:tcW w:w="4752" w:type="dxa"/>
                </w:tcPr>
                <w:p w:rsidR="004C6CFF" w:rsidRPr="00C419D7" w:rsidRDefault="004C6CFF" w:rsidP="008E4CCB">
                  <w:pPr>
                    <w:pStyle w:val="LGPTableText"/>
                    <w:rPr>
                      <w:noProof w:val="0"/>
                      <w:sz w:val="22"/>
                    </w:rPr>
                  </w:pPr>
                </w:p>
              </w:tc>
            </w:tr>
            <w:tr w:rsidR="004C6CFF" w:rsidRPr="00C419D7" w:rsidTr="008E4CCB">
              <w:trPr>
                <w:cnfStyle w:val="000000010000" w:firstRow="0" w:lastRow="0" w:firstColumn="0" w:lastColumn="0" w:oddVBand="0" w:evenVBand="0" w:oddHBand="0" w:evenHBand="1" w:firstRowFirstColumn="0" w:firstRowLastColumn="0" w:lastRowFirstColumn="0" w:lastRowLastColumn="0"/>
                <w:trHeight w:val="576"/>
              </w:trPr>
              <w:tc>
                <w:tcPr>
                  <w:tcW w:w="3024" w:type="dxa"/>
                </w:tcPr>
                <w:p w:rsidR="004C6CFF" w:rsidRPr="00C419D7" w:rsidRDefault="004C6CFF" w:rsidP="008E4CCB">
                  <w:pPr>
                    <w:pStyle w:val="LGPTableText"/>
                    <w:rPr>
                      <w:noProof w:val="0"/>
                      <w:sz w:val="22"/>
                    </w:rPr>
                  </w:pPr>
                  <w:r w:rsidRPr="00C419D7">
                    <w:rPr>
                      <w:noProof w:val="0"/>
                      <w:sz w:val="22"/>
                    </w:rPr>
                    <w:t>Sending my insights via an email or text message</w:t>
                  </w:r>
                </w:p>
              </w:tc>
              <w:tc>
                <w:tcPr>
                  <w:tcW w:w="1872" w:type="dxa"/>
                </w:tcPr>
                <w:p w:rsidR="004C6CFF" w:rsidRPr="00C419D7" w:rsidRDefault="004C6CFF" w:rsidP="008E4CCB">
                  <w:pPr>
                    <w:pStyle w:val="LGPTableText"/>
                    <w:rPr>
                      <w:noProof w:val="0"/>
                      <w:sz w:val="22"/>
                    </w:rPr>
                  </w:pPr>
                </w:p>
              </w:tc>
              <w:tc>
                <w:tcPr>
                  <w:tcW w:w="4752" w:type="dxa"/>
                </w:tcPr>
                <w:p w:rsidR="004C6CFF" w:rsidRPr="00C419D7" w:rsidRDefault="004C6CFF" w:rsidP="008E4CCB">
                  <w:pPr>
                    <w:pStyle w:val="LGPTableText"/>
                    <w:rPr>
                      <w:noProof w:val="0"/>
                      <w:sz w:val="22"/>
                    </w:rPr>
                  </w:pPr>
                </w:p>
              </w:tc>
            </w:tr>
            <w:tr w:rsidR="004C6CFF" w:rsidRPr="00C419D7" w:rsidTr="008E4CCB">
              <w:trPr>
                <w:cnfStyle w:val="000000100000" w:firstRow="0" w:lastRow="0" w:firstColumn="0" w:lastColumn="0" w:oddVBand="0" w:evenVBand="0" w:oddHBand="1" w:evenHBand="0" w:firstRowFirstColumn="0" w:firstRowLastColumn="0" w:lastRowFirstColumn="0" w:lastRowLastColumn="0"/>
                <w:trHeight w:val="576"/>
              </w:trPr>
              <w:tc>
                <w:tcPr>
                  <w:tcW w:w="3024" w:type="dxa"/>
                </w:tcPr>
                <w:p w:rsidR="004C6CFF" w:rsidRPr="00C419D7" w:rsidRDefault="004C6CFF" w:rsidP="008E4CCB">
                  <w:pPr>
                    <w:pStyle w:val="LGPTableText"/>
                    <w:rPr>
                      <w:noProof w:val="0"/>
                      <w:sz w:val="22"/>
                    </w:rPr>
                  </w:pPr>
                  <w:r w:rsidRPr="00C419D7">
                    <w:rPr>
                      <w:noProof w:val="0"/>
                      <w:sz w:val="22"/>
                    </w:rPr>
                    <w:t>Writing a report</w:t>
                  </w:r>
                </w:p>
              </w:tc>
              <w:tc>
                <w:tcPr>
                  <w:tcW w:w="1872" w:type="dxa"/>
                </w:tcPr>
                <w:p w:rsidR="004C6CFF" w:rsidRPr="00C419D7" w:rsidRDefault="004C6CFF" w:rsidP="008E4CCB">
                  <w:pPr>
                    <w:pStyle w:val="LGPTableText"/>
                    <w:rPr>
                      <w:noProof w:val="0"/>
                      <w:sz w:val="22"/>
                    </w:rPr>
                  </w:pPr>
                </w:p>
              </w:tc>
              <w:tc>
                <w:tcPr>
                  <w:tcW w:w="4752" w:type="dxa"/>
                </w:tcPr>
                <w:p w:rsidR="004C6CFF" w:rsidRPr="00C419D7" w:rsidRDefault="004C6CFF" w:rsidP="008E4CCB">
                  <w:pPr>
                    <w:pStyle w:val="LGPTableText"/>
                    <w:rPr>
                      <w:noProof w:val="0"/>
                      <w:sz w:val="22"/>
                    </w:rPr>
                  </w:pPr>
                </w:p>
              </w:tc>
            </w:tr>
          </w:tbl>
          <w:p w:rsidR="004C6CFF" w:rsidRPr="00BD445C" w:rsidRDefault="004C6CFF" w:rsidP="00C419D7">
            <w:pPr>
              <w:pStyle w:val="PGPText"/>
              <w:rPr>
                <w:color w:val="FF0000"/>
                <w:sz w:val="20"/>
              </w:rPr>
            </w:pPr>
          </w:p>
        </w:tc>
      </w:tr>
    </w:tbl>
    <w:p w:rsidR="004C6CFF" w:rsidRPr="00295669" w:rsidRDefault="004C6CFF" w:rsidP="008E4CCB">
      <w:pPr>
        <w:pStyle w:val="zLGPNewLessonSpacer"/>
      </w:pPr>
      <w:r>
        <w:br w:type="page"/>
      </w:r>
    </w:p>
    <w:p w:rsidR="004C6CFF" w:rsidRDefault="004C6CFF" w:rsidP="008E4CCB">
      <w:pPr>
        <w:pStyle w:val="PGPModuleContinued"/>
      </w:pPr>
    </w:p>
    <w:tbl>
      <w:tblPr>
        <w:tblW w:w="0" w:type="auto"/>
        <w:tblLayout w:type="fixed"/>
        <w:tblCellMar>
          <w:left w:w="115" w:type="dxa"/>
          <w:right w:w="115" w:type="dxa"/>
        </w:tblCellMar>
        <w:tblLook w:val="01E0" w:firstRow="1" w:lastRow="1" w:firstColumn="1" w:lastColumn="1" w:noHBand="0" w:noVBand="0"/>
      </w:tblPr>
      <w:tblGrid>
        <w:gridCol w:w="378"/>
        <w:gridCol w:w="10080"/>
        <w:gridCol w:w="54"/>
      </w:tblGrid>
      <w:tr w:rsidR="004C6CFF" w:rsidRPr="007026C6" w:rsidTr="008E4CCB">
        <w:trPr>
          <w:tblHeader/>
        </w:trPr>
        <w:tc>
          <w:tcPr>
            <w:tcW w:w="10512" w:type="dxa"/>
            <w:gridSpan w:val="3"/>
            <w:tcBorders>
              <w:top w:val="nil"/>
              <w:left w:val="nil"/>
              <w:bottom w:val="nil"/>
              <w:right w:val="nil"/>
            </w:tcBorders>
          </w:tcPr>
          <w:p w:rsidR="004C6CFF" w:rsidRPr="00E449A2" w:rsidRDefault="004C6CFF" w:rsidP="008E4CCB">
            <w:pPr>
              <w:pStyle w:val="PGPLessonName"/>
            </w:pPr>
            <w:r>
              <w:br w:type="page"/>
            </w:r>
            <w:bookmarkStart w:id="30" w:name="_Toc412216621"/>
            <w:r>
              <w:t>Notes</w:t>
            </w:r>
            <w:bookmarkEnd w:id="30"/>
          </w:p>
        </w:tc>
      </w:tr>
      <w:tr w:rsidR="004C6CFF" w:rsidRPr="00BD445C" w:rsidTr="008E4CCB">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80" w:type="dxa"/>
            <w:tcBorders>
              <w:top w:val="single" w:sz="4" w:space="0" w:color="auto"/>
              <w:bottom w:val="single" w:sz="4" w:space="0" w:color="auto"/>
            </w:tcBorders>
          </w:tcPr>
          <w:p w:rsidR="004C6CFF" w:rsidRPr="00BD445C" w:rsidRDefault="004C6CFF" w:rsidP="004C6CFF">
            <w:pPr>
              <w:pStyle w:val="PGPTitle"/>
            </w:pPr>
          </w:p>
        </w:tc>
      </w:tr>
      <w:tr w:rsidR="004C6CFF" w:rsidRPr="00BD445C" w:rsidTr="008E4CCB">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80" w:type="dxa"/>
            <w:tcBorders>
              <w:top w:val="single" w:sz="4" w:space="0" w:color="auto"/>
              <w:bottom w:val="single" w:sz="4" w:space="0" w:color="auto"/>
            </w:tcBorders>
          </w:tcPr>
          <w:p w:rsidR="004C6CFF" w:rsidRPr="00BD445C" w:rsidRDefault="004C6CFF" w:rsidP="004C6CFF">
            <w:pPr>
              <w:pStyle w:val="PGPTitle"/>
            </w:pPr>
          </w:p>
        </w:tc>
      </w:tr>
      <w:tr w:rsidR="004C6CFF" w:rsidRPr="00BD445C" w:rsidTr="008E4CCB">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80" w:type="dxa"/>
            <w:tcBorders>
              <w:top w:val="single" w:sz="4" w:space="0" w:color="auto"/>
              <w:bottom w:val="single" w:sz="4" w:space="0" w:color="auto"/>
            </w:tcBorders>
          </w:tcPr>
          <w:p w:rsidR="004C6CFF" w:rsidRPr="00BD445C" w:rsidRDefault="004C6CFF" w:rsidP="004C6CFF">
            <w:pPr>
              <w:pStyle w:val="PGPTitle"/>
            </w:pPr>
          </w:p>
        </w:tc>
      </w:tr>
      <w:tr w:rsidR="004C6CFF" w:rsidRPr="00BD445C" w:rsidTr="008E4CCB">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80" w:type="dxa"/>
            <w:tcBorders>
              <w:top w:val="single" w:sz="4" w:space="0" w:color="auto"/>
              <w:bottom w:val="single" w:sz="4" w:space="0" w:color="auto"/>
            </w:tcBorders>
          </w:tcPr>
          <w:p w:rsidR="004C6CFF" w:rsidRPr="00BD445C" w:rsidRDefault="004C6CFF" w:rsidP="004C6CFF">
            <w:pPr>
              <w:pStyle w:val="PGPTitle"/>
            </w:pPr>
          </w:p>
        </w:tc>
      </w:tr>
      <w:tr w:rsidR="004C6CFF" w:rsidRPr="00BD445C" w:rsidTr="008E4CCB">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80" w:type="dxa"/>
            <w:tcBorders>
              <w:top w:val="single" w:sz="4" w:space="0" w:color="auto"/>
              <w:bottom w:val="single" w:sz="4" w:space="0" w:color="auto"/>
            </w:tcBorders>
          </w:tcPr>
          <w:p w:rsidR="004C6CFF" w:rsidRPr="00BD445C" w:rsidRDefault="004C6CFF" w:rsidP="004C6CFF">
            <w:pPr>
              <w:pStyle w:val="PGPTitle"/>
            </w:pPr>
          </w:p>
        </w:tc>
      </w:tr>
      <w:tr w:rsidR="004C6CFF" w:rsidRPr="00BD445C" w:rsidTr="008E4CCB">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80" w:type="dxa"/>
            <w:tcBorders>
              <w:top w:val="single" w:sz="4" w:space="0" w:color="auto"/>
              <w:bottom w:val="single" w:sz="4" w:space="0" w:color="auto"/>
            </w:tcBorders>
          </w:tcPr>
          <w:p w:rsidR="004C6CFF" w:rsidRPr="00BD445C" w:rsidRDefault="004C6CFF" w:rsidP="004C6CFF">
            <w:pPr>
              <w:pStyle w:val="PGPTitle"/>
            </w:pPr>
          </w:p>
        </w:tc>
      </w:tr>
      <w:tr w:rsidR="004C6CFF" w:rsidRPr="00BD445C" w:rsidTr="008E4CCB">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80" w:type="dxa"/>
            <w:tcBorders>
              <w:top w:val="single" w:sz="4" w:space="0" w:color="auto"/>
              <w:bottom w:val="single" w:sz="4" w:space="0" w:color="auto"/>
            </w:tcBorders>
          </w:tcPr>
          <w:p w:rsidR="004C6CFF" w:rsidRPr="00BD445C" w:rsidRDefault="004C6CFF" w:rsidP="004C6CFF">
            <w:pPr>
              <w:pStyle w:val="PGPTitle"/>
            </w:pPr>
          </w:p>
        </w:tc>
      </w:tr>
      <w:tr w:rsidR="004C6CFF" w:rsidRPr="00BD445C" w:rsidTr="008E4CCB">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80" w:type="dxa"/>
            <w:tcBorders>
              <w:top w:val="single" w:sz="4" w:space="0" w:color="auto"/>
              <w:bottom w:val="single" w:sz="4" w:space="0" w:color="auto"/>
            </w:tcBorders>
          </w:tcPr>
          <w:p w:rsidR="004C6CFF" w:rsidRPr="00BD445C" w:rsidRDefault="004C6CFF" w:rsidP="004C6CFF">
            <w:pPr>
              <w:pStyle w:val="PGPTitle"/>
            </w:pPr>
          </w:p>
        </w:tc>
      </w:tr>
      <w:tr w:rsidR="004C6CFF" w:rsidRPr="00BD445C" w:rsidTr="008E4CCB">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80" w:type="dxa"/>
            <w:tcBorders>
              <w:top w:val="single" w:sz="4" w:space="0" w:color="auto"/>
              <w:bottom w:val="single" w:sz="4" w:space="0" w:color="auto"/>
            </w:tcBorders>
          </w:tcPr>
          <w:p w:rsidR="004C6CFF" w:rsidRPr="00BD445C" w:rsidRDefault="004C6CFF" w:rsidP="004C6CFF">
            <w:pPr>
              <w:pStyle w:val="PGPTitle"/>
            </w:pPr>
          </w:p>
        </w:tc>
      </w:tr>
      <w:tr w:rsidR="004C6CFF" w:rsidRPr="00BD445C" w:rsidTr="008E4CCB">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80" w:type="dxa"/>
            <w:tcBorders>
              <w:top w:val="single" w:sz="4" w:space="0" w:color="auto"/>
              <w:bottom w:val="single" w:sz="4" w:space="0" w:color="auto"/>
            </w:tcBorders>
          </w:tcPr>
          <w:p w:rsidR="004C6CFF" w:rsidRPr="00BD445C" w:rsidRDefault="004C6CFF" w:rsidP="004C6CFF">
            <w:pPr>
              <w:pStyle w:val="PGPTitle"/>
            </w:pPr>
          </w:p>
        </w:tc>
      </w:tr>
      <w:tr w:rsidR="004C6CFF" w:rsidRPr="00BD445C" w:rsidTr="008E4CCB">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80" w:type="dxa"/>
            <w:tcBorders>
              <w:top w:val="single" w:sz="4" w:space="0" w:color="auto"/>
              <w:bottom w:val="single" w:sz="4" w:space="0" w:color="auto"/>
            </w:tcBorders>
          </w:tcPr>
          <w:p w:rsidR="004C6CFF" w:rsidRPr="00BD445C" w:rsidRDefault="004C6CFF" w:rsidP="004C6CFF">
            <w:pPr>
              <w:pStyle w:val="PGPTitle"/>
            </w:pPr>
          </w:p>
        </w:tc>
      </w:tr>
      <w:tr w:rsidR="004C6CFF" w:rsidRPr="00BD445C" w:rsidTr="008E4CCB">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80" w:type="dxa"/>
            <w:tcBorders>
              <w:top w:val="single" w:sz="4" w:space="0" w:color="auto"/>
              <w:bottom w:val="single" w:sz="4" w:space="0" w:color="auto"/>
            </w:tcBorders>
          </w:tcPr>
          <w:p w:rsidR="004C6CFF" w:rsidRPr="00BD445C" w:rsidRDefault="004C6CFF" w:rsidP="004C6CFF">
            <w:pPr>
              <w:pStyle w:val="PGPTitle"/>
            </w:pPr>
          </w:p>
        </w:tc>
      </w:tr>
      <w:tr w:rsidR="004C6CFF" w:rsidRPr="00BD445C" w:rsidTr="008E4CCB">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80" w:type="dxa"/>
            <w:tcBorders>
              <w:top w:val="single" w:sz="4" w:space="0" w:color="auto"/>
              <w:bottom w:val="single" w:sz="4" w:space="0" w:color="auto"/>
            </w:tcBorders>
          </w:tcPr>
          <w:p w:rsidR="004C6CFF" w:rsidRPr="00BD445C" w:rsidRDefault="004C6CFF" w:rsidP="004C6CFF">
            <w:pPr>
              <w:pStyle w:val="PGPTitle"/>
            </w:pPr>
          </w:p>
        </w:tc>
      </w:tr>
      <w:tr w:rsidR="004C6CFF" w:rsidRPr="00BD445C" w:rsidTr="008E4CCB">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80" w:type="dxa"/>
            <w:tcBorders>
              <w:top w:val="single" w:sz="4" w:space="0" w:color="auto"/>
              <w:bottom w:val="single" w:sz="4" w:space="0" w:color="auto"/>
            </w:tcBorders>
          </w:tcPr>
          <w:p w:rsidR="004C6CFF" w:rsidRPr="00BD445C" w:rsidRDefault="004C6CFF" w:rsidP="004C6CFF">
            <w:pPr>
              <w:pStyle w:val="PGPTitle"/>
            </w:pPr>
          </w:p>
        </w:tc>
      </w:tr>
      <w:tr w:rsidR="004C6CFF" w:rsidRPr="00BD445C" w:rsidTr="008E4CCB">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80" w:type="dxa"/>
            <w:tcBorders>
              <w:top w:val="single" w:sz="4" w:space="0" w:color="auto"/>
              <w:bottom w:val="single" w:sz="4" w:space="0" w:color="auto"/>
            </w:tcBorders>
          </w:tcPr>
          <w:p w:rsidR="004C6CFF" w:rsidRPr="00BD445C" w:rsidRDefault="004C6CFF" w:rsidP="004C6CFF">
            <w:pPr>
              <w:pStyle w:val="PGPTitle"/>
            </w:pPr>
          </w:p>
        </w:tc>
      </w:tr>
      <w:tr w:rsidR="004C6CFF" w:rsidRPr="00BD445C" w:rsidTr="008E4CCB">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80" w:type="dxa"/>
            <w:tcBorders>
              <w:top w:val="single" w:sz="4" w:space="0" w:color="auto"/>
              <w:bottom w:val="single" w:sz="4" w:space="0" w:color="auto"/>
            </w:tcBorders>
          </w:tcPr>
          <w:p w:rsidR="004C6CFF" w:rsidRPr="00BD445C" w:rsidRDefault="004C6CFF" w:rsidP="004C6CFF">
            <w:pPr>
              <w:pStyle w:val="PGPTitle"/>
            </w:pPr>
          </w:p>
        </w:tc>
      </w:tr>
      <w:tr w:rsidR="004C6CFF" w:rsidRPr="00BD445C" w:rsidTr="008E4CCB">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80" w:type="dxa"/>
            <w:tcBorders>
              <w:top w:val="single" w:sz="4" w:space="0" w:color="auto"/>
              <w:bottom w:val="single" w:sz="4" w:space="0" w:color="auto"/>
            </w:tcBorders>
          </w:tcPr>
          <w:p w:rsidR="004C6CFF" w:rsidRPr="00BD445C" w:rsidRDefault="004C6CFF" w:rsidP="004C6CFF">
            <w:pPr>
              <w:pStyle w:val="PGPTitle"/>
            </w:pPr>
          </w:p>
        </w:tc>
      </w:tr>
      <w:tr w:rsidR="004C6CFF" w:rsidRPr="00BD445C" w:rsidTr="008E4CCB">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80" w:type="dxa"/>
            <w:tcBorders>
              <w:top w:val="single" w:sz="4" w:space="0" w:color="auto"/>
              <w:bottom w:val="single" w:sz="4" w:space="0" w:color="auto"/>
            </w:tcBorders>
          </w:tcPr>
          <w:p w:rsidR="004C6CFF" w:rsidRPr="00BD445C" w:rsidRDefault="004C6CFF" w:rsidP="004C6CFF">
            <w:pPr>
              <w:pStyle w:val="PGPTitle"/>
            </w:pPr>
          </w:p>
        </w:tc>
      </w:tr>
      <w:tr w:rsidR="004C6CFF" w:rsidRPr="00BD445C" w:rsidTr="008E4CCB">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80" w:type="dxa"/>
            <w:tcBorders>
              <w:top w:val="single" w:sz="4" w:space="0" w:color="auto"/>
              <w:bottom w:val="single" w:sz="4" w:space="0" w:color="auto"/>
            </w:tcBorders>
          </w:tcPr>
          <w:p w:rsidR="004C6CFF" w:rsidRPr="00BD445C" w:rsidRDefault="004C6CFF" w:rsidP="004C6CFF">
            <w:pPr>
              <w:pStyle w:val="PGPTitle"/>
            </w:pPr>
          </w:p>
        </w:tc>
      </w:tr>
      <w:tr w:rsidR="004C6CFF" w:rsidRPr="00BD445C" w:rsidTr="008E4CCB">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80" w:type="dxa"/>
            <w:tcBorders>
              <w:top w:val="single" w:sz="4" w:space="0" w:color="auto"/>
              <w:bottom w:val="single" w:sz="4" w:space="0" w:color="auto"/>
            </w:tcBorders>
          </w:tcPr>
          <w:p w:rsidR="004C6CFF" w:rsidRPr="00BD445C" w:rsidRDefault="004C6CFF" w:rsidP="004C6CFF">
            <w:pPr>
              <w:pStyle w:val="PGPTitle"/>
            </w:pPr>
          </w:p>
        </w:tc>
      </w:tr>
      <w:tr w:rsidR="004C6CFF" w:rsidRPr="00BD445C" w:rsidTr="008E4CCB">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80" w:type="dxa"/>
            <w:tcBorders>
              <w:top w:val="single" w:sz="4" w:space="0" w:color="auto"/>
              <w:bottom w:val="single" w:sz="4" w:space="0" w:color="auto"/>
            </w:tcBorders>
          </w:tcPr>
          <w:p w:rsidR="004C6CFF" w:rsidRPr="00BD445C" w:rsidRDefault="004C6CFF" w:rsidP="004C6CFF">
            <w:pPr>
              <w:pStyle w:val="PGPTitle"/>
            </w:pPr>
          </w:p>
        </w:tc>
      </w:tr>
      <w:tr w:rsidR="004C6CFF" w:rsidRPr="00BD445C" w:rsidTr="008E4CCB">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80" w:type="dxa"/>
            <w:tcBorders>
              <w:top w:val="single" w:sz="4" w:space="0" w:color="auto"/>
              <w:bottom w:val="single" w:sz="4" w:space="0" w:color="auto"/>
            </w:tcBorders>
          </w:tcPr>
          <w:p w:rsidR="004C6CFF" w:rsidRPr="00BD445C" w:rsidRDefault="004C6CFF" w:rsidP="004C6CFF">
            <w:pPr>
              <w:pStyle w:val="PGPTitle"/>
            </w:pPr>
          </w:p>
        </w:tc>
      </w:tr>
      <w:tr w:rsidR="004C6CFF" w:rsidRPr="00BD445C" w:rsidTr="008E4CCB">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80" w:type="dxa"/>
            <w:tcBorders>
              <w:top w:val="single" w:sz="4" w:space="0" w:color="auto"/>
              <w:bottom w:val="single" w:sz="4" w:space="0" w:color="auto"/>
            </w:tcBorders>
          </w:tcPr>
          <w:p w:rsidR="004C6CFF" w:rsidRPr="00BD445C" w:rsidRDefault="004C6CFF" w:rsidP="004C6CFF">
            <w:pPr>
              <w:pStyle w:val="PGPTitle"/>
            </w:pPr>
          </w:p>
        </w:tc>
      </w:tr>
      <w:tr w:rsidR="004C6CFF" w:rsidRPr="00BD445C" w:rsidTr="008E4CCB">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80" w:type="dxa"/>
            <w:tcBorders>
              <w:top w:val="single" w:sz="4" w:space="0" w:color="auto"/>
              <w:bottom w:val="single" w:sz="4" w:space="0" w:color="auto"/>
            </w:tcBorders>
          </w:tcPr>
          <w:p w:rsidR="004C6CFF" w:rsidRPr="00BD445C" w:rsidRDefault="004C6CFF" w:rsidP="004C6CFF">
            <w:pPr>
              <w:pStyle w:val="PGPTitle"/>
            </w:pPr>
          </w:p>
        </w:tc>
      </w:tr>
      <w:tr w:rsidR="004C6CFF" w:rsidRPr="00BD445C" w:rsidTr="008E4CCB">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80" w:type="dxa"/>
            <w:tcBorders>
              <w:top w:val="single" w:sz="4" w:space="0" w:color="auto"/>
              <w:bottom w:val="single" w:sz="4" w:space="0" w:color="auto"/>
            </w:tcBorders>
          </w:tcPr>
          <w:p w:rsidR="004C6CFF" w:rsidRPr="00BD445C" w:rsidRDefault="004C6CFF" w:rsidP="004C6CFF">
            <w:pPr>
              <w:pStyle w:val="PGPTitle"/>
            </w:pPr>
          </w:p>
        </w:tc>
      </w:tr>
      <w:tr w:rsidR="004C6CFF" w:rsidRPr="00BD445C" w:rsidTr="008E4CCB">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rsidR="004C6CFF" w:rsidRPr="00BD445C" w:rsidRDefault="004C6CFF" w:rsidP="008E4CCB">
            <w:pPr>
              <w:pStyle w:val="zLGPIconPicHolder"/>
              <w:rPr>
                <w:vanish/>
              </w:rPr>
            </w:pPr>
            <w:r w:rsidRPr="00BD445C">
              <w:rPr>
                <w:vanish/>
              </w:rPr>
              <w:t>z</w:t>
            </w:r>
          </w:p>
        </w:tc>
        <w:tc>
          <w:tcPr>
            <w:tcW w:w="10080" w:type="dxa"/>
            <w:tcBorders>
              <w:top w:val="single" w:sz="4" w:space="0" w:color="auto"/>
              <w:bottom w:val="single" w:sz="4" w:space="0" w:color="auto"/>
            </w:tcBorders>
          </w:tcPr>
          <w:p w:rsidR="004C6CFF" w:rsidRPr="00BD445C" w:rsidRDefault="004C6CFF" w:rsidP="004C6CFF">
            <w:pPr>
              <w:pStyle w:val="PGPTitle"/>
            </w:pPr>
          </w:p>
        </w:tc>
      </w:tr>
    </w:tbl>
    <w:p w:rsidR="00736139" w:rsidRDefault="00736139" w:rsidP="00736139">
      <w:pPr>
        <w:pStyle w:val="PGPText"/>
      </w:pPr>
    </w:p>
    <w:p w:rsidR="00736139" w:rsidRDefault="00736139" w:rsidP="00736139">
      <w:pPr>
        <w:pStyle w:val="zLGPEndStory"/>
        <w:rPr>
          <w:b/>
          <w:bCs/>
        </w:rPr>
      </w:pPr>
      <w:bookmarkStart w:id="31" w:name="zLGPEndOfStory"/>
      <w:r>
        <w:lastRenderedPageBreak/>
        <w:t>End of Module Section - Do not delete or alter this paragraph and bookmark – Insert all module and lesson content prior to this red non-printing paragraph and bookmark</w:t>
      </w:r>
    </w:p>
    <w:bookmarkEnd w:id="1"/>
    <w:bookmarkEnd w:id="31"/>
    <w:p w:rsidR="00736139" w:rsidRPr="00A43550" w:rsidRDefault="00736139" w:rsidP="00736139">
      <w:pPr>
        <w:pStyle w:val="PGPText"/>
      </w:pPr>
    </w:p>
    <w:sectPr w:rsidR="00736139" w:rsidRPr="00A43550" w:rsidSect="00F23D56">
      <w:type w:val="evenPage"/>
      <w:pgSz w:w="12240" w:h="15840" w:code="1"/>
      <w:pgMar w:top="720" w:right="720" w:bottom="720" w:left="720" w:header="720" w:footer="720" w:gutter="28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489" w:rsidRDefault="009F4489" w:rsidP="007A6CAA">
      <w:pPr>
        <w:spacing w:after="0" w:line="240" w:lineRule="auto"/>
      </w:pPr>
      <w:r>
        <w:separator/>
      </w:r>
    </w:p>
  </w:endnote>
  <w:endnote w:type="continuationSeparator" w:id="0">
    <w:p w:rsidR="009F4489" w:rsidRDefault="009F4489" w:rsidP="007A6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Lucida Sans">
    <w:altName w:val="Lucida Sans Unicode"/>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Univers">
    <w:altName w:val="Arial"/>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FD1" w:rsidRDefault="00B53F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FD1" w:rsidRDefault="00B53FD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FD1" w:rsidRDefault="00B53FD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224" w:type="dxa"/>
      <w:tblInd w:w="10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1008"/>
      <w:gridCol w:w="4464"/>
    </w:tblGrid>
    <w:tr w:rsidR="00AF7C4F" w:rsidRPr="00397C42" w:rsidTr="008E4CCB">
      <w:trPr>
        <w:trHeight w:val="288"/>
      </w:trPr>
      <w:tc>
        <w:tcPr>
          <w:tcW w:w="4752" w:type="dxa"/>
        </w:tcPr>
        <w:p w:rsidR="00AF7C4F" w:rsidRPr="00397C42" w:rsidRDefault="00AF7C4F" w:rsidP="008E4CCB">
          <w:pPr>
            <w:pStyle w:val="zPGPFooter"/>
            <w:spacing w:before="0"/>
            <w:rPr>
              <w:sz w:val="16"/>
              <w:szCs w:val="16"/>
            </w:rPr>
          </w:pPr>
          <w:r>
            <w:rPr>
              <w:noProof w:val="0"/>
              <w:sz w:val="16"/>
              <w:szCs w:val="16"/>
            </w:rPr>
            <w:t>Communicate Unique Stock Calls Successfully</w:t>
          </w:r>
        </w:p>
      </w:tc>
      <w:tc>
        <w:tcPr>
          <w:tcW w:w="1008" w:type="dxa"/>
          <w:vAlign w:val="bottom"/>
        </w:tcPr>
        <w:p w:rsidR="00AF7C4F" w:rsidRPr="00397C42" w:rsidRDefault="00AF7C4F" w:rsidP="008E4CCB">
          <w:pPr>
            <w:pStyle w:val="zPGPFooter"/>
            <w:spacing w:before="0"/>
            <w:jc w:val="center"/>
            <w:rPr>
              <w:b/>
              <w:sz w:val="16"/>
              <w:szCs w:val="16"/>
            </w:rPr>
          </w:pPr>
          <w:r w:rsidRPr="00397C42">
            <w:rPr>
              <w:b/>
              <w:sz w:val="16"/>
              <w:szCs w:val="16"/>
            </w:rPr>
            <w:t xml:space="preserve">Page </w:t>
          </w:r>
          <w:r w:rsidRPr="00397C42">
            <w:rPr>
              <w:rStyle w:val="PageNumber"/>
              <w:b/>
              <w:sz w:val="16"/>
              <w:szCs w:val="16"/>
            </w:rPr>
            <w:fldChar w:fldCharType="begin"/>
          </w:r>
          <w:r w:rsidRPr="00397C42">
            <w:rPr>
              <w:rStyle w:val="PageNumber"/>
              <w:b/>
              <w:sz w:val="16"/>
              <w:szCs w:val="16"/>
            </w:rPr>
            <w:instrText xml:space="preserve"> PAGE </w:instrText>
          </w:r>
          <w:r w:rsidRPr="00397C42">
            <w:rPr>
              <w:rStyle w:val="PageNumber"/>
              <w:b/>
              <w:sz w:val="16"/>
              <w:szCs w:val="16"/>
            </w:rPr>
            <w:fldChar w:fldCharType="separate"/>
          </w:r>
          <w:r w:rsidR="00B53FD1">
            <w:rPr>
              <w:rStyle w:val="PageNumber"/>
              <w:b/>
              <w:sz w:val="16"/>
              <w:szCs w:val="16"/>
            </w:rPr>
            <w:t>64</w:t>
          </w:r>
          <w:r w:rsidRPr="00397C42">
            <w:rPr>
              <w:rStyle w:val="PageNumber"/>
              <w:b/>
              <w:sz w:val="16"/>
              <w:szCs w:val="16"/>
            </w:rPr>
            <w:fldChar w:fldCharType="end"/>
          </w:r>
        </w:p>
      </w:tc>
      <w:tc>
        <w:tcPr>
          <w:tcW w:w="4464" w:type="dxa"/>
          <w:vAlign w:val="bottom"/>
        </w:tcPr>
        <w:p w:rsidR="00AF7C4F" w:rsidRPr="00397C42" w:rsidRDefault="00AF7C4F" w:rsidP="008E4CCB">
          <w:pPr>
            <w:pStyle w:val="zPGPFooter"/>
            <w:spacing w:before="60"/>
            <w:jc w:val="right"/>
            <w:rPr>
              <w:sz w:val="16"/>
              <w:szCs w:val="16"/>
            </w:rPr>
          </w:pPr>
          <w:r>
            <w:drawing>
              <wp:inline distT="0" distB="0" distL="0" distR="0" wp14:anchorId="0C0EE6D2" wp14:editId="32B9C741">
                <wp:extent cx="1066800" cy="1514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ystSolutions Logo with ©, for computer apps.jpg"/>
                        <pic:cNvPicPr/>
                      </pic:nvPicPr>
                      <pic:blipFill>
                        <a:blip r:embed="rId1">
                          <a:extLst>
                            <a:ext uri="{28A0092B-C50C-407E-A947-70E740481C1C}">
                              <a14:useLocalDpi xmlns:a14="http://schemas.microsoft.com/office/drawing/2010/main" val="0"/>
                            </a:ext>
                          </a:extLst>
                        </a:blip>
                        <a:stretch>
                          <a:fillRect/>
                        </a:stretch>
                      </pic:blipFill>
                      <pic:spPr>
                        <a:xfrm>
                          <a:off x="0" y="0"/>
                          <a:ext cx="1067624" cy="151576"/>
                        </a:xfrm>
                        <a:prstGeom prst="rect">
                          <a:avLst/>
                        </a:prstGeom>
                      </pic:spPr>
                    </pic:pic>
                  </a:graphicData>
                </a:graphic>
              </wp:inline>
            </w:drawing>
          </w:r>
        </w:p>
      </w:tc>
    </w:tr>
  </w:tbl>
  <w:p w:rsidR="00AF7C4F" w:rsidRPr="00171B3F" w:rsidRDefault="00AF7C4F" w:rsidP="008E4CCB">
    <w:pPr>
      <w:pStyle w:val="zPGPFooter"/>
      <w:spacing w:before="0"/>
      <w:rPr>
        <w:sz w:val="4"/>
        <w:szCs w:val="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224" w:type="dxa"/>
      <w:tblInd w:w="10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1008"/>
      <w:gridCol w:w="4464"/>
    </w:tblGrid>
    <w:tr w:rsidR="00AF7C4F" w:rsidRPr="00397C42" w:rsidTr="008E4CCB">
      <w:trPr>
        <w:trHeight w:val="288"/>
      </w:trPr>
      <w:tc>
        <w:tcPr>
          <w:tcW w:w="4752" w:type="dxa"/>
          <w:vAlign w:val="bottom"/>
        </w:tcPr>
        <w:p w:rsidR="00AF7C4F" w:rsidRPr="00397C42" w:rsidRDefault="00AF7C4F" w:rsidP="008E4CCB">
          <w:pPr>
            <w:pStyle w:val="zPGPFooter"/>
            <w:spacing w:before="0"/>
            <w:rPr>
              <w:sz w:val="16"/>
              <w:szCs w:val="16"/>
            </w:rPr>
          </w:pPr>
          <w:r>
            <w:drawing>
              <wp:inline distT="0" distB="0" distL="0" distR="0" wp14:anchorId="1C1DCE99" wp14:editId="3E8B9016">
                <wp:extent cx="1066800" cy="1514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ystSolutions Logo with ©, for computer apps.jpg"/>
                        <pic:cNvPicPr/>
                      </pic:nvPicPr>
                      <pic:blipFill>
                        <a:blip r:embed="rId1">
                          <a:extLst>
                            <a:ext uri="{28A0092B-C50C-407E-A947-70E740481C1C}">
                              <a14:useLocalDpi xmlns:a14="http://schemas.microsoft.com/office/drawing/2010/main" val="0"/>
                            </a:ext>
                          </a:extLst>
                        </a:blip>
                        <a:stretch>
                          <a:fillRect/>
                        </a:stretch>
                      </pic:blipFill>
                      <pic:spPr>
                        <a:xfrm>
                          <a:off x="0" y="0"/>
                          <a:ext cx="1067624" cy="151576"/>
                        </a:xfrm>
                        <a:prstGeom prst="rect">
                          <a:avLst/>
                        </a:prstGeom>
                      </pic:spPr>
                    </pic:pic>
                  </a:graphicData>
                </a:graphic>
              </wp:inline>
            </w:drawing>
          </w:r>
        </w:p>
      </w:tc>
      <w:tc>
        <w:tcPr>
          <w:tcW w:w="1008" w:type="dxa"/>
          <w:vAlign w:val="bottom"/>
        </w:tcPr>
        <w:p w:rsidR="00AF7C4F" w:rsidRPr="00397C42" w:rsidRDefault="00AF7C4F" w:rsidP="008E4CCB">
          <w:pPr>
            <w:pStyle w:val="zPGPFooter"/>
            <w:spacing w:before="0"/>
            <w:jc w:val="center"/>
            <w:rPr>
              <w:b/>
              <w:sz w:val="16"/>
              <w:szCs w:val="16"/>
            </w:rPr>
          </w:pPr>
          <w:r w:rsidRPr="00397C42">
            <w:rPr>
              <w:b/>
              <w:sz w:val="16"/>
              <w:szCs w:val="16"/>
            </w:rPr>
            <w:t xml:space="preserve">Page </w:t>
          </w:r>
          <w:r w:rsidRPr="00397C42">
            <w:rPr>
              <w:rStyle w:val="PageNumber"/>
              <w:b/>
              <w:sz w:val="16"/>
              <w:szCs w:val="16"/>
            </w:rPr>
            <w:fldChar w:fldCharType="begin"/>
          </w:r>
          <w:r w:rsidRPr="00397C42">
            <w:rPr>
              <w:rStyle w:val="PageNumber"/>
              <w:b/>
              <w:sz w:val="16"/>
              <w:szCs w:val="16"/>
            </w:rPr>
            <w:instrText xml:space="preserve"> PAGE </w:instrText>
          </w:r>
          <w:r w:rsidRPr="00397C42">
            <w:rPr>
              <w:rStyle w:val="PageNumber"/>
              <w:b/>
              <w:sz w:val="16"/>
              <w:szCs w:val="16"/>
            </w:rPr>
            <w:fldChar w:fldCharType="separate"/>
          </w:r>
          <w:r w:rsidR="00B53FD1">
            <w:rPr>
              <w:rStyle w:val="PageNumber"/>
              <w:b/>
              <w:sz w:val="16"/>
              <w:szCs w:val="16"/>
            </w:rPr>
            <w:t>65</w:t>
          </w:r>
          <w:r w:rsidRPr="00397C42">
            <w:rPr>
              <w:rStyle w:val="PageNumber"/>
              <w:b/>
              <w:sz w:val="16"/>
              <w:szCs w:val="16"/>
            </w:rPr>
            <w:fldChar w:fldCharType="end"/>
          </w:r>
        </w:p>
      </w:tc>
      <w:tc>
        <w:tcPr>
          <w:tcW w:w="4464" w:type="dxa"/>
        </w:tcPr>
        <w:p w:rsidR="00AF7C4F" w:rsidRPr="00397C42" w:rsidRDefault="00AF7C4F" w:rsidP="008E4CCB">
          <w:pPr>
            <w:pStyle w:val="zPGPFooter"/>
            <w:spacing w:before="0"/>
            <w:jc w:val="right"/>
            <w:rPr>
              <w:sz w:val="16"/>
              <w:szCs w:val="16"/>
            </w:rPr>
          </w:pPr>
          <w:r w:rsidRPr="00397C42">
            <w:rPr>
              <w:noProof w:val="0"/>
              <w:sz w:val="16"/>
              <w:szCs w:val="16"/>
            </w:rPr>
            <w:fldChar w:fldCharType="begin"/>
          </w:r>
          <w:r w:rsidRPr="00397C42">
            <w:rPr>
              <w:sz w:val="16"/>
              <w:szCs w:val="16"/>
            </w:rPr>
            <w:instrText xml:space="preserve"> FILENAME   \* MERGEFORMAT </w:instrText>
          </w:r>
          <w:r w:rsidRPr="00397C42">
            <w:rPr>
              <w:noProof w:val="0"/>
              <w:sz w:val="16"/>
              <w:szCs w:val="16"/>
            </w:rPr>
            <w:fldChar w:fldCharType="separate"/>
          </w:r>
          <w:r>
            <w:rPr>
              <w:sz w:val="16"/>
              <w:szCs w:val="16"/>
            </w:rPr>
            <w:t>Learner Workbook, CUSCSSOTA, v3.8P</w:t>
          </w:r>
          <w:r w:rsidRPr="00397C42">
            <w:rPr>
              <w:sz w:val="16"/>
              <w:szCs w:val="16"/>
            </w:rPr>
            <w:fldChar w:fldCharType="end"/>
          </w:r>
        </w:p>
      </w:tc>
    </w:tr>
  </w:tbl>
  <w:p w:rsidR="00AF7C4F" w:rsidRPr="00171B3F" w:rsidRDefault="00AF7C4F" w:rsidP="008E4CCB">
    <w:pPr>
      <w:pStyle w:val="zPGPFooter"/>
      <w:spacing w:before="0"/>
      <w:rPr>
        <w:sz w:val="4"/>
        <w:szCs w:val="4"/>
      </w:rPr>
    </w:pPr>
  </w:p>
  <w:p w:rsidR="00AF7C4F" w:rsidRPr="00812330" w:rsidRDefault="00AF7C4F" w:rsidP="008E4CCB">
    <w:pPr>
      <w:pStyle w:val="zPGPFooter"/>
      <w:spacing w:before="0"/>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489" w:rsidRDefault="009F4489" w:rsidP="007A6CAA">
      <w:pPr>
        <w:spacing w:after="0" w:line="240" w:lineRule="auto"/>
      </w:pPr>
      <w:r>
        <w:separator/>
      </w:r>
    </w:p>
  </w:footnote>
  <w:footnote w:type="continuationSeparator" w:id="0">
    <w:p w:rsidR="009F4489" w:rsidRDefault="009F4489" w:rsidP="007A6C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FD1" w:rsidRDefault="00B53FD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287053" o:spid="_x0000_s2050" type="#_x0000_t136" style="position:absolute;margin-left:0;margin-top:0;width:689.9pt;height:51.1pt;rotation:315;z-index:-251655168;mso-position-horizontal:center;mso-position-horizontal-relative:margin;mso-position-vertical:center;mso-position-vertical-relative:margin" o:allowincell="f" fillcolor="#002868 [3215]" stroked="f">
          <v:fill opacity=".5"/>
          <v:textpath style="font-family:&quot;Arial&quot;;font-size:1pt" string="AnalystSolutions Bonus Conten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FD1" w:rsidRDefault="00B53FD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287054" o:spid="_x0000_s2051" type="#_x0000_t136" style="position:absolute;margin-left:0;margin-top:0;width:689.9pt;height:51.1pt;rotation:315;z-index:-251653120;mso-position-horizontal:center;mso-position-horizontal-relative:margin;mso-position-vertical:center;mso-position-vertical-relative:margin" o:allowincell="f" fillcolor="#002868 [3215]" stroked="f">
          <v:fill opacity=".5"/>
          <v:textpath style="font-family:&quot;Arial&quot;;font-size:1pt" string="AnalystSolutions Bonus Conten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FD1" w:rsidRDefault="00B53FD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287052" o:spid="_x0000_s2049" type="#_x0000_t136" style="position:absolute;margin-left:0;margin-top:0;width:689.9pt;height:51.1pt;rotation:315;z-index:-251657216;mso-position-horizontal:center;mso-position-horizontal-relative:margin;mso-position-vertical:center;mso-position-vertical-relative:margin" o:allowincell="f" fillcolor="#002868 [3215]" stroked="f">
          <v:fill opacity=".5"/>
          <v:textpath style="font-family:&quot;Arial&quot;;font-size:1pt" string="AnalystSolutions Bonus Conten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C4F" w:rsidRPr="003131F7" w:rsidRDefault="00B53FD1" w:rsidP="008E4CCB">
    <w:pPr>
      <w:pStyle w:val="zPGPHeader"/>
      <w:pBdr>
        <w:bottom w:val="single" w:sz="4" w:space="1" w:color="auto"/>
      </w:pBdr>
      <w:spacing w:after="0"/>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287056" o:spid="_x0000_s2053" type="#_x0000_t136" style="position:absolute;margin-left:0;margin-top:0;width:689.9pt;height:51.1pt;rotation:315;z-index:-251649024;mso-position-horizontal:center;mso-position-horizontal-relative:margin;mso-position-vertical:center;mso-position-vertical-relative:margin" o:allowincell="f" fillcolor="#002868 [3215]" stroked="f">
          <v:fill opacity=".5"/>
          <v:textpath style="font-family:&quot;Arial&quot;;font-size:1pt" string="AnalystSolutions Bonus Content"/>
        </v:shape>
      </w:pict>
    </w:r>
    <w:r w:rsidR="00AF7C4F">
      <w:tab/>
      <w:t>Learner Workbook</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C4F" w:rsidRPr="00B11106" w:rsidRDefault="00B53FD1" w:rsidP="008E4CCB">
    <w:pPr>
      <w:pStyle w:val="zPGPHeader"/>
      <w:pBdr>
        <w:bottom w:val="single" w:sz="4" w:space="1" w:color="auto"/>
      </w:pBdr>
      <w:spacing w:after="0"/>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287057" o:spid="_x0000_s2054" type="#_x0000_t136" style="position:absolute;margin-left:0;margin-top:0;width:689.9pt;height:51.1pt;rotation:315;z-index:-251646976;mso-position-horizontal:center;mso-position-horizontal-relative:margin;mso-position-vertical:center;mso-position-vertical-relative:margin" o:allowincell="f" fillcolor="#002868 [3215]" stroked="f">
          <v:fill opacity=".5"/>
          <v:textpath style="font-family:&quot;Arial&quot;;font-size:1pt" string="AnalystSolutions Bonus Content"/>
        </v:shape>
      </w:pict>
    </w:r>
    <w:r w:rsidR="00AF7C4F">
      <w:t>Learner</w:t>
    </w:r>
    <w:r w:rsidR="00AF7C4F" w:rsidRPr="00B11106">
      <w:t xml:space="preserve"> </w:t>
    </w:r>
    <w:r w:rsidR="00AF7C4F">
      <w:t>Workbook</w:t>
    </w:r>
    <w:r w:rsidR="00AF7C4F" w:rsidRPr="00B11106">
      <w:tab/>
    </w:r>
    <w:r w:rsidR="00AF7C4F">
      <w:fldChar w:fldCharType="begin"/>
    </w:r>
    <w:r w:rsidR="00AF7C4F">
      <w:instrText xml:space="preserve"> STYLEREF "PGP Program Name" </w:instrText>
    </w:r>
    <w:r w:rsidR="00AF7C4F">
      <w:fldChar w:fldCharType="separate"/>
    </w:r>
    <w:r>
      <w:t>Communicate Unique Stock Calls Successfully So Others Take Action</w:t>
    </w:r>
    <w:r w:rsidR="00AF7C4F">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FD1" w:rsidRDefault="00B53FD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287055" o:spid="_x0000_s2052" type="#_x0000_t136" style="position:absolute;margin-left:0;margin-top:0;width:689.9pt;height:51.1pt;rotation:315;z-index:-251651072;mso-position-horizontal:center;mso-position-horizontal-relative:margin;mso-position-vertical:center;mso-position-vertical-relative:margin" o:allowincell="f" fillcolor="#002868 [3215]" stroked="f">
          <v:fill opacity=".5"/>
          <v:textpath style="font-family:&quot;Arial&quot;;font-size:1pt" string="AnalystSolutions Bonus Conten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C4F" w:rsidRPr="003131F7" w:rsidRDefault="00B53FD1" w:rsidP="008E4CCB">
    <w:pPr>
      <w:pStyle w:val="zPGPHeader"/>
      <w:pBdr>
        <w:bottom w:val="single" w:sz="4" w:space="1" w:color="auto"/>
      </w:pBdr>
      <w:spacing w:after="0"/>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287059" o:spid="_x0000_s2056" type="#_x0000_t136" style="position:absolute;margin-left:0;margin-top:0;width:689.9pt;height:51.1pt;rotation:315;z-index:-251642880;mso-position-horizontal:center;mso-position-horizontal-relative:margin;mso-position-vertical:center;mso-position-vertical-relative:margin" o:allowincell="f" fillcolor="#002868 [3215]" stroked="f">
          <v:fill opacity=".5"/>
          <v:textpath style="font-family:&quot;Arial&quot;;font-size:1pt" string="AnalystSolutions Bonus Content"/>
        </v:shape>
      </w:pict>
    </w:r>
    <w:r w:rsidR="009F4489">
      <w:fldChar w:fldCharType="begin"/>
    </w:r>
    <w:r w:rsidR="009F4489">
      <w:instrText xml:space="preserve"> STYLEREF "PGP Module Name" \* MERGEFORMAT </w:instrText>
    </w:r>
    <w:r w:rsidR="009F4489">
      <w:fldChar w:fldCharType="separate"/>
    </w:r>
    <w:r w:rsidRPr="00B53FD1">
      <w:rPr>
        <w:bCs/>
      </w:rPr>
      <w:t>Appendix</w:t>
    </w:r>
    <w:r w:rsidR="009F4489">
      <w:fldChar w:fldCharType="end"/>
    </w:r>
    <w:r w:rsidR="00AF7C4F">
      <w:tab/>
      <w:t>Learner Workbook</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C4F" w:rsidRPr="00FF4573" w:rsidRDefault="00B53FD1" w:rsidP="008E4CCB">
    <w:pPr>
      <w:pStyle w:val="zPGPHeader"/>
      <w:pBdr>
        <w:bottom w:val="single" w:sz="4" w:space="1" w:color="auto"/>
      </w:pBdr>
      <w:spacing w:after="0"/>
      <w:rPr>
        <w:b w:val="0"/>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287060" o:spid="_x0000_s2057" type="#_x0000_t136" style="position:absolute;margin-left:0;margin-top:0;width:689.9pt;height:51.1pt;rotation:315;z-index:-251640832;mso-position-horizontal:center;mso-position-horizontal-relative:margin;mso-position-vertical:center;mso-position-vertical-relative:margin" o:allowincell="f" fillcolor="#002868 [3215]" stroked="f">
          <v:fill opacity=".5"/>
          <v:textpath style="font-family:&quot;Arial&quot;;font-size:1pt" string="AnalystSolutions Bonus Content"/>
        </v:shape>
      </w:pict>
    </w:r>
    <w:r w:rsidR="00AF7C4F">
      <w:t>Learner Workbook</w:t>
    </w:r>
    <w:r w:rsidR="00AF7C4F" w:rsidRPr="00B11106">
      <w:tab/>
    </w:r>
    <w:r w:rsidR="00AF7C4F" w:rsidRPr="00FF4573">
      <w:rPr>
        <w:b w:val="0"/>
      </w:rPr>
      <w:fldChar w:fldCharType="begin"/>
    </w:r>
    <w:r w:rsidR="00AF7C4F" w:rsidRPr="00FF4573">
      <w:instrText xml:space="preserve"> STYLEREF "PGP Module Name" </w:instrText>
    </w:r>
    <w:r w:rsidR="00AF7C4F" w:rsidRPr="00FF4573">
      <w:rPr>
        <w:b w:val="0"/>
      </w:rPr>
      <w:fldChar w:fldCharType="separate"/>
    </w:r>
    <w:r>
      <w:t>Appendix</w:t>
    </w:r>
    <w:r w:rsidR="00AF7C4F" w:rsidRPr="00FF4573">
      <w:rPr>
        <w:b w:val="0"/>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FD1" w:rsidRDefault="00B53FD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287058" o:spid="_x0000_s2055" type="#_x0000_t136" style="position:absolute;margin-left:0;margin-top:0;width:689.9pt;height:51.1pt;rotation:315;z-index:-251644928;mso-position-horizontal:center;mso-position-horizontal-relative:margin;mso-position-vertical:center;mso-position-vertical-relative:margin" o:allowincell="f" fillcolor="#002868 [3215]" stroked="f">
          <v:fill opacity=".5"/>
          <v:textpath style="font-family:&quot;Arial&quot;;font-size:1pt" string="AnalystSolutions Bonus Conten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838535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ACCA58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E8E20A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D70DA0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667BE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87843C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D52DAD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BC0865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280F7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042D0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37886"/>
    <w:multiLevelType w:val="hybridMultilevel"/>
    <w:tmpl w:val="01C061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4115A8"/>
    <w:multiLevelType w:val="multilevel"/>
    <w:tmpl w:val="41B630A8"/>
    <w:lvl w:ilvl="0">
      <w:start w:val="1"/>
      <w:numFmt w:val="bullet"/>
      <w:lvlText w:val=""/>
      <w:lvlJc w:val="left"/>
      <w:pPr>
        <w:ind w:left="216" w:hanging="216"/>
      </w:pPr>
      <w:rPr>
        <w:rFonts w:ascii="Symbol" w:hAnsi="Symbol" w:hint="default"/>
      </w:rPr>
    </w:lvl>
    <w:lvl w:ilvl="1">
      <w:start w:val="1"/>
      <w:numFmt w:val="bullet"/>
      <w:lvlText w:val="o"/>
      <w:lvlJc w:val="left"/>
      <w:pPr>
        <w:ind w:left="432" w:hanging="216"/>
      </w:pPr>
      <w:rPr>
        <w:rFonts w:ascii="Courier New" w:hAnsi="Courier New" w:cs="Courier New" w:hint="default"/>
      </w:rPr>
    </w:lvl>
    <w:lvl w:ilvl="2">
      <w:start w:val="1"/>
      <w:numFmt w:val="bullet"/>
      <w:lvlText w:val=""/>
      <w:lvlJc w:val="left"/>
      <w:pPr>
        <w:ind w:left="648" w:hanging="216"/>
      </w:pPr>
      <w:rPr>
        <w:rFonts w:ascii="Wingdings" w:hAnsi="Wingdings" w:hint="default"/>
      </w:rPr>
    </w:lvl>
    <w:lvl w:ilvl="3">
      <w:start w:val="1"/>
      <w:numFmt w:val="bullet"/>
      <w:lvlText w:val=""/>
      <w:lvlJc w:val="left"/>
      <w:pPr>
        <w:ind w:left="864" w:hanging="216"/>
      </w:pPr>
      <w:rPr>
        <w:rFonts w:ascii="Symbol" w:hAnsi="Symbol" w:hint="default"/>
      </w:rPr>
    </w:lvl>
    <w:lvl w:ilvl="4">
      <w:start w:val="1"/>
      <w:numFmt w:val="bullet"/>
      <w:lvlText w:val="o"/>
      <w:lvlJc w:val="left"/>
      <w:pPr>
        <w:ind w:left="1080" w:hanging="216"/>
      </w:pPr>
      <w:rPr>
        <w:rFonts w:ascii="Courier New" w:hAnsi="Courier New" w:cs="Courier New" w:hint="default"/>
      </w:rPr>
    </w:lvl>
    <w:lvl w:ilvl="5">
      <w:start w:val="1"/>
      <w:numFmt w:val="bullet"/>
      <w:lvlText w:val=""/>
      <w:lvlJc w:val="left"/>
      <w:pPr>
        <w:ind w:left="1296" w:hanging="216"/>
      </w:pPr>
      <w:rPr>
        <w:rFonts w:ascii="Wingdings" w:hAnsi="Wingdings" w:hint="default"/>
      </w:rPr>
    </w:lvl>
    <w:lvl w:ilvl="6">
      <w:start w:val="1"/>
      <w:numFmt w:val="bullet"/>
      <w:lvlText w:val=""/>
      <w:lvlJc w:val="left"/>
      <w:pPr>
        <w:ind w:left="1512" w:hanging="216"/>
      </w:pPr>
      <w:rPr>
        <w:rFonts w:ascii="Symbol" w:hAnsi="Symbol" w:hint="default"/>
      </w:rPr>
    </w:lvl>
    <w:lvl w:ilvl="7">
      <w:start w:val="1"/>
      <w:numFmt w:val="bullet"/>
      <w:lvlText w:val="o"/>
      <w:lvlJc w:val="left"/>
      <w:pPr>
        <w:ind w:left="1728" w:hanging="216"/>
      </w:pPr>
      <w:rPr>
        <w:rFonts w:ascii="Courier New" w:hAnsi="Courier New" w:cs="Courier New" w:hint="default"/>
      </w:rPr>
    </w:lvl>
    <w:lvl w:ilvl="8">
      <w:start w:val="1"/>
      <w:numFmt w:val="bullet"/>
      <w:lvlText w:val=""/>
      <w:lvlJc w:val="left"/>
      <w:pPr>
        <w:ind w:left="1944" w:hanging="216"/>
      </w:pPr>
      <w:rPr>
        <w:rFonts w:ascii="Wingdings" w:hAnsi="Wingdings" w:hint="default"/>
      </w:rPr>
    </w:lvl>
  </w:abstractNum>
  <w:abstractNum w:abstractNumId="12" w15:restartNumberingAfterBreak="0">
    <w:nsid w:val="06701ABE"/>
    <w:multiLevelType w:val="multilevel"/>
    <w:tmpl w:val="41B630A8"/>
    <w:numStyleLink w:val="AnalystSolutionsBulletsinTable"/>
  </w:abstractNum>
  <w:abstractNum w:abstractNumId="13" w15:restartNumberingAfterBreak="0">
    <w:nsid w:val="0D191D2E"/>
    <w:multiLevelType w:val="multilevel"/>
    <w:tmpl w:val="62E44412"/>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14C5188"/>
    <w:multiLevelType w:val="multilevel"/>
    <w:tmpl w:val="41B630A8"/>
    <w:numStyleLink w:val="AnalystSolutionsBulletsinTable"/>
  </w:abstractNum>
  <w:abstractNum w:abstractNumId="15" w15:restartNumberingAfterBreak="0">
    <w:nsid w:val="118D14A7"/>
    <w:multiLevelType w:val="multilevel"/>
    <w:tmpl w:val="41B630A8"/>
    <w:numStyleLink w:val="AnalystSolutionsBulletsinTable"/>
  </w:abstractNum>
  <w:abstractNum w:abstractNumId="16" w15:restartNumberingAfterBreak="0">
    <w:nsid w:val="13764C47"/>
    <w:multiLevelType w:val="multilevel"/>
    <w:tmpl w:val="26A85E5E"/>
    <w:styleLink w:val="zLGPBulletList"/>
    <w:lvl w:ilvl="0">
      <w:start w:val="1"/>
      <w:numFmt w:val="bullet"/>
      <w:pStyle w:val="LGPBullet1"/>
      <w:lvlText w:val=""/>
      <w:lvlJc w:val="left"/>
      <w:pPr>
        <w:tabs>
          <w:tab w:val="num" w:pos="720"/>
        </w:tabs>
        <w:ind w:left="720" w:hanging="360"/>
      </w:pPr>
      <w:rPr>
        <w:rFonts w:ascii="Wingdings" w:hAnsi="Wingdings" w:hint="default"/>
      </w:rPr>
    </w:lvl>
    <w:lvl w:ilvl="1">
      <w:start w:val="1"/>
      <w:numFmt w:val="bullet"/>
      <w:pStyle w:val="LGPBullet2"/>
      <w:lvlText w:val=""/>
      <w:lvlJc w:val="left"/>
      <w:pPr>
        <w:tabs>
          <w:tab w:val="num" w:pos="1080"/>
        </w:tabs>
        <w:ind w:left="1080" w:hanging="360"/>
      </w:pPr>
      <w:rPr>
        <w:rFonts w:ascii="Symbol" w:hAnsi="Symbol" w:hint="default"/>
      </w:rPr>
    </w:lvl>
    <w:lvl w:ilvl="2">
      <w:start w:val="1"/>
      <w:numFmt w:val="bullet"/>
      <w:pStyle w:val="LGPBullet3"/>
      <w:lvlText w:val=""/>
      <w:lvlJc w:val="left"/>
      <w:pPr>
        <w:tabs>
          <w:tab w:val="num" w:pos="1440"/>
        </w:tabs>
        <w:ind w:left="1440" w:hanging="360"/>
      </w:pPr>
      <w:rPr>
        <w:rFonts w:ascii="Symbol" w:hAnsi="Symbol" w:hint="default"/>
      </w:rPr>
    </w:lvl>
    <w:lvl w:ilvl="3">
      <w:start w:val="1"/>
      <w:numFmt w:val="bullet"/>
      <w:pStyle w:val="LGPBullet4"/>
      <w:lvlText w:val="o"/>
      <w:lvlJc w:val="left"/>
      <w:pPr>
        <w:tabs>
          <w:tab w:val="num" w:pos="1800"/>
        </w:tabs>
        <w:ind w:left="1800" w:hanging="360"/>
      </w:pPr>
      <w:rPr>
        <w:rFonts w:ascii="Courier New" w:hAnsi="Courier New" w:hint="default"/>
      </w:rPr>
    </w:lvl>
    <w:lvl w:ilvl="4">
      <w:start w:val="1"/>
      <w:numFmt w:val="bullet"/>
      <w:pStyle w:val="LGPBullet5"/>
      <w:lvlText w:val=""/>
      <w:lvlJc w:val="left"/>
      <w:pPr>
        <w:tabs>
          <w:tab w:val="num" w:pos="2160"/>
        </w:tabs>
        <w:ind w:left="2160" w:hanging="360"/>
      </w:pPr>
      <w:rPr>
        <w:rFonts w:ascii="Wingdings" w:hAnsi="Wingdings" w:hint="default"/>
      </w:rPr>
    </w:lvl>
    <w:lvl w:ilvl="5">
      <w:start w:val="1"/>
      <w:numFmt w:val="bullet"/>
      <w:pStyle w:val="LGPBullet6"/>
      <w:lvlText w:val=""/>
      <w:lvlJc w:val="left"/>
      <w:pPr>
        <w:tabs>
          <w:tab w:val="num" w:pos="2520"/>
        </w:tabs>
        <w:ind w:left="2520" w:hanging="360"/>
      </w:pPr>
      <w:rPr>
        <w:rFonts w:ascii="Wingdings" w:hAnsi="Wingdings" w:hint="default"/>
      </w:rPr>
    </w:lvl>
    <w:lvl w:ilvl="6">
      <w:start w:val="1"/>
      <w:numFmt w:val="bullet"/>
      <w:pStyle w:val="LGPBullet7"/>
      <w:lvlText w:val="o"/>
      <w:lvlJc w:val="left"/>
      <w:pPr>
        <w:tabs>
          <w:tab w:val="num" w:pos="2880"/>
        </w:tabs>
        <w:ind w:left="2880" w:hanging="360"/>
      </w:pPr>
      <w:rPr>
        <w:rFonts w:ascii="Courier New" w:hAnsi="Courier New" w:hint="default"/>
      </w:rPr>
    </w:lvl>
    <w:lvl w:ilvl="7">
      <w:start w:val="1"/>
      <w:numFmt w:val="bullet"/>
      <w:pStyle w:val="LGPBullet8"/>
      <w:lvlText w:val=""/>
      <w:lvlJc w:val="left"/>
      <w:pPr>
        <w:tabs>
          <w:tab w:val="num" w:pos="3240"/>
        </w:tabs>
        <w:ind w:left="3240" w:hanging="360"/>
      </w:pPr>
      <w:rPr>
        <w:rFonts w:ascii="Symbol" w:hAnsi="Symbol" w:hint="default"/>
      </w:rPr>
    </w:lvl>
    <w:lvl w:ilvl="8">
      <w:start w:val="1"/>
      <w:numFmt w:val="bullet"/>
      <w:pStyle w:val="LGPBullet9"/>
      <w:lvlText w:val=""/>
      <w:lvlJc w:val="left"/>
      <w:pPr>
        <w:tabs>
          <w:tab w:val="num" w:pos="3600"/>
        </w:tabs>
        <w:ind w:left="3600" w:hanging="360"/>
      </w:pPr>
      <w:rPr>
        <w:rFonts w:ascii="Wingdings" w:hAnsi="Wingdings" w:hint="default"/>
      </w:rPr>
    </w:lvl>
  </w:abstractNum>
  <w:abstractNum w:abstractNumId="17" w15:restartNumberingAfterBreak="0">
    <w:nsid w:val="163656B2"/>
    <w:multiLevelType w:val="hybridMultilevel"/>
    <w:tmpl w:val="84CA9B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421B08"/>
    <w:multiLevelType w:val="multilevel"/>
    <w:tmpl w:val="41B630A8"/>
    <w:numStyleLink w:val="AnalystSolutionsBulletsinTable"/>
  </w:abstractNum>
  <w:abstractNum w:abstractNumId="19" w15:restartNumberingAfterBreak="0">
    <w:nsid w:val="1B93038C"/>
    <w:multiLevelType w:val="hybridMultilevel"/>
    <w:tmpl w:val="A4C6EC26"/>
    <w:lvl w:ilvl="0" w:tplc="0A20DC80">
      <w:start w:val="1"/>
      <w:numFmt w:val="bullet"/>
      <w:pStyle w:val="LGPBulletList3"/>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806339A"/>
    <w:multiLevelType w:val="hybridMultilevel"/>
    <w:tmpl w:val="B28ACA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F63A78"/>
    <w:multiLevelType w:val="multilevel"/>
    <w:tmpl w:val="DEDC4FD2"/>
    <w:styleLink w:val="zPGPBulletList"/>
    <w:lvl w:ilvl="0">
      <w:start w:val="1"/>
      <w:numFmt w:val="bullet"/>
      <w:pStyle w:val="PGPBullet1"/>
      <w:lvlText w:val=""/>
      <w:lvlJc w:val="left"/>
      <w:pPr>
        <w:tabs>
          <w:tab w:val="num" w:pos="720"/>
        </w:tabs>
        <w:ind w:left="720" w:hanging="360"/>
      </w:pPr>
      <w:rPr>
        <w:rFonts w:ascii="Wingdings" w:hAnsi="Wingdings" w:hint="default"/>
      </w:rPr>
    </w:lvl>
    <w:lvl w:ilvl="1">
      <w:start w:val="1"/>
      <w:numFmt w:val="bullet"/>
      <w:pStyle w:val="PGPBullet2"/>
      <w:lvlText w:val=""/>
      <w:lvlJc w:val="left"/>
      <w:pPr>
        <w:tabs>
          <w:tab w:val="num" w:pos="1080"/>
        </w:tabs>
        <w:ind w:left="1080" w:hanging="360"/>
      </w:pPr>
      <w:rPr>
        <w:rFonts w:ascii="Symbol" w:hAnsi="Symbol" w:hint="default"/>
      </w:rPr>
    </w:lvl>
    <w:lvl w:ilvl="2">
      <w:start w:val="1"/>
      <w:numFmt w:val="bullet"/>
      <w:pStyle w:val="PGPBullet3"/>
      <w:lvlText w:val=""/>
      <w:lvlJc w:val="left"/>
      <w:pPr>
        <w:tabs>
          <w:tab w:val="num" w:pos="1440"/>
        </w:tabs>
        <w:ind w:left="1440" w:hanging="360"/>
      </w:pPr>
      <w:rPr>
        <w:rFonts w:ascii="Symbol" w:hAnsi="Symbol" w:hint="default"/>
      </w:rPr>
    </w:lvl>
    <w:lvl w:ilvl="3">
      <w:start w:val="1"/>
      <w:numFmt w:val="bullet"/>
      <w:pStyle w:val="PGPBullet4"/>
      <w:lvlText w:val="o"/>
      <w:lvlJc w:val="left"/>
      <w:pPr>
        <w:tabs>
          <w:tab w:val="num" w:pos="1800"/>
        </w:tabs>
        <w:ind w:left="1800" w:hanging="360"/>
      </w:pPr>
      <w:rPr>
        <w:rFonts w:ascii="Courier New" w:hAnsi="Courier New" w:hint="default"/>
      </w:rPr>
    </w:lvl>
    <w:lvl w:ilvl="4">
      <w:start w:val="1"/>
      <w:numFmt w:val="bullet"/>
      <w:pStyle w:val="PGPBullet5"/>
      <w:lvlText w:val=""/>
      <w:lvlJc w:val="left"/>
      <w:pPr>
        <w:tabs>
          <w:tab w:val="num" w:pos="2160"/>
        </w:tabs>
        <w:ind w:left="2160" w:hanging="360"/>
      </w:pPr>
      <w:rPr>
        <w:rFonts w:ascii="Wingdings" w:hAnsi="Wingdings" w:hint="default"/>
      </w:rPr>
    </w:lvl>
    <w:lvl w:ilvl="5">
      <w:start w:val="1"/>
      <w:numFmt w:val="bullet"/>
      <w:pStyle w:val="PGPBullet6"/>
      <w:lvlText w:val=""/>
      <w:lvlJc w:val="left"/>
      <w:pPr>
        <w:tabs>
          <w:tab w:val="num" w:pos="2520"/>
        </w:tabs>
        <w:ind w:left="2520" w:hanging="360"/>
      </w:pPr>
      <w:rPr>
        <w:rFonts w:ascii="Symbol" w:hAnsi="Symbol" w:hint="default"/>
      </w:rPr>
    </w:lvl>
    <w:lvl w:ilvl="6">
      <w:start w:val="1"/>
      <w:numFmt w:val="bullet"/>
      <w:pStyle w:val="PGPBullet7"/>
      <w:lvlText w:val="o"/>
      <w:lvlJc w:val="left"/>
      <w:pPr>
        <w:tabs>
          <w:tab w:val="num" w:pos="2880"/>
        </w:tabs>
        <w:ind w:left="2880" w:hanging="360"/>
      </w:pPr>
      <w:rPr>
        <w:rFonts w:ascii="Courier New" w:hAnsi="Courier New" w:hint="default"/>
      </w:rPr>
    </w:lvl>
    <w:lvl w:ilvl="7">
      <w:start w:val="1"/>
      <w:numFmt w:val="bullet"/>
      <w:pStyle w:val="PGPBullet8"/>
      <w:lvlText w:val=""/>
      <w:lvlJc w:val="left"/>
      <w:pPr>
        <w:tabs>
          <w:tab w:val="num" w:pos="3312"/>
        </w:tabs>
        <w:ind w:left="3240" w:hanging="360"/>
      </w:pPr>
      <w:rPr>
        <w:rFonts w:ascii="Symbol" w:hAnsi="Symbol" w:hint="default"/>
      </w:rPr>
    </w:lvl>
    <w:lvl w:ilvl="8">
      <w:start w:val="1"/>
      <w:numFmt w:val="bullet"/>
      <w:pStyle w:val="PGPBullet9"/>
      <w:lvlText w:val=""/>
      <w:lvlJc w:val="left"/>
      <w:pPr>
        <w:tabs>
          <w:tab w:val="num" w:pos="3600"/>
        </w:tabs>
        <w:ind w:left="3600" w:hanging="360"/>
      </w:pPr>
      <w:rPr>
        <w:rFonts w:ascii="Wingdings" w:hAnsi="Wingdings" w:hint="default"/>
      </w:rPr>
    </w:lvl>
  </w:abstractNum>
  <w:abstractNum w:abstractNumId="22" w15:restartNumberingAfterBreak="0">
    <w:nsid w:val="2E0C2EA4"/>
    <w:multiLevelType w:val="multilevel"/>
    <w:tmpl w:val="41B630A8"/>
    <w:numStyleLink w:val="AnalystSolutionsBulletsinTable"/>
  </w:abstractNum>
  <w:abstractNum w:abstractNumId="23" w15:restartNumberingAfterBreak="0">
    <w:nsid w:val="2FFE5DAC"/>
    <w:multiLevelType w:val="singleLevel"/>
    <w:tmpl w:val="337C8BD0"/>
    <w:lvl w:ilvl="0">
      <w:start w:val="1"/>
      <w:numFmt w:val="bullet"/>
      <w:pStyle w:val="PGPBullet"/>
      <w:lvlText w:val=""/>
      <w:lvlJc w:val="left"/>
      <w:pPr>
        <w:tabs>
          <w:tab w:val="num" w:pos="360"/>
        </w:tabs>
        <w:ind w:left="360" w:hanging="360"/>
      </w:pPr>
      <w:rPr>
        <w:rFonts w:ascii="Wingdings" w:hAnsi="Wingdings" w:hint="default"/>
        <w:sz w:val="20"/>
      </w:rPr>
    </w:lvl>
  </w:abstractNum>
  <w:abstractNum w:abstractNumId="24" w15:restartNumberingAfterBreak="0">
    <w:nsid w:val="30F01C13"/>
    <w:multiLevelType w:val="singleLevel"/>
    <w:tmpl w:val="3B2C73C4"/>
    <w:lvl w:ilvl="0">
      <w:start w:val="1"/>
      <w:numFmt w:val="bullet"/>
      <w:lvlText w:val=""/>
      <w:lvlJc w:val="left"/>
      <w:pPr>
        <w:tabs>
          <w:tab w:val="num" w:pos="360"/>
        </w:tabs>
        <w:ind w:left="360" w:hanging="360"/>
      </w:pPr>
      <w:rPr>
        <w:rFonts w:ascii="Wingdings" w:hAnsi="Wingdings" w:hint="default"/>
        <w:sz w:val="20"/>
      </w:rPr>
    </w:lvl>
  </w:abstractNum>
  <w:abstractNum w:abstractNumId="25" w15:restartNumberingAfterBreak="0">
    <w:nsid w:val="349A3506"/>
    <w:multiLevelType w:val="hybridMultilevel"/>
    <w:tmpl w:val="C70A4B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725BC8"/>
    <w:multiLevelType w:val="multilevel"/>
    <w:tmpl w:val="41B630A8"/>
    <w:styleLink w:val="AnalystSolutionsBulletsinTable"/>
    <w:lvl w:ilvl="0">
      <w:start w:val="1"/>
      <w:numFmt w:val="bullet"/>
      <w:lvlText w:val=""/>
      <w:lvlJc w:val="left"/>
      <w:pPr>
        <w:ind w:left="216" w:hanging="216"/>
      </w:pPr>
      <w:rPr>
        <w:rFonts w:ascii="Symbol" w:hAnsi="Symbol" w:hint="default"/>
      </w:rPr>
    </w:lvl>
    <w:lvl w:ilvl="1">
      <w:start w:val="1"/>
      <w:numFmt w:val="bullet"/>
      <w:lvlText w:val="o"/>
      <w:lvlJc w:val="left"/>
      <w:pPr>
        <w:ind w:left="432" w:hanging="216"/>
      </w:pPr>
      <w:rPr>
        <w:rFonts w:ascii="Courier New" w:hAnsi="Courier New" w:cs="Courier New" w:hint="default"/>
      </w:rPr>
    </w:lvl>
    <w:lvl w:ilvl="2">
      <w:start w:val="1"/>
      <w:numFmt w:val="bullet"/>
      <w:lvlText w:val=""/>
      <w:lvlJc w:val="left"/>
      <w:pPr>
        <w:ind w:left="648" w:hanging="216"/>
      </w:pPr>
      <w:rPr>
        <w:rFonts w:ascii="Wingdings" w:hAnsi="Wingdings" w:hint="default"/>
      </w:rPr>
    </w:lvl>
    <w:lvl w:ilvl="3">
      <w:start w:val="1"/>
      <w:numFmt w:val="bullet"/>
      <w:lvlText w:val=""/>
      <w:lvlJc w:val="left"/>
      <w:pPr>
        <w:ind w:left="864" w:hanging="216"/>
      </w:pPr>
      <w:rPr>
        <w:rFonts w:ascii="Symbol" w:hAnsi="Symbol" w:hint="default"/>
      </w:rPr>
    </w:lvl>
    <w:lvl w:ilvl="4">
      <w:start w:val="1"/>
      <w:numFmt w:val="bullet"/>
      <w:lvlText w:val="o"/>
      <w:lvlJc w:val="left"/>
      <w:pPr>
        <w:ind w:left="1080" w:hanging="216"/>
      </w:pPr>
      <w:rPr>
        <w:rFonts w:ascii="Courier New" w:hAnsi="Courier New" w:cs="Courier New" w:hint="default"/>
      </w:rPr>
    </w:lvl>
    <w:lvl w:ilvl="5">
      <w:start w:val="1"/>
      <w:numFmt w:val="bullet"/>
      <w:lvlText w:val=""/>
      <w:lvlJc w:val="left"/>
      <w:pPr>
        <w:ind w:left="1296" w:hanging="216"/>
      </w:pPr>
      <w:rPr>
        <w:rFonts w:ascii="Wingdings" w:hAnsi="Wingdings" w:hint="default"/>
      </w:rPr>
    </w:lvl>
    <w:lvl w:ilvl="6">
      <w:start w:val="1"/>
      <w:numFmt w:val="bullet"/>
      <w:lvlText w:val=""/>
      <w:lvlJc w:val="left"/>
      <w:pPr>
        <w:ind w:left="1512" w:hanging="216"/>
      </w:pPr>
      <w:rPr>
        <w:rFonts w:ascii="Symbol" w:hAnsi="Symbol" w:hint="default"/>
      </w:rPr>
    </w:lvl>
    <w:lvl w:ilvl="7">
      <w:start w:val="1"/>
      <w:numFmt w:val="bullet"/>
      <w:lvlText w:val="o"/>
      <w:lvlJc w:val="left"/>
      <w:pPr>
        <w:ind w:left="1728" w:hanging="216"/>
      </w:pPr>
      <w:rPr>
        <w:rFonts w:ascii="Courier New" w:hAnsi="Courier New" w:cs="Courier New" w:hint="default"/>
      </w:rPr>
    </w:lvl>
    <w:lvl w:ilvl="8">
      <w:start w:val="1"/>
      <w:numFmt w:val="bullet"/>
      <w:lvlText w:val=""/>
      <w:lvlJc w:val="left"/>
      <w:pPr>
        <w:ind w:left="1944" w:hanging="216"/>
      </w:pPr>
      <w:rPr>
        <w:rFonts w:ascii="Wingdings" w:hAnsi="Wingdings" w:hint="default"/>
      </w:rPr>
    </w:lvl>
  </w:abstractNum>
  <w:abstractNum w:abstractNumId="27" w15:restartNumberingAfterBreak="0">
    <w:nsid w:val="4E1E116E"/>
    <w:multiLevelType w:val="multilevel"/>
    <w:tmpl w:val="41B630A8"/>
    <w:lvl w:ilvl="0">
      <w:start w:val="1"/>
      <w:numFmt w:val="bullet"/>
      <w:lvlText w:val=""/>
      <w:lvlJc w:val="left"/>
      <w:pPr>
        <w:ind w:left="216" w:hanging="216"/>
      </w:pPr>
      <w:rPr>
        <w:rFonts w:ascii="Symbol" w:hAnsi="Symbol" w:hint="default"/>
      </w:rPr>
    </w:lvl>
    <w:lvl w:ilvl="1">
      <w:start w:val="1"/>
      <w:numFmt w:val="bullet"/>
      <w:lvlText w:val="o"/>
      <w:lvlJc w:val="left"/>
      <w:pPr>
        <w:ind w:left="432" w:hanging="216"/>
      </w:pPr>
      <w:rPr>
        <w:rFonts w:ascii="Courier New" w:hAnsi="Courier New" w:cs="Courier New" w:hint="default"/>
      </w:rPr>
    </w:lvl>
    <w:lvl w:ilvl="2">
      <w:start w:val="1"/>
      <w:numFmt w:val="bullet"/>
      <w:lvlText w:val=""/>
      <w:lvlJc w:val="left"/>
      <w:pPr>
        <w:ind w:left="648" w:hanging="216"/>
      </w:pPr>
      <w:rPr>
        <w:rFonts w:ascii="Wingdings" w:hAnsi="Wingdings" w:hint="default"/>
      </w:rPr>
    </w:lvl>
    <w:lvl w:ilvl="3">
      <w:start w:val="1"/>
      <w:numFmt w:val="bullet"/>
      <w:lvlText w:val=""/>
      <w:lvlJc w:val="left"/>
      <w:pPr>
        <w:ind w:left="864" w:hanging="216"/>
      </w:pPr>
      <w:rPr>
        <w:rFonts w:ascii="Symbol" w:hAnsi="Symbol" w:hint="default"/>
      </w:rPr>
    </w:lvl>
    <w:lvl w:ilvl="4">
      <w:start w:val="1"/>
      <w:numFmt w:val="bullet"/>
      <w:lvlText w:val="o"/>
      <w:lvlJc w:val="left"/>
      <w:pPr>
        <w:ind w:left="1080" w:hanging="216"/>
      </w:pPr>
      <w:rPr>
        <w:rFonts w:ascii="Courier New" w:hAnsi="Courier New" w:cs="Courier New" w:hint="default"/>
      </w:rPr>
    </w:lvl>
    <w:lvl w:ilvl="5">
      <w:start w:val="1"/>
      <w:numFmt w:val="bullet"/>
      <w:lvlText w:val=""/>
      <w:lvlJc w:val="left"/>
      <w:pPr>
        <w:ind w:left="1296" w:hanging="216"/>
      </w:pPr>
      <w:rPr>
        <w:rFonts w:ascii="Wingdings" w:hAnsi="Wingdings" w:hint="default"/>
      </w:rPr>
    </w:lvl>
    <w:lvl w:ilvl="6">
      <w:start w:val="1"/>
      <w:numFmt w:val="bullet"/>
      <w:lvlText w:val=""/>
      <w:lvlJc w:val="left"/>
      <w:pPr>
        <w:ind w:left="1512" w:hanging="216"/>
      </w:pPr>
      <w:rPr>
        <w:rFonts w:ascii="Symbol" w:hAnsi="Symbol" w:hint="default"/>
      </w:rPr>
    </w:lvl>
    <w:lvl w:ilvl="7">
      <w:start w:val="1"/>
      <w:numFmt w:val="bullet"/>
      <w:lvlText w:val="o"/>
      <w:lvlJc w:val="left"/>
      <w:pPr>
        <w:ind w:left="1728" w:hanging="216"/>
      </w:pPr>
      <w:rPr>
        <w:rFonts w:ascii="Courier New" w:hAnsi="Courier New" w:cs="Courier New" w:hint="default"/>
      </w:rPr>
    </w:lvl>
    <w:lvl w:ilvl="8">
      <w:start w:val="1"/>
      <w:numFmt w:val="bullet"/>
      <w:lvlText w:val=""/>
      <w:lvlJc w:val="left"/>
      <w:pPr>
        <w:ind w:left="1944" w:hanging="216"/>
      </w:pPr>
      <w:rPr>
        <w:rFonts w:ascii="Wingdings" w:hAnsi="Wingdings" w:hint="default"/>
      </w:rPr>
    </w:lvl>
  </w:abstractNum>
  <w:abstractNum w:abstractNumId="28" w15:restartNumberingAfterBreak="0">
    <w:nsid w:val="4FDE4B00"/>
    <w:multiLevelType w:val="multilevel"/>
    <w:tmpl w:val="41B630A8"/>
    <w:numStyleLink w:val="AnalystSolutionsBulletsinTable"/>
  </w:abstractNum>
  <w:abstractNum w:abstractNumId="29" w15:restartNumberingAfterBreak="0">
    <w:nsid w:val="52793C29"/>
    <w:multiLevelType w:val="singleLevel"/>
    <w:tmpl w:val="4BEA9D3E"/>
    <w:lvl w:ilvl="0">
      <w:start w:val="1"/>
      <w:numFmt w:val="bullet"/>
      <w:pStyle w:val="LGPBulletList2"/>
      <w:lvlText w:val="–"/>
      <w:lvlJc w:val="left"/>
      <w:pPr>
        <w:tabs>
          <w:tab w:val="num" w:pos="720"/>
        </w:tabs>
        <w:ind w:left="720" w:hanging="360"/>
      </w:pPr>
      <w:rPr>
        <w:rFonts w:ascii="Arial" w:hAnsi="Arial" w:hint="default"/>
      </w:rPr>
    </w:lvl>
  </w:abstractNum>
  <w:abstractNum w:abstractNumId="30" w15:restartNumberingAfterBreak="0">
    <w:nsid w:val="551B3139"/>
    <w:multiLevelType w:val="multilevel"/>
    <w:tmpl w:val="70B2CD10"/>
    <w:styleLink w:val="zLGPNumberedList"/>
    <w:lvl w:ilvl="0">
      <w:start w:val="1"/>
      <w:numFmt w:val="decimal"/>
      <w:lvlText w:val="%1)"/>
      <w:lvlJc w:val="left"/>
      <w:pPr>
        <w:tabs>
          <w:tab w:val="num" w:pos="360"/>
        </w:tabs>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8D95342"/>
    <w:multiLevelType w:val="multilevel"/>
    <w:tmpl w:val="6360D23E"/>
    <w:styleLink w:val="zLGPNumberList"/>
    <w:lvl w:ilvl="0">
      <w:start w:val="1"/>
      <w:numFmt w:val="decimal"/>
      <w:pStyle w:val="LGPNumber1"/>
      <w:lvlText w:val="%1)"/>
      <w:lvlJc w:val="left"/>
      <w:pPr>
        <w:tabs>
          <w:tab w:val="num" w:pos="720"/>
        </w:tabs>
        <w:ind w:left="720" w:hanging="360"/>
      </w:pPr>
      <w:rPr>
        <w:rFonts w:hint="default"/>
      </w:rPr>
    </w:lvl>
    <w:lvl w:ilvl="1">
      <w:start w:val="1"/>
      <w:numFmt w:val="lowerLetter"/>
      <w:pStyle w:val="LGPNumber2"/>
      <w:lvlText w:val="%2)"/>
      <w:lvlJc w:val="left"/>
      <w:pPr>
        <w:tabs>
          <w:tab w:val="num" w:pos="1080"/>
        </w:tabs>
        <w:ind w:left="1080" w:hanging="360"/>
      </w:pPr>
      <w:rPr>
        <w:rFonts w:hint="default"/>
      </w:rPr>
    </w:lvl>
    <w:lvl w:ilvl="2">
      <w:start w:val="1"/>
      <w:numFmt w:val="lowerRoman"/>
      <w:pStyle w:val="LGPNumber3"/>
      <w:lvlText w:val="%3)"/>
      <w:lvlJc w:val="left"/>
      <w:pPr>
        <w:tabs>
          <w:tab w:val="num" w:pos="1440"/>
        </w:tabs>
        <w:ind w:left="1440" w:hanging="360"/>
      </w:pPr>
      <w:rPr>
        <w:rFonts w:hint="default"/>
      </w:rPr>
    </w:lvl>
    <w:lvl w:ilvl="3">
      <w:start w:val="1"/>
      <w:numFmt w:val="decimal"/>
      <w:pStyle w:val="LGPNumber4"/>
      <w:lvlText w:val="(%4)"/>
      <w:lvlJc w:val="left"/>
      <w:pPr>
        <w:tabs>
          <w:tab w:val="num" w:pos="1800"/>
        </w:tabs>
        <w:ind w:left="1800" w:hanging="360"/>
      </w:pPr>
      <w:rPr>
        <w:rFonts w:hint="default"/>
      </w:rPr>
    </w:lvl>
    <w:lvl w:ilvl="4">
      <w:start w:val="1"/>
      <w:numFmt w:val="lowerLetter"/>
      <w:pStyle w:val="LGPNumber5"/>
      <w:lvlText w:val="(%5)"/>
      <w:lvlJc w:val="left"/>
      <w:pPr>
        <w:tabs>
          <w:tab w:val="num" w:pos="2160"/>
        </w:tabs>
        <w:ind w:left="2160" w:hanging="360"/>
      </w:pPr>
      <w:rPr>
        <w:rFonts w:hint="default"/>
      </w:rPr>
    </w:lvl>
    <w:lvl w:ilvl="5">
      <w:start w:val="1"/>
      <w:numFmt w:val="lowerRoman"/>
      <w:pStyle w:val="LGPNumber6"/>
      <w:lvlText w:val="(%6)"/>
      <w:lvlJc w:val="left"/>
      <w:pPr>
        <w:tabs>
          <w:tab w:val="num" w:pos="2520"/>
        </w:tabs>
        <w:ind w:left="2520" w:hanging="360"/>
      </w:pPr>
      <w:rPr>
        <w:rFonts w:hint="default"/>
      </w:rPr>
    </w:lvl>
    <w:lvl w:ilvl="6">
      <w:start w:val="1"/>
      <w:numFmt w:val="decimal"/>
      <w:pStyle w:val="LGPNumber7"/>
      <w:lvlText w:val="%7."/>
      <w:lvlJc w:val="left"/>
      <w:pPr>
        <w:tabs>
          <w:tab w:val="num" w:pos="2880"/>
        </w:tabs>
        <w:ind w:left="2880" w:hanging="360"/>
      </w:pPr>
      <w:rPr>
        <w:rFonts w:hint="default"/>
      </w:rPr>
    </w:lvl>
    <w:lvl w:ilvl="7">
      <w:start w:val="1"/>
      <w:numFmt w:val="lowerLetter"/>
      <w:pStyle w:val="LGPNumber8"/>
      <w:lvlText w:val="%8."/>
      <w:lvlJc w:val="left"/>
      <w:pPr>
        <w:tabs>
          <w:tab w:val="num" w:pos="3240"/>
        </w:tabs>
        <w:ind w:left="3240" w:hanging="360"/>
      </w:pPr>
      <w:rPr>
        <w:rFonts w:hint="default"/>
      </w:rPr>
    </w:lvl>
    <w:lvl w:ilvl="8">
      <w:start w:val="1"/>
      <w:numFmt w:val="lowerRoman"/>
      <w:pStyle w:val="LGPNumber9"/>
      <w:lvlText w:val="%9."/>
      <w:lvlJc w:val="left"/>
      <w:pPr>
        <w:tabs>
          <w:tab w:val="num" w:pos="3600"/>
        </w:tabs>
        <w:ind w:left="3600" w:hanging="360"/>
      </w:pPr>
      <w:rPr>
        <w:rFonts w:hint="default"/>
      </w:rPr>
    </w:lvl>
  </w:abstractNum>
  <w:abstractNum w:abstractNumId="32" w15:restartNumberingAfterBreak="0">
    <w:nsid w:val="5F660B74"/>
    <w:multiLevelType w:val="multilevel"/>
    <w:tmpl w:val="41B630A8"/>
    <w:lvl w:ilvl="0">
      <w:start w:val="1"/>
      <w:numFmt w:val="bullet"/>
      <w:lvlText w:val=""/>
      <w:lvlJc w:val="left"/>
      <w:pPr>
        <w:ind w:left="216" w:hanging="216"/>
      </w:pPr>
      <w:rPr>
        <w:rFonts w:ascii="Symbol" w:hAnsi="Symbol" w:hint="default"/>
      </w:rPr>
    </w:lvl>
    <w:lvl w:ilvl="1">
      <w:start w:val="1"/>
      <w:numFmt w:val="bullet"/>
      <w:lvlText w:val="o"/>
      <w:lvlJc w:val="left"/>
      <w:pPr>
        <w:ind w:left="432" w:hanging="216"/>
      </w:pPr>
      <w:rPr>
        <w:rFonts w:ascii="Courier New" w:hAnsi="Courier New" w:cs="Courier New" w:hint="default"/>
      </w:rPr>
    </w:lvl>
    <w:lvl w:ilvl="2">
      <w:start w:val="1"/>
      <w:numFmt w:val="bullet"/>
      <w:lvlText w:val=""/>
      <w:lvlJc w:val="left"/>
      <w:pPr>
        <w:ind w:left="648" w:hanging="216"/>
      </w:pPr>
      <w:rPr>
        <w:rFonts w:ascii="Wingdings" w:hAnsi="Wingdings" w:hint="default"/>
      </w:rPr>
    </w:lvl>
    <w:lvl w:ilvl="3">
      <w:start w:val="1"/>
      <w:numFmt w:val="bullet"/>
      <w:lvlText w:val=""/>
      <w:lvlJc w:val="left"/>
      <w:pPr>
        <w:ind w:left="864" w:hanging="216"/>
      </w:pPr>
      <w:rPr>
        <w:rFonts w:ascii="Symbol" w:hAnsi="Symbol" w:hint="default"/>
      </w:rPr>
    </w:lvl>
    <w:lvl w:ilvl="4">
      <w:start w:val="1"/>
      <w:numFmt w:val="bullet"/>
      <w:lvlText w:val="o"/>
      <w:lvlJc w:val="left"/>
      <w:pPr>
        <w:ind w:left="1080" w:hanging="216"/>
      </w:pPr>
      <w:rPr>
        <w:rFonts w:ascii="Courier New" w:hAnsi="Courier New" w:cs="Courier New" w:hint="default"/>
      </w:rPr>
    </w:lvl>
    <w:lvl w:ilvl="5">
      <w:start w:val="1"/>
      <w:numFmt w:val="bullet"/>
      <w:lvlText w:val=""/>
      <w:lvlJc w:val="left"/>
      <w:pPr>
        <w:ind w:left="1296" w:hanging="216"/>
      </w:pPr>
      <w:rPr>
        <w:rFonts w:ascii="Wingdings" w:hAnsi="Wingdings" w:hint="default"/>
      </w:rPr>
    </w:lvl>
    <w:lvl w:ilvl="6">
      <w:start w:val="1"/>
      <w:numFmt w:val="bullet"/>
      <w:lvlText w:val=""/>
      <w:lvlJc w:val="left"/>
      <w:pPr>
        <w:ind w:left="1512" w:hanging="216"/>
      </w:pPr>
      <w:rPr>
        <w:rFonts w:ascii="Symbol" w:hAnsi="Symbol" w:hint="default"/>
      </w:rPr>
    </w:lvl>
    <w:lvl w:ilvl="7">
      <w:start w:val="1"/>
      <w:numFmt w:val="bullet"/>
      <w:lvlText w:val="o"/>
      <w:lvlJc w:val="left"/>
      <w:pPr>
        <w:ind w:left="1728" w:hanging="216"/>
      </w:pPr>
      <w:rPr>
        <w:rFonts w:ascii="Courier New" w:hAnsi="Courier New" w:cs="Courier New" w:hint="default"/>
      </w:rPr>
    </w:lvl>
    <w:lvl w:ilvl="8">
      <w:start w:val="1"/>
      <w:numFmt w:val="bullet"/>
      <w:lvlText w:val=""/>
      <w:lvlJc w:val="left"/>
      <w:pPr>
        <w:ind w:left="1944" w:hanging="216"/>
      </w:pPr>
      <w:rPr>
        <w:rFonts w:ascii="Wingdings" w:hAnsi="Wingdings" w:hint="default"/>
      </w:rPr>
    </w:lvl>
  </w:abstractNum>
  <w:abstractNum w:abstractNumId="33" w15:restartNumberingAfterBreak="0">
    <w:nsid w:val="60E86DAD"/>
    <w:multiLevelType w:val="multilevel"/>
    <w:tmpl w:val="41B630A8"/>
    <w:numStyleLink w:val="AnalystSolutionsBulletsinTable"/>
  </w:abstractNum>
  <w:abstractNum w:abstractNumId="34" w15:restartNumberingAfterBreak="0">
    <w:nsid w:val="61A71574"/>
    <w:multiLevelType w:val="hybridMultilevel"/>
    <w:tmpl w:val="BC6C1296"/>
    <w:lvl w:ilvl="0" w:tplc="820807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F642A4"/>
    <w:multiLevelType w:val="multilevel"/>
    <w:tmpl w:val="64E29F34"/>
    <w:styleLink w:val="zPGPNumberList"/>
    <w:lvl w:ilvl="0">
      <w:start w:val="1"/>
      <w:numFmt w:val="decimal"/>
      <w:pStyle w:val="PGPNumber1"/>
      <w:suff w:val="space"/>
      <w:lvlText w:val="%1)"/>
      <w:lvlJc w:val="left"/>
      <w:pPr>
        <w:ind w:left="720" w:hanging="360"/>
      </w:pPr>
      <w:rPr>
        <w:rFonts w:hint="default"/>
      </w:rPr>
    </w:lvl>
    <w:lvl w:ilvl="1">
      <w:start w:val="1"/>
      <w:numFmt w:val="lowerLetter"/>
      <w:pStyle w:val="PGPNumber2"/>
      <w:suff w:val="space"/>
      <w:lvlText w:val="%2)"/>
      <w:lvlJc w:val="left"/>
      <w:pPr>
        <w:ind w:left="1080" w:hanging="360"/>
      </w:pPr>
      <w:rPr>
        <w:rFonts w:hint="default"/>
      </w:rPr>
    </w:lvl>
    <w:lvl w:ilvl="2">
      <w:start w:val="1"/>
      <w:numFmt w:val="lowerRoman"/>
      <w:pStyle w:val="PGPNumber3"/>
      <w:suff w:val="space"/>
      <w:lvlText w:val="%3)"/>
      <w:lvlJc w:val="left"/>
      <w:pPr>
        <w:ind w:left="1440" w:hanging="360"/>
      </w:pPr>
      <w:rPr>
        <w:rFonts w:hint="default"/>
      </w:rPr>
    </w:lvl>
    <w:lvl w:ilvl="3">
      <w:start w:val="1"/>
      <w:numFmt w:val="decimal"/>
      <w:pStyle w:val="PGPNumber4"/>
      <w:suff w:val="space"/>
      <w:lvlText w:val="(%4)"/>
      <w:lvlJc w:val="left"/>
      <w:pPr>
        <w:ind w:left="1800" w:hanging="360"/>
      </w:pPr>
      <w:rPr>
        <w:rFonts w:hint="default"/>
      </w:rPr>
    </w:lvl>
    <w:lvl w:ilvl="4">
      <w:start w:val="1"/>
      <w:numFmt w:val="lowerLetter"/>
      <w:pStyle w:val="PGPNumber5"/>
      <w:suff w:val="space"/>
      <w:lvlText w:val="(%5)"/>
      <w:lvlJc w:val="left"/>
      <w:pPr>
        <w:ind w:left="2160" w:hanging="360"/>
      </w:pPr>
      <w:rPr>
        <w:rFonts w:hint="default"/>
      </w:rPr>
    </w:lvl>
    <w:lvl w:ilvl="5">
      <w:start w:val="1"/>
      <w:numFmt w:val="lowerRoman"/>
      <w:pStyle w:val="PGPNumber6"/>
      <w:suff w:val="space"/>
      <w:lvlText w:val="(%6)"/>
      <w:lvlJc w:val="left"/>
      <w:pPr>
        <w:ind w:left="2520" w:hanging="360"/>
      </w:pPr>
      <w:rPr>
        <w:rFonts w:hint="default"/>
      </w:rPr>
    </w:lvl>
    <w:lvl w:ilvl="6">
      <w:start w:val="1"/>
      <w:numFmt w:val="decimal"/>
      <w:pStyle w:val="PGPNumber7"/>
      <w:suff w:val="space"/>
      <w:lvlText w:val="%7."/>
      <w:lvlJc w:val="left"/>
      <w:pPr>
        <w:ind w:left="2880" w:hanging="360"/>
      </w:pPr>
      <w:rPr>
        <w:rFonts w:hint="default"/>
      </w:rPr>
    </w:lvl>
    <w:lvl w:ilvl="7">
      <w:start w:val="1"/>
      <w:numFmt w:val="lowerLetter"/>
      <w:pStyle w:val="PGPNumber8"/>
      <w:suff w:val="space"/>
      <w:lvlText w:val="%8."/>
      <w:lvlJc w:val="left"/>
      <w:pPr>
        <w:ind w:left="3240" w:hanging="360"/>
      </w:pPr>
      <w:rPr>
        <w:rFonts w:hint="default"/>
      </w:rPr>
    </w:lvl>
    <w:lvl w:ilvl="8">
      <w:start w:val="1"/>
      <w:numFmt w:val="lowerRoman"/>
      <w:pStyle w:val="PGPNumber9"/>
      <w:suff w:val="space"/>
      <w:lvlText w:val="%9."/>
      <w:lvlJc w:val="left"/>
      <w:pPr>
        <w:ind w:left="3600" w:hanging="360"/>
      </w:pPr>
      <w:rPr>
        <w:rFonts w:hint="default"/>
      </w:rPr>
    </w:lvl>
  </w:abstractNum>
  <w:abstractNum w:abstractNumId="36" w15:restartNumberingAfterBreak="0">
    <w:nsid w:val="66F6268F"/>
    <w:multiLevelType w:val="multilevel"/>
    <w:tmpl w:val="E408923E"/>
    <w:styleLink w:val="zSGPNumberedList"/>
    <w:lvl w:ilvl="0">
      <w:start w:val="1"/>
      <w:numFmt w:val="bullet"/>
      <w:lvlText w:val=""/>
      <w:lvlJc w:val="left"/>
      <w:pPr>
        <w:tabs>
          <w:tab w:val="num" w:pos="360"/>
        </w:tabs>
        <w:ind w:left="360" w:hanging="360"/>
      </w:pPr>
      <w:rPr>
        <w:rFonts w:ascii="Wingdings" w:hAnsi="Wingdings" w:hint="default"/>
        <w:b w:val="0"/>
        <w:bCs w:val="0"/>
        <w:i w:val="0"/>
        <w:iCs w:val="0"/>
        <w:sz w:val="24"/>
        <w:szCs w:val="24"/>
      </w:rPr>
    </w:lvl>
    <w:lvl w:ilvl="1">
      <w:start w:val="1"/>
      <w:numFmt w:val="bullet"/>
      <w:lvlText w:val=""/>
      <w:lvlJc w:val="left"/>
      <w:pPr>
        <w:tabs>
          <w:tab w:val="num" w:pos="720"/>
        </w:tabs>
        <w:ind w:left="720" w:hanging="360"/>
      </w:pPr>
      <w:rPr>
        <w:rFonts w:ascii="Wingdings" w:hAnsi="Wingdings" w:hint="default"/>
        <w:b w:val="0"/>
        <w:bCs w:val="0"/>
        <w:i w:val="0"/>
        <w:iCs w:val="0"/>
        <w:sz w:val="24"/>
        <w:szCs w:val="24"/>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AFE6D85"/>
    <w:multiLevelType w:val="multilevel"/>
    <w:tmpl w:val="6360D23E"/>
    <w:numStyleLink w:val="zLGPNumberList"/>
  </w:abstractNum>
  <w:abstractNum w:abstractNumId="38" w15:restartNumberingAfterBreak="0">
    <w:nsid w:val="6B1D0FC4"/>
    <w:multiLevelType w:val="multilevel"/>
    <w:tmpl w:val="41B630A8"/>
    <w:lvl w:ilvl="0">
      <w:start w:val="1"/>
      <w:numFmt w:val="bullet"/>
      <w:lvlText w:val=""/>
      <w:lvlJc w:val="left"/>
      <w:pPr>
        <w:ind w:left="216" w:hanging="216"/>
      </w:pPr>
      <w:rPr>
        <w:rFonts w:ascii="Symbol" w:hAnsi="Symbol" w:hint="default"/>
      </w:rPr>
    </w:lvl>
    <w:lvl w:ilvl="1">
      <w:start w:val="1"/>
      <w:numFmt w:val="bullet"/>
      <w:lvlText w:val="o"/>
      <w:lvlJc w:val="left"/>
      <w:pPr>
        <w:ind w:left="432" w:hanging="216"/>
      </w:pPr>
      <w:rPr>
        <w:rFonts w:ascii="Courier New" w:hAnsi="Courier New" w:cs="Courier New" w:hint="default"/>
      </w:rPr>
    </w:lvl>
    <w:lvl w:ilvl="2">
      <w:start w:val="1"/>
      <w:numFmt w:val="bullet"/>
      <w:lvlText w:val=""/>
      <w:lvlJc w:val="left"/>
      <w:pPr>
        <w:ind w:left="648" w:hanging="216"/>
      </w:pPr>
      <w:rPr>
        <w:rFonts w:ascii="Wingdings" w:hAnsi="Wingdings" w:hint="default"/>
      </w:rPr>
    </w:lvl>
    <w:lvl w:ilvl="3">
      <w:start w:val="1"/>
      <w:numFmt w:val="bullet"/>
      <w:lvlText w:val=""/>
      <w:lvlJc w:val="left"/>
      <w:pPr>
        <w:ind w:left="864" w:hanging="216"/>
      </w:pPr>
      <w:rPr>
        <w:rFonts w:ascii="Symbol" w:hAnsi="Symbol" w:hint="default"/>
      </w:rPr>
    </w:lvl>
    <w:lvl w:ilvl="4">
      <w:start w:val="1"/>
      <w:numFmt w:val="bullet"/>
      <w:lvlText w:val="o"/>
      <w:lvlJc w:val="left"/>
      <w:pPr>
        <w:ind w:left="1080" w:hanging="216"/>
      </w:pPr>
      <w:rPr>
        <w:rFonts w:ascii="Courier New" w:hAnsi="Courier New" w:cs="Courier New" w:hint="default"/>
      </w:rPr>
    </w:lvl>
    <w:lvl w:ilvl="5">
      <w:start w:val="1"/>
      <w:numFmt w:val="bullet"/>
      <w:lvlText w:val=""/>
      <w:lvlJc w:val="left"/>
      <w:pPr>
        <w:ind w:left="1296" w:hanging="216"/>
      </w:pPr>
      <w:rPr>
        <w:rFonts w:ascii="Wingdings" w:hAnsi="Wingdings" w:hint="default"/>
      </w:rPr>
    </w:lvl>
    <w:lvl w:ilvl="6">
      <w:start w:val="1"/>
      <w:numFmt w:val="bullet"/>
      <w:lvlText w:val=""/>
      <w:lvlJc w:val="left"/>
      <w:pPr>
        <w:ind w:left="1512" w:hanging="216"/>
      </w:pPr>
      <w:rPr>
        <w:rFonts w:ascii="Symbol" w:hAnsi="Symbol" w:hint="default"/>
      </w:rPr>
    </w:lvl>
    <w:lvl w:ilvl="7">
      <w:start w:val="1"/>
      <w:numFmt w:val="bullet"/>
      <w:lvlText w:val="o"/>
      <w:lvlJc w:val="left"/>
      <w:pPr>
        <w:ind w:left="1728" w:hanging="216"/>
      </w:pPr>
      <w:rPr>
        <w:rFonts w:ascii="Courier New" w:hAnsi="Courier New" w:cs="Courier New" w:hint="default"/>
      </w:rPr>
    </w:lvl>
    <w:lvl w:ilvl="8">
      <w:start w:val="1"/>
      <w:numFmt w:val="bullet"/>
      <w:lvlText w:val=""/>
      <w:lvlJc w:val="left"/>
      <w:pPr>
        <w:ind w:left="1944" w:hanging="216"/>
      </w:pPr>
      <w:rPr>
        <w:rFonts w:ascii="Wingdings" w:hAnsi="Wingdings" w:hint="default"/>
      </w:rPr>
    </w:lvl>
  </w:abstractNum>
  <w:abstractNum w:abstractNumId="39" w15:restartNumberingAfterBreak="0">
    <w:nsid w:val="6B920F4C"/>
    <w:multiLevelType w:val="hybridMultilevel"/>
    <w:tmpl w:val="57BAFBD4"/>
    <w:lvl w:ilvl="0" w:tplc="E82A26EA">
      <w:start w:val="1"/>
      <w:numFmt w:val="bullet"/>
      <w:pStyle w:val="LGPBulletList"/>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616ED5"/>
    <w:multiLevelType w:val="hybridMultilevel"/>
    <w:tmpl w:val="C1A8E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432C9E"/>
    <w:multiLevelType w:val="multilevel"/>
    <w:tmpl w:val="41B630A8"/>
    <w:lvl w:ilvl="0">
      <w:start w:val="1"/>
      <w:numFmt w:val="bullet"/>
      <w:lvlText w:val=""/>
      <w:lvlJc w:val="left"/>
      <w:pPr>
        <w:ind w:left="216" w:hanging="216"/>
      </w:pPr>
      <w:rPr>
        <w:rFonts w:ascii="Symbol" w:hAnsi="Symbol" w:hint="default"/>
      </w:rPr>
    </w:lvl>
    <w:lvl w:ilvl="1">
      <w:start w:val="1"/>
      <w:numFmt w:val="bullet"/>
      <w:lvlText w:val="o"/>
      <w:lvlJc w:val="left"/>
      <w:pPr>
        <w:ind w:left="432" w:hanging="216"/>
      </w:pPr>
      <w:rPr>
        <w:rFonts w:ascii="Courier New" w:hAnsi="Courier New" w:cs="Courier New" w:hint="default"/>
      </w:rPr>
    </w:lvl>
    <w:lvl w:ilvl="2">
      <w:start w:val="1"/>
      <w:numFmt w:val="bullet"/>
      <w:lvlText w:val=""/>
      <w:lvlJc w:val="left"/>
      <w:pPr>
        <w:ind w:left="648" w:hanging="216"/>
      </w:pPr>
      <w:rPr>
        <w:rFonts w:ascii="Wingdings" w:hAnsi="Wingdings" w:hint="default"/>
      </w:rPr>
    </w:lvl>
    <w:lvl w:ilvl="3">
      <w:start w:val="1"/>
      <w:numFmt w:val="bullet"/>
      <w:lvlText w:val=""/>
      <w:lvlJc w:val="left"/>
      <w:pPr>
        <w:ind w:left="864" w:hanging="216"/>
      </w:pPr>
      <w:rPr>
        <w:rFonts w:ascii="Symbol" w:hAnsi="Symbol" w:hint="default"/>
      </w:rPr>
    </w:lvl>
    <w:lvl w:ilvl="4">
      <w:start w:val="1"/>
      <w:numFmt w:val="bullet"/>
      <w:lvlText w:val="o"/>
      <w:lvlJc w:val="left"/>
      <w:pPr>
        <w:ind w:left="1080" w:hanging="216"/>
      </w:pPr>
      <w:rPr>
        <w:rFonts w:ascii="Courier New" w:hAnsi="Courier New" w:cs="Courier New" w:hint="default"/>
      </w:rPr>
    </w:lvl>
    <w:lvl w:ilvl="5">
      <w:start w:val="1"/>
      <w:numFmt w:val="bullet"/>
      <w:lvlText w:val=""/>
      <w:lvlJc w:val="left"/>
      <w:pPr>
        <w:ind w:left="1296" w:hanging="216"/>
      </w:pPr>
      <w:rPr>
        <w:rFonts w:ascii="Wingdings" w:hAnsi="Wingdings" w:hint="default"/>
      </w:rPr>
    </w:lvl>
    <w:lvl w:ilvl="6">
      <w:start w:val="1"/>
      <w:numFmt w:val="bullet"/>
      <w:lvlText w:val=""/>
      <w:lvlJc w:val="left"/>
      <w:pPr>
        <w:ind w:left="1512" w:hanging="216"/>
      </w:pPr>
      <w:rPr>
        <w:rFonts w:ascii="Symbol" w:hAnsi="Symbol" w:hint="default"/>
      </w:rPr>
    </w:lvl>
    <w:lvl w:ilvl="7">
      <w:start w:val="1"/>
      <w:numFmt w:val="bullet"/>
      <w:lvlText w:val="o"/>
      <w:lvlJc w:val="left"/>
      <w:pPr>
        <w:ind w:left="1728" w:hanging="216"/>
      </w:pPr>
      <w:rPr>
        <w:rFonts w:ascii="Courier New" w:hAnsi="Courier New" w:cs="Courier New" w:hint="default"/>
      </w:rPr>
    </w:lvl>
    <w:lvl w:ilvl="8">
      <w:start w:val="1"/>
      <w:numFmt w:val="bullet"/>
      <w:lvlText w:val=""/>
      <w:lvlJc w:val="left"/>
      <w:pPr>
        <w:ind w:left="1944" w:hanging="216"/>
      </w:pPr>
      <w:rPr>
        <w:rFonts w:ascii="Wingdings" w:hAnsi="Wingdings" w:hint="default"/>
      </w:rPr>
    </w:lvl>
  </w:abstractNum>
  <w:abstractNum w:abstractNumId="42" w15:restartNumberingAfterBreak="0">
    <w:nsid w:val="73606DE4"/>
    <w:multiLevelType w:val="hybridMultilevel"/>
    <w:tmpl w:val="248210CC"/>
    <w:lvl w:ilvl="0" w:tplc="DB54E0F6">
      <w:start w:val="1"/>
      <w:numFmt w:val="bullet"/>
      <w:lvlText w:val="■"/>
      <w:lvlJc w:val="left"/>
      <w:pPr>
        <w:tabs>
          <w:tab w:val="num" w:pos="720"/>
        </w:tabs>
        <w:ind w:left="720" w:hanging="360"/>
      </w:pPr>
      <w:rPr>
        <w:rFonts w:ascii="Arial" w:hAnsi="Arial" w:hint="default"/>
      </w:rPr>
    </w:lvl>
    <w:lvl w:ilvl="1" w:tplc="BD4C9C06" w:tentative="1">
      <w:start w:val="1"/>
      <w:numFmt w:val="bullet"/>
      <w:lvlText w:val="■"/>
      <w:lvlJc w:val="left"/>
      <w:pPr>
        <w:tabs>
          <w:tab w:val="num" w:pos="1440"/>
        </w:tabs>
        <w:ind w:left="1440" w:hanging="360"/>
      </w:pPr>
      <w:rPr>
        <w:rFonts w:ascii="Arial" w:hAnsi="Arial" w:hint="default"/>
      </w:rPr>
    </w:lvl>
    <w:lvl w:ilvl="2" w:tplc="11068E2A" w:tentative="1">
      <w:start w:val="1"/>
      <w:numFmt w:val="bullet"/>
      <w:lvlText w:val="■"/>
      <w:lvlJc w:val="left"/>
      <w:pPr>
        <w:tabs>
          <w:tab w:val="num" w:pos="2160"/>
        </w:tabs>
        <w:ind w:left="2160" w:hanging="360"/>
      </w:pPr>
      <w:rPr>
        <w:rFonts w:ascii="Arial" w:hAnsi="Arial" w:hint="default"/>
      </w:rPr>
    </w:lvl>
    <w:lvl w:ilvl="3" w:tplc="8646C2BA" w:tentative="1">
      <w:start w:val="1"/>
      <w:numFmt w:val="bullet"/>
      <w:lvlText w:val="■"/>
      <w:lvlJc w:val="left"/>
      <w:pPr>
        <w:tabs>
          <w:tab w:val="num" w:pos="2880"/>
        </w:tabs>
        <w:ind w:left="2880" w:hanging="360"/>
      </w:pPr>
      <w:rPr>
        <w:rFonts w:ascii="Arial" w:hAnsi="Arial" w:hint="default"/>
      </w:rPr>
    </w:lvl>
    <w:lvl w:ilvl="4" w:tplc="F6EAFFD4" w:tentative="1">
      <w:start w:val="1"/>
      <w:numFmt w:val="bullet"/>
      <w:lvlText w:val="■"/>
      <w:lvlJc w:val="left"/>
      <w:pPr>
        <w:tabs>
          <w:tab w:val="num" w:pos="3600"/>
        </w:tabs>
        <w:ind w:left="3600" w:hanging="360"/>
      </w:pPr>
      <w:rPr>
        <w:rFonts w:ascii="Arial" w:hAnsi="Arial" w:hint="default"/>
      </w:rPr>
    </w:lvl>
    <w:lvl w:ilvl="5" w:tplc="F7CA89F8" w:tentative="1">
      <w:start w:val="1"/>
      <w:numFmt w:val="bullet"/>
      <w:lvlText w:val="■"/>
      <w:lvlJc w:val="left"/>
      <w:pPr>
        <w:tabs>
          <w:tab w:val="num" w:pos="4320"/>
        </w:tabs>
        <w:ind w:left="4320" w:hanging="360"/>
      </w:pPr>
      <w:rPr>
        <w:rFonts w:ascii="Arial" w:hAnsi="Arial" w:hint="default"/>
      </w:rPr>
    </w:lvl>
    <w:lvl w:ilvl="6" w:tplc="72BE49AA" w:tentative="1">
      <w:start w:val="1"/>
      <w:numFmt w:val="bullet"/>
      <w:lvlText w:val="■"/>
      <w:lvlJc w:val="left"/>
      <w:pPr>
        <w:tabs>
          <w:tab w:val="num" w:pos="5040"/>
        </w:tabs>
        <w:ind w:left="5040" w:hanging="360"/>
      </w:pPr>
      <w:rPr>
        <w:rFonts w:ascii="Arial" w:hAnsi="Arial" w:hint="default"/>
      </w:rPr>
    </w:lvl>
    <w:lvl w:ilvl="7" w:tplc="5E64A0E4" w:tentative="1">
      <w:start w:val="1"/>
      <w:numFmt w:val="bullet"/>
      <w:lvlText w:val="■"/>
      <w:lvlJc w:val="left"/>
      <w:pPr>
        <w:tabs>
          <w:tab w:val="num" w:pos="5760"/>
        </w:tabs>
        <w:ind w:left="5760" w:hanging="360"/>
      </w:pPr>
      <w:rPr>
        <w:rFonts w:ascii="Arial" w:hAnsi="Arial" w:hint="default"/>
      </w:rPr>
    </w:lvl>
    <w:lvl w:ilvl="8" w:tplc="FB06DBDC"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5AC0799"/>
    <w:multiLevelType w:val="multilevel"/>
    <w:tmpl w:val="41B630A8"/>
    <w:lvl w:ilvl="0">
      <w:start w:val="1"/>
      <w:numFmt w:val="bullet"/>
      <w:lvlText w:val=""/>
      <w:lvlJc w:val="left"/>
      <w:pPr>
        <w:ind w:left="216" w:hanging="216"/>
      </w:pPr>
      <w:rPr>
        <w:rFonts w:ascii="Symbol" w:hAnsi="Symbol" w:hint="default"/>
      </w:rPr>
    </w:lvl>
    <w:lvl w:ilvl="1">
      <w:start w:val="1"/>
      <w:numFmt w:val="bullet"/>
      <w:lvlText w:val="o"/>
      <w:lvlJc w:val="left"/>
      <w:pPr>
        <w:ind w:left="432" w:hanging="216"/>
      </w:pPr>
      <w:rPr>
        <w:rFonts w:ascii="Courier New" w:hAnsi="Courier New" w:cs="Courier New" w:hint="default"/>
      </w:rPr>
    </w:lvl>
    <w:lvl w:ilvl="2">
      <w:start w:val="1"/>
      <w:numFmt w:val="bullet"/>
      <w:lvlText w:val=""/>
      <w:lvlJc w:val="left"/>
      <w:pPr>
        <w:ind w:left="648" w:hanging="216"/>
      </w:pPr>
      <w:rPr>
        <w:rFonts w:ascii="Wingdings" w:hAnsi="Wingdings" w:hint="default"/>
      </w:rPr>
    </w:lvl>
    <w:lvl w:ilvl="3">
      <w:start w:val="1"/>
      <w:numFmt w:val="bullet"/>
      <w:lvlText w:val=""/>
      <w:lvlJc w:val="left"/>
      <w:pPr>
        <w:ind w:left="864" w:hanging="216"/>
      </w:pPr>
      <w:rPr>
        <w:rFonts w:ascii="Symbol" w:hAnsi="Symbol" w:hint="default"/>
      </w:rPr>
    </w:lvl>
    <w:lvl w:ilvl="4">
      <w:start w:val="1"/>
      <w:numFmt w:val="bullet"/>
      <w:lvlText w:val="o"/>
      <w:lvlJc w:val="left"/>
      <w:pPr>
        <w:ind w:left="1080" w:hanging="216"/>
      </w:pPr>
      <w:rPr>
        <w:rFonts w:ascii="Courier New" w:hAnsi="Courier New" w:cs="Courier New" w:hint="default"/>
      </w:rPr>
    </w:lvl>
    <w:lvl w:ilvl="5">
      <w:start w:val="1"/>
      <w:numFmt w:val="bullet"/>
      <w:lvlText w:val=""/>
      <w:lvlJc w:val="left"/>
      <w:pPr>
        <w:ind w:left="1296" w:hanging="216"/>
      </w:pPr>
      <w:rPr>
        <w:rFonts w:ascii="Wingdings" w:hAnsi="Wingdings" w:hint="default"/>
      </w:rPr>
    </w:lvl>
    <w:lvl w:ilvl="6">
      <w:start w:val="1"/>
      <w:numFmt w:val="bullet"/>
      <w:lvlText w:val=""/>
      <w:lvlJc w:val="left"/>
      <w:pPr>
        <w:ind w:left="1512" w:hanging="216"/>
      </w:pPr>
      <w:rPr>
        <w:rFonts w:ascii="Symbol" w:hAnsi="Symbol" w:hint="default"/>
      </w:rPr>
    </w:lvl>
    <w:lvl w:ilvl="7">
      <w:start w:val="1"/>
      <w:numFmt w:val="bullet"/>
      <w:lvlText w:val="o"/>
      <w:lvlJc w:val="left"/>
      <w:pPr>
        <w:ind w:left="1728" w:hanging="216"/>
      </w:pPr>
      <w:rPr>
        <w:rFonts w:ascii="Courier New" w:hAnsi="Courier New" w:cs="Courier New" w:hint="default"/>
      </w:rPr>
    </w:lvl>
    <w:lvl w:ilvl="8">
      <w:start w:val="1"/>
      <w:numFmt w:val="bullet"/>
      <w:lvlText w:val=""/>
      <w:lvlJc w:val="left"/>
      <w:pPr>
        <w:ind w:left="1944" w:hanging="216"/>
      </w:pPr>
      <w:rPr>
        <w:rFonts w:ascii="Wingdings" w:hAnsi="Wingdings" w:hint="default"/>
      </w:rPr>
    </w:lvl>
  </w:abstractNum>
  <w:abstractNum w:abstractNumId="44" w15:restartNumberingAfterBreak="0">
    <w:nsid w:val="77DC166E"/>
    <w:multiLevelType w:val="hybridMultilevel"/>
    <w:tmpl w:val="7CB259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35"/>
  </w:num>
  <w:num w:numId="3">
    <w:abstractNumId w:val="31"/>
  </w:num>
  <w:num w:numId="4">
    <w:abstractNumId w:val="16"/>
  </w:num>
  <w:num w:numId="5">
    <w:abstractNumId w:val="23"/>
  </w:num>
  <w:num w:numId="6">
    <w:abstractNumId w:val="29"/>
  </w:num>
  <w:num w:numId="7">
    <w:abstractNumId w:val="19"/>
  </w:num>
  <w:num w:numId="8">
    <w:abstractNumId w:val="21"/>
  </w:num>
  <w:num w:numId="9">
    <w:abstractNumId w:val="35"/>
  </w:num>
  <w:num w:numId="10">
    <w:abstractNumId w:val="16"/>
  </w:num>
  <w:num w:numId="11">
    <w:abstractNumId w:val="39"/>
  </w:num>
  <w:num w:numId="12">
    <w:abstractNumId w:val="37"/>
  </w:num>
  <w:num w:numId="13">
    <w:abstractNumId w:val="13"/>
  </w:num>
  <w:num w:numId="14">
    <w:abstractNumId w:val="30"/>
  </w:num>
  <w:num w:numId="15">
    <w:abstractNumId w:val="40"/>
  </w:num>
  <w:num w:numId="16">
    <w:abstractNumId w:val="43"/>
  </w:num>
  <w:num w:numId="17">
    <w:abstractNumId w:val="36"/>
  </w:num>
  <w:num w:numId="18">
    <w:abstractNumId w:val="27"/>
  </w:num>
  <w:num w:numId="19">
    <w:abstractNumId w:val="41"/>
  </w:num>
  <w:num w:numId="20">
    <w:abstractNumId w:val="24"/>
  </w:num>
  <w:num w:numId="21">
    <w:abstractNumId w:val="34"/>
  </w:num>
  <w:num w:numId="22">
    <w:abstractNumId w:val="26"/>
  </w:num>
  <w:num w:numId="23">
    <w:abstractNumId w:val="32"/>
  </w:num>
  <w:num w:numId="24">
    <w:abstractNumId w:val="33"/>
  </w:num>
  <w:num w:numId="25">
    <w:abstractNumId w:val="38"/>
  </w:num>
  <w:num w:numId="26">
    <w:abstractNumId w:val="15"/>
  </w:num>
  <w:num w:numId="27">
    <w:abstractNumId w:val="22"/>
  </w:num>
  <w:num w:numId="28">
    <w:abstractNumId w:val="28"/>
  </w:num>
  <w:num w:numId="29">
    <w:abstractNumId w:val="12"/>
  </w:num>
  <w:num w:numId="30">
    <w:abstractNumId w:val="20"/>
  </w:num>
  <w:num w:numId="31">
    <w:abstractNumId w:val="17"/>
  </w:num>
  <w:num w:numId="32">
    <w:abstractNumId w:val="44"/>
  </w:num>
  <w:num w:numId="33">
    <w:abstractNumId w:val="18"/>
  </w:num>
  <w:num w:numId="34">
    <w:abstractNumId w:val="25"/>
  </w:num>
  <w:num w:numId="35">
    <w:abstractNumId w:val="14"/>
  </w:num>
  <w:num w:numId="36">
    <w:abstractNumId w:val="10"/>
  </w:num>
  <w:num w:numId="37">
    <w:abstractNumId w:val="9"/>
  </w:num>
  <w:num w:numId="38">
    <w:abstractNumId w:val="7"/>
  </w:num>
  <w:num w:numId="39">
    <w:abstractNumId w:val="6"/>
  </w:num>
  <w:num w:numId="40">
    <w:abstractNumId w:val="5"/>
  </w:num>
  <w:num w:numId="41">
    <w:abstractNumId w:val="4"/>
  </w:num>
  <w:num w:numId="42">
    <w:abstractNumId w:val="8"/>
  </w:num>
  <w:num w:numId="43">
    <w:abstractNumId w:val="3"/>
  </w:num>
  <w:num w:numId="44">
    <w:abstractNumId w:val="2"/>
  </w:num>
  <w:num w:numId="45">
    <w:abstractNumId w:val="1"/>
  </w:num>
  <w:num w:numId="46">
    <w:abstractNumId w:val="0"/>
  </w:num>
  <w:num w:numId="47">
    <w:abstractNumId w:val="21"/>
  </w:num>
  <w:num w:numId="48">
    <w:abstractNumId w:val="42"/>
  </w:num>
  <w:num w:numId="49">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activeWritingStyle w:appName="MSWord" w:lang="en-US" w:vendorID="64" w:dllVersion="131078" w:nlCheck="1" w:checkStyle="1"/>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ustomTemplate" w:val="AnalystSolutions"/>
    <w:docVar w:name="docBlock" w:val="2"/>
    <w:docVar w:name="docLayout" w:val="2"/>
    <w:docVar w:name="docSections" w:val="3"/>
    <w:docVar w:name="docVersion" w:val="10.0"/>
    <w:docVar w:name="EGProDoc" w:val="0"/>
    <w:docVar w:name="LGProDoc" w:val="0"/>
    <w:docVar w:name="LGProEDoc" w:val="0"/>
    <w:docVar w:name="LGProMacTemplate" w:val="Yes"/>
    <w:docVar w:name="NoTag" w:val="True"/>
    <w:docVar w:name="NumberOfModules" w:val="1"/>
    <w:docVar w:name="PGProDoc" w:val="1"/>
  </w:docVars>
  <w:rsids>
    <w:rsidRoot w:val="00736139"/>
    <w:rsid w:val="000004CA"/>
    <w:rsid w:val="00000CBA"/>
    <w:rsid w:val="00001ECC"/>
    <w:rsid w:val="00002899"/>
    <w:rsid w:val="00004E9A"/>
    <w:rsid w:val="0000639D"/>
    <w:rsid w:val="00006FF2"/>
    <w:rsid w:val="00007D19"/>
    <w:rsid w:val="00011656"/>
    <w:rsid w:val="00011772"/>
    <w:rsid w:val="00011C78"/>
    <w:rsid w:val="00012FA7"/>
    <w:rsid w:val="00013BB2"/>
    <w:rsid w:val="0001517C"/>
    <w:rsid w:val="00015597"/>
    <w:rsid w:val="000163F1"/>
    <w:rsid w:val="000171E5"/>
    <w:rsid w:val="00017B12"/>
    <w:rsid w:val="000210F5"/>
    <w:rsid w:val="00022BEC"/>
    <w:rsid w:val="0002368D"/>
    <w:rsid w:val="00023F79"/>
    <w:rsid w:val="0002436E"/>
    <w:rsid w:val="00025303"/>
    <w:rsid w:val="000253B1"/>
    <w:rsid w:val="000263CD"/>
    <w:rsid w:val="0002754B"/>
    <w:rsid w:val="000306D6"/>
    <w:rsid w:val="00030B7B"/>
    <w:rsid w:val="00032640"/>
    <w:rsid w:val="000331D2"/>
    <w:rsid w:val="00033A5D"/>
    <w:rsid w:val="00035065"/>
    <w:rsid w:val="00035831"/>
    <w:rsid w:val="00037503"/>
    <w:rsid w:val="00037631"/>
    <w:rsid w:val="00041103"/>
    <w:rsid w:val="000418BD"/>
    <w:rsid w:val="00041B7D"/>
    <w:rsid w:val="00042175"/>
    <w:rsid w:val="00042DD7"/>
    <w:rsid w:val="00043227"/>
    <w:rsid w:val="000446DF"/>
    <w:rsid w:val="00045698"/>
    <w:rsid w:val="000457E5"/>
    <w:rsid w:val="00045C0D"/>
    <w:rsid w:val="00047BCD"/>
    <w:rsid w:val="0005183B"/>
    <w:rsid w:val="00051A95"/>
    <w:rsid w:val="0005208B"/>
    <w:rsid w:val="0005292D"/>
    <w:rsid w:val="000531A1"/>
    <w:rsid w:val="000536FD"/>
    <w:rsid w:val="00054C64"/>
    <w:rsid w:val="000558F7"/>
    <w:rsid w:val="00056BBC"/>
    <w:rsid w:val="00056EC3"/>
    <w:rsid w:val="00057B5A"/>
    <w:rsid w:val="00061138"/>
    <w:rsid w:val="00061C71"/>
    <w:rsid w:val="00062FCC"/>
    <w:rsid w:val="00064094"/>
    <w:rsid w:val="00065C65"/>
    <w:rsid w:val="00067A9B"/>
    <w:rsid w:val="00067D18"/>
    <w:rsid w:val="0007057B"/>
    <w:rsid w:val="00070BA3"/>
    <w:rsid w:val="00071704"/>
    <w:rsid w:val="000721BF"/>
    <w:rsid w:val="00072E43"/>
    <w:rsid w:val="00073523"/>
    <w:rsid w:val="00074F7A"/>
    <w:rsid w:val="00075D95"/>
    <w:rsid w:val="00076172"/>
    <w:rsid w:val="00076A44"/>
    <w:rsid w:val="00083CDD"/>
    <w:rsid w:val="00084083"/>
    <w:rsid w:val="000840B4"/>
    <w:rsid w:val="000845EB"/>
    <w:rsid w:val="0008489E"/>
    <w:rsid w:val="000855B2"/>
    <w:rsid w:val="00085FCD"/>
    <w:rsid w:val="00086713"/>
    <w:rsid w:val="00086825"/>
    <w:rsid w:val="00090316"/>
    <w:rsid w:val="00090552"/>
    <w:rsid w:val="00090AEC"/>
    <w:rsid w:val="000916D3"/>
    <w:rsid w:val="00091BAF"/>
    <w:rsid w:val="00093465"/>
    <w:rsid w:val="0009414C"/>
    <w:rsid w:val="00094A25"/>
    <w:rsid w:val="00094E72"/>
    <w:rsid w:val="0009560A"/>
    <w:rsid w:val="00095892"/>
    <w:rsid w:val="0009668B"/>
    <w:rsid w:val="0009759F"/>
    <w:rsid w:val="00097A2F"/>
    <w:rsid w:val="000A1598"/>
    <w:rsid w:val="000A3015"/>
    <w:rsid w:val="000A3168"/>
    <w:rsid w:val="000A4660"/>
    <w:rsid w:val="000A4CF6"/>
    <w:rsid w:val="000A5538"/>
    <w:rsid w:val="000A5CDF"/>
    <w:rsid w:val="000A6BEF"/>
    <w:rsid w:val="000A6C6D"/>
    <w:rsid w:val="000A76F8"/>
    <w:rsid w:val="000B0B31"/>
    <w:rsid w:val="000B1C20"/>
    <w:rsid w:val="000B2356"/>
    <w:rsid w:val="000B24E7"/>
    <w:rsid w:val="000B2C53"/>
    <w:rsid w:val="000B3EE1"/>
    <w:rsid w:val="000B6591"/>
    <w:rsid w:val="000B69AC"/>
    <w:rsid w:val="000B718D"/>
    <w:rsid w:val="000B7459"/>
    <w:rsid w:val="000B74C9"/>
    <w:rsid w:val="000B7A14"/>
    <w:rsid w:val="000C061A"/>
    <w:rsid w:val="000C071C"/>
    <w:rsid w:val="000C0775"/>
    <w:rsid w:val="000C0EEF"/>
    <w:rsid w:val="000C1282"/>
    <w:rsid w:val="000C14E9"/>
    <w:rsid w:val="000C29E0"/>
    <w:rsid w:val="000C46C8"/>
    <w:rsid w:val="000C72B0"/>
    <w:rsid w:val="000D02DA"/>
    <w:rsid w:val="000D036D"/>
    <w:rsid w:val="000D09AD"/>
    <w:rsid w:val="000D1850"/>
    <w:rsid w:val="000D2110"/>
    <w:rsid w:val="000D21B0"/>
    <w:rsid w:val="000D2CCA"/>
    <w:rsid w:val="000D2FEB"/>
    <w:rsid w:val="000D303E"/>
    <w:rsid w:val="000D639E"/>
    <w:rsid w:val="000D6A02"/>
    <w:rsid w:val="000D6ACC"/>
    <w:rsid w:val="000D72E7"/>
    <w:rsid w:val="000D776D"/>
    <w:rsid w:val="000E0011"/>
    <w:rsid w:val="000E065B"/>
    <w:rsid w:val="000E1521"/>
    <w:rsid w:val="000E2324"/>
    <w:rsid w:val="000E2EC4"/>
    <w:rsid w:val="000E3592"/>
    <w:rsid w:val="000E35F1"/>
    <w:rsid w:val="000E3710"/>
    <w:rsid w:val="000E3A99"/>
    <w:rsid w:val="000E3BE9"/>
    <w:rsid w:val="000E3C81"/>
    <w:rsid w:val="000E3F9E"/>
    <w:rsid w:val="000E401C"/>
    <w:rsid w:val="000E6AA7"/>
    <w:rsid w:val="000F0FC2"/>
    <w:rsid w:val="000F38A0"/>
    <w:rsid w:val="000F4CD6"/>
    <w:rsid w:val="000F5247"/>
    <w:rsid w:val="000F5604"/>
    <w:rsid w:val="000F5C58"/>
    <w:rsid w:val="000F61A2"/>
    <w:rsid w:val="000F73F6"/>
    <w:rsid w:val="000F77F7"/>
    <w:rsid w:val="001005BE"/>
    <w:rsid w:val="00100793"/>
    <w:rsid w:val="0010121E"/>
    <w:rsid w:val="00101EDC"/>
    <w:rsid w:val="00102389"/>
    <w:rsid w:val="001050BC"/>
    <w:rsid w:val="00106498"/>
    <w:rsid w:val="0010726D"/>
    <w:rsid w:val="0011050B"/>
    <w:rsid w:val="00110C3D"/>
    <w:rsid w:val="00111857"/>
    <w:rsid w:val="00111BA4"/>
    <w:rsid w:val="00111C79"/>
    <w:rsid w:val="001120E7"/>
    <w:rsid w:val="00112F04"/>
    <w:rsid w:val="0011506F"/>
    <w:rsid w:val="00115389"/>
    <w:rsid w:val="00115CE9"/>
    <w:rsid w:val="00115D40"/>
    <w:rsid w:val="0011673F"/>
    <w:rsid w:val="00120019"/>
    <w:rsid w:val="00120927"/>
    <w:rsid w:val="0012094E"/>
    <w:rsid w:val="00121EDA"/>
    <w:rsid w:val="001226B6"/>
    <w:rsid w:val="00122B18"/>
    <w:rsid w:val="00122D68"/>
    <w:rsid w:val="00123BA0"/>
    <w:rsid w:val="00123CCE"/>
    <w:rsid w:val="0012456A"/>
    <w:rsid w:val="00125B8E"/>
    <w:rsid w:val="00126036"/>
    <w:rsid w:val="00126B3E"/>
    <w:rsid w:val="00127146"/>
    <w:rsid w:val="001273B1"/>
    <w:rsid w:val="00127FCE"/>
    <w:rsid w:val="0013030D"/>
    <w:rsid w:val="00130417"/>
    <w:rsid w:val="00131363"/>
    <w:rsid w:val="00132AB0"/>
    <w:rsid w:val="00134251"/>
    <w:rsid w:val="00135B8F"/>
    <w:rsid w:val="00136BBD"/>
    <w:rsid w:val="00137ADB"/>
    <w:rsid w:val="00137DE1"/>
    <w:rsid w:val="0014120B"/>
    <w:rsid w:val="001439A5"/>
    <w:rsid w:val="00143CAC"/>
    <w:rsid w:val="00147BA4"/>
    <w:rsid w:val="001509D7"/>
    <w:rsid w:val="00152ABB"/>
    <w:rsid w:val="00153AF4"/>
    <w:rsid w:val="00153EA0"/>
    <w:rsid w:val="001547B1"/>
    <w:rsid w:val="001564A2"/>
    <w:rsid w:val="00160A67"/>
    <w:rsid w:val="001642F6"/>
    <w:rsid w:val="001679E5"/>
    <w:rsid w:val="00167E8F"/>
    <w:rsid w:val="00170B88"/>
    <w:rsid w:val="00170BDE"/>
    <w:rsid w:val="00173D77"/>
    <w:rsid w:val="00174349"/>
    <w:rsid w:val="00175B69"/>
    <w:rsid w:val="00180736"/>
    <w:rsid w:val="00180835"/>
    <w:rsid w:val="00180B61"/>
    <w:rsid w:val="00180E4E"/>
    <w:rsid w:val="00181DC1"/>
    <w:rsid w:val="001827D1"/>
    <w:rsid w:val="0018523B"/>
    <w:rsid w:val="001858C0"/>
    <w:rsid w:val="0018779C"/>
    <w:rsid w:val="00187937"/>
    <w:rsid w:val="00190451"/>
    <w:rsid w:val="001907D7"/>
    <w:rsid w:val="00191288"/>
    <w:rsid w:val="00194508"/>
    <w:rsid w:val="0019477F"/>
    <w:rsid w:val="00197A47"/>
    <w:rsid w:val="001A0707"/>
    <w:rsid w:val="001A072A"/>
    <w:rsid w:val="001A19BA"/>
    <w:rsid w:val="001A2568"/>
    <w:rsid w:val="001A4F4B"/>
    <w:rsid w:val="001A5A9A"/>
    <w:rsid w:val="001A600F"/>
    <w:rsid w:val="001A70D8"/>
    <w:rsid w:val="001B0417"/>
    <w:rsid w:val="001B0560"/>
    <w:rsid w:val="001B09D2"/>
    <w:rsid w:val="001B1293"/>
    <w:rsid w:val="001B1B0A"/>
    <w:rsid w:val="001B2586"/>
    <w:rsid w:val="001B28D7"/>
    <w:rsid w:val="001B3446"/>
    <w:rsid w:val="001B39CE"/>
    <w:rsid w:val="001B590B"/>
    <w:rsid w:val="001B63B2"/>
    <w:rsid w:val="001B65E6"/>
    <w:rsid w:val="001B679D"/>
    <w:rsid w:val="001B6AF5"/>
    <w:rsid w:val="001B700B"/>
    <w:rsid w:val="001B7715"/>
    <w:rsid w:val="001C0833"/>
    <w:rsid w:val="001C0BE1"/>
    <w:rsid w:val="001C1E75"/>
    <w:rsid w:val="001C2CD6"/>
    <w:rsid w:val="001C3F32"/>
    <w:rsid w:val="001C5BD8"/>
    <w:rsid w:val="001C6424"/>
    <w:rsid w:val="001C6865"/>
    <w:rsid w:val="001C7B8E"/>
    <w:rsid w:val="001D1BFC"/>
    <w:rsid w:val="001D226A"/>
    <w:rsid w:val="001D292B"/>
    <w:rsid w:val="001D3C06"/>
    <w:rsid w:val="001D5277"/>
    <w:rsid w:val="001D53EC"/>
    <w:rsid w:val="001D5E5B"/>
    <w:rsid w:val="001D5FBB"/>
    <w:rsid w:val="001D602A"/>
    <w:rsid w:val="001D665E"/>
    <w:rsid w:val="001D743F"/>
    <w:rsid w:val="001E0FD0"/>
    <w:rsid w:val="001E16D0"/>
    <w:rsid w:val="001E1937"/>
    <w:rsid w:val="001E5306"/>
    <w:rsid w:val="001E537D"/>
    <w:rsid w:val="001E5F2F"/>
    <w:rsid w:val="001E6A1F"/>
    <w:rsid w:val="001E6C39"/>
    <w:rsid w:val="001F0270"/>
    <w:rsid w:val="001F0635"/>
    <w:rsid w:val="001F09B7"/>
    <w:rsid w:val="001F1354"/>
    <w:rsid w:val="001F1FA8"/>
    <w:rsid w:val="001F1FB5"/>
    <w:rsid w:val="001F3D85"/>
    <w:rsid w:val="001F67C8"/>
    <w:rsid w:val="001F6CAA"/>
    <w:rsid w:val="001F734B"/>
    <w:rsid w:val="001F77A3"/>
    <w:rsid w:val="00201385"/>
    <w:rsid w:val="002013E2"/>
    <w:rsid w:val="00201B2B"/>
    <w:rsid w:val="00201D3A"/>
    <w:rsid w:val="00202698"/>
    <w:rsid w:val="00203527"/>
    <w:rsid w:val="00203975"/>
    <w:rsid w:val="0020464E"/>
    <w:rsid w:val="002047D0"/>
    <w:rsid w:val="00204D4C"/>
    <w:rsid w:val="00205531"/>
    <w:rsid w:val="00207B1A"/>
    <w:rsid w:val="0021096E"/>
    <w:rsid w:val="00213550"/>
    <w:rsid w:val="00215ACF"/>
    <w:rsid w:val="00215B9C"/>
    <w:rsid w:val="00215D01"/>
    <w:rsid w:val="0021784B"/>
    <w:rsid w:val="00221522"/>
    <w:rsid w:val="0022229C"/>
    <w:rsid w:val="00222D8D"/>
    <w:rsid w:val="00223F9D"/>
    <w:rsid w:val="00224461"/>
    <w:rsid w:val="00224F43"/>
    <w:rsid w:val="002254AD"/>
    <w:rsid w:val="00225808"/>
    <w:rsid w:val="00225973"/>
    <w:rsid w:val="00225FB7"/>
    <w:rsid w:val="00226085"/>
    <w:rsid w:val="00226364"/>
    <w:rsid w:val="0022783C"/>
    <w:rsid w:val="00230F6C"/>
    <w:rsid w:val="00231335"/>
    <w:rsid w:val="0023221B"/>
    <w:rsid w:val="0023418D"/>
    <w:rsid w:val="00234ABB"/>
    <w:rsid w:val="00234BE5"/>
    <w:rsid w:val="0023603C"/>
    <w:rsid w:val="002365B4"/>
    <w:rsid w:val="002408FC"/>
    <w:rsid w:val="0024103D"/>
    <w:rsid w:val="00241742"/>
    <w:rsid w:val="00243963"/>
    <w:rsid w:val="00243ABA"/>
    <w:rsid w:val="002449CA"/>
    <w:rsid w:val="00244B27"/>
    <w:rsid w:val="00247239"/>
    <w:rsid w:val="00250A9D"/>
    <w:rsid w:val="00250FEC"/>
    <w:rsid w:val="00252847"/>
    <w:rsid w:val="00253A5A"/>
    <w:rsid w:val="00253C3C"/>
    <w:rsid w:val="00254849"/>
    <w:rsid w:val="002548DF"/>
    <w:rsid w:val="00255E76"/>
    <w:rsid w:val="00256D5E"/>
    <w:rsid w:val="00256EF5"/>
    <w:rsid w:val="00260B30"/>
    <w:rsid w:val="0026270E"/>
    <w:rsid w:val="00263080"/>
    <w:rsid w:val="00264FC7"/>
    <w:rsid w:val="0026508D"/>
    <w:rsid w:val="00265325"/>
    <w:rsid w:val="00265D93"/>
    <w:rsid w:val="002660CF"/>
    <w:rsid w:val="00266D4C"/>
    <w:rsid w:val="002678B1"/>
    <w:rsid w:val="00270023"/>
    <w:rsid w:val="00271270"/>
    <w:rsid w:val="00272872"/>
    <w:rsid w:val="00272C69"/>
    <w:rsid w:val="00273212"/>
    <w:rsid w:val="002749CB"/>
    <w:rsid w:val="00274FA5"/>
    <w:rsid w:val="00276095"/>
    <w:rsid w:val="002775E6"/>
    <w:rsid w:val="00277EE4"/>
    <w:rsid w:val="0028008E"/>
    <w:rsid w:val="00280187"/>
    <w:rsid w:val="00280E5F"/>
    <w:rsid w:val="002815B4"/>
    <w:rsid w:val="0028359F"/>
    <w:rsid w:val="002835DE"/>
    <w:rsid w:val="00283A3B"/>
    <w:rsid w:val="00283DBD"/>
    <w:rsid w:val="00283E5E"/>
    <w:rsid w:val="0028429B"/>
    <w:rsid w:val="002842C2"/>
    <w:rsid w:val="00284307"/>
    <w:rsid w:val="0028485B"/>
    <w:rsid w:val="00284E29"/>
    <w:rsid w:val="00285271"/>
    <w:rsid w:val="00287237"/>
    <w:rsid w:val="0028782C"/>
    <w:rsid w:val="0029035A"/>
    <w:rsid w:val="002906D5"/>
    <w:rsid w:val="002906DF"/>
    <w:rsid w:val="00290E75"/>
    <w:rsid w:val="0029141C"/>
    <w:rsid w:val="00292E8B"/>
    <w:rsid w:val="00293338"/>
    <w:rsid w:val="002944A8"/>
    <w:rsid w:val="00295C5C"/>
    <w:rsid w:val="00296BE9"/>
    <w:rsid w:val="00297931"/>
    <w:rsid w:val="002A0297"/>
    <w:rsid w:val="002A052F"/>
    <w:rsid w:val="002A1E12"/>
    <w:rsid w:val="002A2351"/>
    <w:rsid w:val="002A269E"/>
    <w:rsid w:val="002A2841"/>
    <w:rsid w:val="002A3C69"/>
    <w:rsid w:val="002A3DEB"/>
    <w:rsid w:val="002A41DA"/>
    <w:rsid w:val="002A4CBF"/>
    <w:rsid w:val="002A4FD9"/>
    <w:rsid w:val="002A5571"/>
    <w:rsid w:val="002A5655"/>
    <w:rsid w:val="002A5866"/>
    <w:rsid w:val="002A661D"/>
    <w:rsid w:val="002A68E5"/>
    <w:rsid w:val="002A6CFF"/>
    <w:rsid w:val="002A7B2A"/>
    <w:rsid w:val="002A7E9B"/>
    <w:rsid w:val="002B0FB3"/>
    <w:rsid w:val="002B2245"/>
    <w:rsid w:val="002B23C8"/>
    <w:rsid w:val="002B2EFA"/>
    <w:rsid w:val="002B2FEC"/>
    <w:rsid w:val="002B5C41"/>
    <w:rsid w:val="002B60AB"/>
    <w:rsid w:val="002B6893"/>
    <w:rsid w:val="002B6A11"/>
    <w:rsid w:val="002B6E77"/>
    <w:rsid w:val="002B79AE"/>
    <w:rsid w:val="002B7D33"/>
    <w:rsid w:val="002B7D59"/>
    <w:rsid w:val="002C0AE8"/>
    <w:rsid w:val="002C0CC6"/>
    <w:rsid w:val="002C1561"/>
    <w:rsid w:val="002C3497"/>
    <w:rsid w:val="002C395A"/>
    <w:rsid w:val="002C49FE"/>
    <w:rsid w:val="002C60C8"/>
    <w:rsid w:val="002D106D"/>
    <w:rsid w:val="002D134A"/>
    <w:rsid w:val="002D2784"/>
    <w:rsid w:val="002D3AF1"/>
    <w:rsid w:val="002D3DB4"/>
    <w:rsid w:val="002D4B94"/>
    <w:rsid w:val="002D5395"/>
    <w:rsid w:val="002D5570"/>
    <w:rsid w:val="002D5B44"/>
    <w:rsid w:val="002D5F71"/>
    <w:rsid w:val="002D643A"/>
    <w:rsid w:val="002D6678"/>
    <w:rsid w:val="002E0375"/>
    <w:rsid w:val="002E0730"/>
    <w:rsid w:val="002E0F41"/>
    <w:rsid w:val="002E254F"/>
    <w:rsid w:val="002E2A4F"/>
    <w:rsid w:val="002E37B2"/>
    <w:rsid w:val="002E3F46"/>
    <w:rsid w:val="002E5C25"/>
    <w:rsid w:val="002E745F"/>
    <w:rsid w:val="002E78AC"/>
    <w:rsid w:val="002E7E26"/>
    <w:rsid w:val="002F0527"/>
    <w:rsid w:val="002F0BAB"/>
    <w:rsid w:val="002F0F7A"/>
    <w:rsid w:val="002F144F"/>
    <w:rsid w:val="002F203F"/>
    <w:rsid w:val="002F2A68"/>
    <w:rsid w:val="002F3E3C"/>
    <w:rsid w:val="002F61FC"/>
    <w:rsid w:val="002F6BFB"/>
    <w:rsid w:val="00301261"/>
    <w:rsid w:val="00301298"/>
    <w:rsid w:val="003017B3"/>
    <w:rsid w:val="00302170"/>
    <w:rsid w:val="003021D5"/>
    <w:rsid w:val="00302C2B"/>
    <w:rsid w:val="00303A1B"/>
    <w:rsid w:val="0030497D"/>
    <w:rsid w:val="00304C81"/>
    <w:rsid w:val="00307310"/>
    <w:rsid w:val="00307AA7"/>
    <w:rsid w:val="003107B9"/>
    <w:rsid w:val="00310F0E"/>
    <w:rsid w:val="00311B4C"/>
    <w:rsid w:val="00311C5A"/>
    <w:rsid w:val="00312DD4"/>
    <w:rsid w:val="00314C1E"/>
    <w:rsid w:val="0031563D"/>
    <w:rsid w:val="00315E4F"/>
    <w:rsid w:val="003161F0"/>
    <w:rsid w:val="00317321"/>
    <w:rsid w:val="003222EA"/>
    <w:rsid w:val="003225D1"/>
    <w:rsid w:val="00323144"/>
    <w:rsid w:val="003236B7"/>
    <w:rsid w:val="00324767"/>
    <w:rsid w:val="003249E4"/>
    <w:rsid w:val="00324A21"/>
    <w:rsid w:val="00325118"/>
    <w:rsid w:val="003265BA"/>
    <w:rsid w:val="00326741"/>
    <w:rsid w:val="00327F4B"/>
    <w:rsid w:val="00330460"/>
    <w:rsid w:val="00330AC5"/>
    <w:rsid w:val="0033147A"/>
    <w:rsid w:val="003318BF"/>
    <w:rsid w:val="00331D87"/>
    <w:rsid w:val="003321CC"/>
    <w:rsid w:val="00332AED"/>
    <w:rsid w:val="00333095"/>
    <w:rsid w:val="00333340"/>
    <w:rsid w:val="00333713"/>
    <w:rsid w:val="00333C60"/>
    <w:rsid w:val="003349E0"/>
    <w:rsid w:val="00336349"/>
    <w:rsid w:val="00337EE6"/>
    <w:rsid w:val="00340A09"/>
    <w:rsid w:val="00342001"/>
    <w:rsid w:val="00343B05"/>
    <w:rsid w:val="003446C1"/>
    <w:rsid w:val="003448BE"/>
    <w:rsid w:val="00344C9E"/>
    <w:rsid w:val="003461C1"/>
    <w:rsid w:val="003508D2"/>
    <w:rsid w:val="00350CDA"/>
    <w:rsid w:val="00350FBE"/>
    <w:rsid w:val="003525BE"/>
    <w:rsid w:val="0035315F"/>
    <w:rsid w:val="00353ECF"/>
    <w:rsid w:val="00353EDB"/>
    <w:rsid w:val="003551C3"/>
    <w:rsid w:val="00355EE9"/>
    <w:rsid w:val="00356B6B"/>
    <w:rsid w:val="00356D25"/>
    <w:rsid w:val="00357845"/>
    <w:rsid w:val="003601FA"/>
    <w:rsid w:val="003614C7"/>
    <w:rsid w:val="00361DE7"/>
    <w:rsid w:val="00362BCB"/>
    <w:rsid w:val="00364535"/>
    <w:rsid w:val="003649A5"/>
    <w:rsid w:val="00364ADA"/>
    <w:rsid w:val="0036536C"/>
    <w:rsid w:val="00365F5C"/>
    <w:rsid w:val="003661B8"/>
    <w:rsid w:val="003663E6"/>
    <w:rsid w:val="00366A22"/>
    <w:rsid w:val="00366E3D"/>
    <w:rsid w:val="00370CD1"/>
    <w:rsid w:val="0037179C"/>
    <w:rsid w:val="00371B62"/>
    <w:rsid w:val="00371E28"/>
    <w:rsid w:val="0037281B"/>
    <w:rsid w:val="0037307D"/>
    <w:rsid w:val="0037378A"/>
    <w:rsid w:val="00373D64"/>
    <w:rsid w:val="00375B54"/>
    <w:rsid w:val="00375B63"/>
    <w:rsid w:val="00376372"/>
    <w:rsid w:val="00376C29"/>
    <w:rsid w:val="00377F28"/>
    <w:rsid w:val="003810FC"/>
    <w:rsid w:val="003815E0"/>
    <w:rsid w:val="00381ED1"/>
    <w:rsid w:val="003822C2"/>
    <w:rsid w:val="0038593A"/>
    <w:rsid w:val="0038646F"/>
    <w:rsid w:val="003865B0"/>
    <w:rsid w:val="00386942"/>
    <w:rsid w:val="00386BD1"/>
    <w:rsid w:val="00386E29"/>
    <w:rsid w:val="00390145"/>
    <w:rsid w:val="00391F41"/>
    <w:rsid w:val="0039215F"/>
    <w:rsid w:val="00392355"/>
    <w:rsid w:val="00392406"/>
    <w:rsid w:val="00393262"/>
    <w:rsid w:val="00393322"/>
    <w:rsid w:val="00395CD7"/>
    <w:rsid w:val="00396B21"/>
    <w:rsid w:val="00396D20"/>
    <w:rsid w:val="003A18E8"/>
    <w:rsid w:val="003A2100"/>
    <w:rsid w:val="003A3E89"/>
    <w:rsid w:val="003A4CDA"/>
    <w:rsid w:val="003A54FD"/>
    <w:rsid w:val="003A62EF"/>
    <w:rsid w:val="003A6E2C"/>
    <w:rsid w:val="003A791C"/>
    <w:rsid w:val="003A792D"/>
    <w:rsid w:val="003A7C3F"/>
    <w:rsid w:val="003B1C6C"/>
    <w:rsid w:val="003B1E58"/>
    <w:rsid w:val="003B2077"/>
    <w:rsid w:val="003B229D"/>
    <w:rsid w:val="003B3549"/>
    <w:rsid w:val="003B4606"/>
    <w:rsid w:val="003B4D4A"/>
    <w:rsid w:val="003B59D1"/>
    <w:rsid w:val="003B5A3D"/>
    <w:rsid w:val="003B6069"/>
    <w:rsid w:val="003B66CA"/>
    <w:rsid w:val="003B7646"/>
    <w:rsid w:val="003B77EE"/>
    <w:rsid w:val="003B7982"/>
    <w:rsid w:val="003C089F"/>
    <w:rsid w:val="003C0CE2"/>
    <w:rsid w:val="003C11D5"/>
    <w:rsid w:val="003C14B8"/>
    <w:rsid w:val="003C28CA"/>
    <w:rsid w:val="003C2B90"/>
    <w:rsid w:val="003C45E2"/>
    <w:rsid w:val="003C5B9B"/>
    <w:rsid w:val="003C5DF6"/>
    <w:rsid w:val="003C6589"/>
    <w:rsid w:val="003D0482"/>
    <w:rsid w:val="003D09BE"/>
    <w:rsid w:val="003D13BB"/>
    <w:rsid w:val="003D3DB1"/>
    <w:rsid w:val="003D3E51"/>
    <w:rsid w:val="003D443E"/>
    <w:rsid w:val="003D49F5"/>
    <w:rsid w:val="003D5634"/>
    <w:rsid w:val="003D6593"/>
    <w:rsid w:val="003D6F8E"/>
    <w:rsid w:val="003D6F97"/>
    <w:rsid w:val="003D7069"/>
    <w:rsid w:val="003D7455"/>
    <w:rsid w:val="003D7706"/>
    <w:rsid w:val="003D7C67"/>
    <w:rsid w:val="003E0FF8"/>
    <w:rsid w:val="003E274B"/>
    <w:rsid w:val="003E3641"/>
    <w:rsid w:val="003E36D2"/>
    <w:rsid w:val="003E46AD"/>
    <w:rsid w:val="003E5B27"/>
    <w:rsid w:val="003E6298"/>
    <w:rsid w:val="003E78CA"/>
    <w:rsid w:val="003E7CCF"/>
    <w:rsid w:val="003F07F9"/>
    <w:rsid w:val="003F34B4"/>
    <w:rsid w:val="003F3A90"/>
    <w:rsid w:val="003F5595"/>
    <w:rsid w:val="003F68B9"/>
    <w:rsid w:val="003F6D85"/>
    <w:rsid w:val="003F6E34"/>
    <w:rsid w:val="003F7512"/>
    <w:rsid w:val="003F7ABB"/>
    <w:rsid w:val="004003FF"/>
    <w:rsid w:val="00400454"/>
    <w:rsid w:val="00400FAE"/>
    <w:rsid w:val="0040160B"/>
    <w:rsid w:val="00401923"/>
    <w:rsid w:val="00401D7C"/>
    <w:rsid w:val="00402A31"/>
    <w:rsid w:val="00403BF3"/>
    <w:rsid w:val="00403D5D"/>
    <w:rsid w:val="00404978"/>
    <w:rsid w:val="0040505D"/>
    <w:rsid w:val="00405BF1"/>
    <w:rsid w:val="00411092"/>
    <w:rsid w:val="004112FF"/>
    <w:rsid w:val="004115C1"/>
    <w:rsid w:val="0041281B"/>
    <w:rsid w:val="00412CA8"/>
    <w:rsid w:val="00414160"/>
    <w:rsid w:val="00414F93"/>
    <w:rsid w:val="004161D4"/>
    <w:rsid w:val="00417598"/>
    <w:rsid w:val="004201B0"/>
    <w:rsid w:val="00420C04"/>
    <w:rsid w:val="00421140"/>
    <w:rsid w:val="00421830"/>
    <w:rsid w:val="00421F5F"/>
    <w:rsid w:val="004225C9"/>
    <w:rsid w:val="004245CB"/>
    <w:rsid w:val="004256E4"/>
    <w:rsid w:val="00431079"/>
    <w:rsid w:val="00431C5E"/>
    <w:rsid w:val="004322E0"/>
    <w:rsid w:val="004349B2"/>
    <w:rsid w:val="00434E35"/>
    <w:rsid w:val="00434EF4"/>
    <w:rsid w:val="00435927"/>
    <w:rsid w:val="00435D2D"/>
    <w:rsid w:val="004371BF"/>
    <w:rsid w:val="00437FCC"/>
    <w:rsid w:val="004400BA"/>
    <w:rsid w:val="0044036D"/>
    <w:rsid w:val="00440FE4"/>
    <w:rsid w:val="004418C2"/>
    <w:rsid w:val="0044199B"/>
    <w:rsid w:val="004419C3"/>
    <w:rsid w:val="00442BDD"/>
    <w:rsid w:val="00442D87"/>
    <w:rsid w:val="00443051"/>
    <w:rsid w:val="004436D0"/>
    <w:rsid w:val="00444425"/>
    <w:rsid w:val="004455E5"/>
    <w:rsid w:val="004473AD"/>
    <w:rsid w:val="00447526"/>
    <w:rsid w:val="0045024A"/>
    <w:rsid w:val="00451790"/>
    <w:rsid w:val="00451AF7"/>
    <w:rsid w:val="00451F00"/>
    <w:rsid w:val="004520B6"/>
    <w:rsid w:val="00452260"/>
    <w:rsid w:val="00452316"/>
    <w:rsid w:val="00453368"/>
    <w:rsid w:val="004538E7"/>
    <w:rsid w:val="004548B7"/>
    <w:rsid w:val="00456CA0"/>
    <w:rsid w:val="004571BE"/>
    <w:rsid w:val="004603AA"/>
    <w:rsid w:val="004609A1"/>
    <w:rsid w:val="004615F6"/>
    <w:rsid w:val="004626DF"/>
    <w:rsid w:val="00463F8E"/>
    <w:rsid w:val="004644C7"/>
    <w:rsid w:val="00465214"/>
    <w:rsid w:val="004675DF"/>
    <w:rsid w:val="004710F7"/>
    <w:rsid w:val="00471602"/>
    <w:rsid w:val="004726FB"/>
    <w:rsid w:val="00472D13"/>
    <w:rsid w:val="0047333B"/>
    <w:rsid w:val="00473F2E"/>
    <w:rsid w:val="00474990"/>
    <w:rsid w:val="00475B5A"/>
    <w:rsid w:val="00476B7E"/>
    <w:rsid w:val="00476BB7"/>
    <w:rsid w:val="0048029A"/>
    <w:rsid w:val="004814FC"/>
    <w:rsid w:val="00481B56"/>
    <w:rsid w:val="00483035"/>
    <w:rsid w:val="0048311C"/>
    <w:rsid w:val="004843A8"/>
    <w:rsid w:val="004859B2"/>
    <w:rsid w:val="004867FB"/>
    <w:rsid w:val="00493BE7"/>
    <w:rsid w:val="0049479A"/>
    <w:rsid w:val="00494C37"/>
    <w:rsid w:val="00494DB7"/>
    <w:rsid w:val="0049518A"/>
    <w:rsid w:val="00496D17"/>
    <w:rsid w:val="00497CED"/>
    <w:rsid w:val="004A0690"/>
    <w:rsid w:val="004A08E0"/>
    <w:rsid w:val="004A1D3D"/>
    <w:rsid w:val="004A38B4"/>
    <w:rsid w:val="004A3D0C"/>
    <w:rsid w:val="004A4258"/>
    <w:rsid w:val="004B0FB4"/>
    <w:rsid w:val="004B39A9"/>
    <w:rsid w:val="004B4FC0"/>
    <w:rsid w:val="004B5CA5"/>
    <w:rsid w:val="004B6D3E"/>
    <w:rsid w:val="004B7F10"/>
    <w:rsid w:val="004C1440"/>
    <w:rsid w:val="004C1EE0"/>
    <w:rsid w:val="004C30D1"/>
    <w:rsid w:val="004C3AFE"/>
    <w:rsid w:val="004C68F4"/>
    <w:rsid w:val="004C69E3"/>
    <w:rsid w:val="004C6AEC"/>
    <w:rsid w:val="004C6CFF"/>
    <w:rsid w:val="004C724E"/>
    <w:rsid w:val="004D0D08"/>
    <w:rsid w:val="004D0E80"/>
    <w:rsid w:val="004D0F63"/>
    <w:rsid w:val="004D12E1"/>
    <w:rsid w:val="004D265B"/>
    <w:rsid w:val="004D315F"/>
    <w:rsid w:val="004D3D32"/>
    <w:rsid w:val="004D4225"/>
    <w:rsid w:val="004D4F70"/>
    <w:rsid w:val="004D7CB3"/>
    <w:rsid w:val="004E077C"/>
    <w:rsid w:val="004E5F4F"/>
    <w:rsid w:val="004E6647"/>
    <w:rsid w:val="004F0CF0"/>
    <w:rsid w:val="004F2DAC"/>
    <w:rsid w:val="004F479E"/>
    <w:rsid w:val="004F4AE6"/>
    <w:rsid w:val="004F5AD4"/>
    <w:rsid w:val="004F5B9F"/>
    <w:rsid w:val="004F6A73"/>
    <w:rsid w:val="004F7676"/>
    <w:rsid w:val="004F7ED7"/>
    <w:rsid w:val="0050015F"/>
    <w:rsid w:val="005012E5"/>
    <w:rsid w:val="00504CEA"/>
    <w:rsid w:val="00505D7F"/>
    <w:rsid w:val="00506403"/>
    <w:rsid w:val="00506E46"/>
    <w:rsid w:val="005118E4"/>
    <w:rsid w:val="005133FD"/>
    <w:rsid w:val="00516597"/>
    <w:rsid w:val="00516BF1"/>
    <w:rsid w:val="00516E99"/>
    <w:rsid w:val="00521755"/>
    <w:rsid w:val="00521945"/>
    <w:rsid w:val="005220DB"/>
    <w:rsid w:val="00522B18"/>
    <w:rsid w:val="00522E7B"/>
    <w:rsid w:val="0052376F"/>
    <w:rsid w:val="00523D3B"/>
    <w:rsid w:val="00524152"/>
    <w:rsid w:val="00524AAD"/>
    <w:rsid w:val="005252C3"/>
    <w:rsid w:val="00525B15"/>
    <w:rsid w:val="00526A00"/>
    <w:rsid w:val="005272CF"/>
    <w:rsid w:val="00527F51"/>
    <w:rsid w:val="005310FA"/>
    <w:rsid w:val="0053226D"/>
    <w:rsid w:val="00532B07"/>
    <w:rsid w:val="00532FC5"/>
    <w:rsid w:val="00534244"/>
    <w:rsid w:val="005348A1"/>
    <w:rsid w:val="00536190"/>
    <w:rsid w:val="00536A3C"/>
    <w:rsid w:val="00536C75"/>
    <w:rsid w:val="00537100"/>
    <w:rsid w:val="0053726A"/>
    <w:rsid w:val="00537652"/>
    <w:rsid w:val="005417A4"/>
    <w:rsid w:val="00541C97"/>
    <w:rsid w:val="005422A7"/>
    <w:rsid w:val="0054276D"/>
    <w:rsid w:val="005433FD"/>
    <w:rsid w:val="0054416F"/>
    <w:rsid w:val="00544B57"/>
    <w:rsid w:val="00545694"/>
    <w:rsid w:val="0054576A"/>
    <w:rsid w:val="005458A1"/>
    <w:rsid w:val="00546C6F"/>
    <w:rsid w:val="00546EB3"/>
    <w:rsid w:val="005470C9"/>
    <w:rsid w:val="00547405"/>
    <w:rsid w:val="005479F8"/>
    <w:rsid w:val="005510E2"/>
    <w:rsid w:val="0055125A"/>
    <w:rsid w:val="00551D87"/>
    <w:rsid w:val="00552905"/>
    <w:rsid w:val="00552AAD"/>
    <w:rsid w:val="00554A5E"/>
    <w:rsid w:val="00557217"/>
    <w:rsid w:val="005572D4"/>
    <w:rsid w:val="00561D8D"/>
    <w:rsid w:val="00562088"/>
    <w:rsid w:val="00562723"/>
    <w:rsid w:val="005635B7"/>
    <w:rsid w:val="0056391B"/>
    <w:rsid w:val="00564795"/>
    <w:rsid w:val="00564AC4"/>
    <w:rsid w:val="00565025"/>
    <w:rsid w:val="00566501"/>
    <w:rsid w:val="00566A37"/>
    <w:rsid w:val="00566C29"/>
    <w:rsid w:val="00567464"/>
    <w:rsid w:val="0056791C"/>
    <w:rsid w:val="00567ACA"/>
    <w:rsid w:val="00567D6C"/>
    <w:rsid w:val="005709D9"/>
    <w:rsid w:val="005711AF"/>
    <w:rsid w:val="00571F25"/>
    <w:rsid w:val="00572021"/>
    <w:rsid w:val="00573843"/>
    <w:rsid w:val="0057412B"/>
    <w:rsid w:val="005741C5"/>
    <w:rsid w:val="005742D3"/>
    <w:rsid w:val="0057430D"/>
    <w:rsid w:val="00574445"/>
    <w:rsid w:val="005747DD"/>
    <w:rsid w:val="00575E09"/>
    <w:rsid w:val="00576269"/>
    <w:rsid w:val="00576420"/>
    <w:rsid w:val="00577F0A"/>
    <w:rsid w:val="00581228"/>
    <w:rsid w:val="00581715"/>
    <w:rsid w:val="00583D90"/>
    <w:rsid w:val="0058542A"/>
    <w:rsid w:val="00585B4D"/>
    <w:rsid w:val="005865F5"/>
    <w:rsid w:val="00586798"/>
    <w:rsid w:val="00590834"/>
    <w:rsid w:val="00590D8B"/>
    <w:rsid w:val="00591646"/>
    <w:rsid w:val="00591E84"/>
    <w:rsid w:val="005920D3"/>
    <w:rsid w:val="005922FA"/>
    <w:rsid w:val="0059266A"/>
    <w:rsid w:val="005A1353"/>
    <w:rsid w:val="005A2E23"/>
    <w:rsid w:val="005A2FB9"/>
    <w:rsid w:val="005A3D22"/>
    <w:rsid w:val="005A4037"/>
    <w:rsid w:val="005A42F9"/>
    <w:rsid w:val="005A44BF"/>
    <w:rsid w:val="005A4B2D"/>
    <w:rsid w:val="005A675C"/>
    <w:rsid w:val="005A7034"/>
    <w:rsid w:val="005A726C"/>
    <w:rsid w:val="005B4C1B"/>
    <w:rsid w:val="005B4DFC"/>
    <w:rsid w:val="005B55B2"/>
    <w:rsid w:val="005B6C76"/>
    <w:rsid w:val="005B6FE6"/>
    <w:rsid w:val="005C0ADF"/>
    <w:rsid w:val="005C0B43"/>
    <w:rsid w:val="005C1071"/>
    <w:rsid w:val="005C1893"/>
    <w:rsid w:val="005C1CBA"/>
    <w:rsid w:val="005C2016"/>
    <w:rsid w:val="005C3513"/>
    <w:rsid w:val="005C3C75"/>
    <w:rsid w:val="005C47C2"/>
    <w:rsid w:val="005C501A"/>
    <w:rsid w:val="005C5159"/>
    <w:rsid w:val="005C65B0"/>
    <w:rsid w:val="005C6860"/>
    <w:rsid w:val="005D045E"/>
    <w:rsid w:val="005D07EA"/>
    <w:rsid w:val="005D1172"/>
    <w:rsid w:val="005D1C43"/>
    <w:rsid w:val="005D2D64"/>
    <w:rsid w:val="005D3155"/>
    <w:rsid w:val="005D3C8E"/>
    <w:rsid w:val="005D4006"/>
    <w:rsid w:val="005D41FE"/>
    <w:rsid w:val="005D5DD5"/>
    <w:rsid w:val="005D6A9B"/>
    <w:rsid w:val="005D776F"/>
    <w:rsid w:val="005D7776"/>
    <w:rsid w:val="005E0570"/>
    <w:rsid w:val="005E15BC"/>
    <w:rsid w:val="005E1788"/>
    <w:rsid w:val="005E349B"/>
    <w:rsid w:val="005E65AF"/>
    <w:rsid w:val="005E6860"/>
    <w:rsid w:val="005E7172"/>
    <w:rsid w:val="005E7483"/>
    <w:rsid w:val="005F135B"/>
    <w:rsid w:val="005F3DF5"/>
    <w:rsid w:val="0060019D"/>
    <w:rsid w:val="00600217"/>
    <w:rsid w:val="00601790"/>
    <w:rsid w:val="00601FA0"/>
    <w:rsid w:val="00602A07"/>
    <w:rsid w:val="006034CA"/>
    <w:rsid w:val="00603946"/>
    <w:rsid w:val="0060599A"/>
    <w:rsid w:val="00605B8C"/>
    <w:rsid w:val="00605C71"/>
    <w:rsid w:val="00606E22"/>
    <w:rsid w:val="00607619"/>
    <w:rsid w:val="00610A93"/>
    <w:rsid w:val="006110DA"/>
    <w:rsid w:val="00611DF5"/>
    <w:rsid w:val="00612409"/>
    <w:rsid w:val="00613A4F"/>
    <w:rsid w:val="0061418F"/>
    <w:rsid w:val="00614D27"/>
    <w:rsid w:val="0061530F"/>
    <w:rsid w:val="00615655"/>
    <w:rsid w:val="006158A0"/>
    <w:rsid w:val="00615CBA"/>
    <w:rsid w:val="00616167"/>
    <w:rsid w:val="00616FE6"/>
    <w:rsid w:val="006203F7"/>
    <w:rsid w:val="0062100F"/>
    <w:rsid w:val="00622076"/>
    <w:rsid w:val="006223E4"/>
    <w:rsid w:val="006229D6"/>
    <w:rsid w:val="00622EF3"/>
    <w:rsid w:val="0062324E"/>
    <w:rsid w:val="00623606"/>
    <w:rsid w:val="00624002"/>
    <w:rsid w:val="0062527A"/>
    <w:rsid w:val="00625A8E"/>
    <w:rsid w:val="00625EA9"/>
    <w:rsid w:val="00626864"/>
    <w:rsid w:val="00627068"/>
    <w:rsid w:val="0062719C"/>
    <w:rsid w:val="00627EC5"/>
    <w:rsid w:val="00630088"/>
    <w:rsid w:val="00631131"/>
    <w:rsid w:val="0063195A"/>
    <w:rsid w:val="00631FEB"/>
    <w:rsid w:val="00634DF5"/>
    <w:rsid w:val="00634F51"/>
    <w:rsid w:val="00634FAB"/>
    <w:rsid w:val="00635D8D"/>
    <w:rsid w:val="00635F40"/>
    <w:rsid w:val="00636A01"/>
    <w:rsid w:val="00637481"/>
    <w:rsid w:val="00637638"/>
    <w:rsid w:val="0064021D"/>
    <w:rsid w:val="006412EF"/>
    <w:rsid w:val="006414CE"/>
    <w:rsid w:val="0064223A"/>
    <w:rsid w:val="00642308"/>
    <w:rsid w:val="0064314E"/>
    <w:rsid w:val="00643BFC"/>
    <w:rsid w:val="00644062"/>
    <w:rsid w:val="00644B9E"/>
    <w:rsid w:val="00644D69"/>
    <w:rsid w:val="00645071"/>
    <w:rsid w:val="00645616"/>
    <w:rsid w:val="0064589B"/>
    <w:rsid w:val="006475B5"/>
    <w:rsid w:val="006479C9"/>
    <w:rsid w:val="00647EC1"/>
    <w:rsid w:val="006503A7"/>
    <w:rsid w:val="00650C92"/>
    <w:rsid w:val="00651A69"/>
    <w:rsid w:val="006527B2"/>
    <w:rsid w:val="00653312"/>
    <w:rsid w:val="00654126"/>
    <w:rsid w:val="0065431D"/>
    <w:rsid w:val="0065565E"/>
    <w:rsid w:val="00656318"/>
    <w:rsid w:val="0065779E"/>
    <w:rsid w:val="00657A8D"/>
    <w:rsid w:val="00657B1C"/>
    <w:rsid w:val="00660D5C"/>
    <w:rsid w:val="006612A0"/>
    <w:rsid w:val="0066199B"/>
    <w:rsid w:val="00661C0D"/>
    <w:rsid w:val="00661C79"/>
    <w:rsid w:val="00662763"/>
    <w:rsid w:val="00662C2E"/>
    <w:rsid w:val="00664F83"/>
    <w:rsid w:val="006650B6"/>
    <w:rsid w:val="006703DB"/>
    <w:rsid w:val="00672725"/>
    <w:rsid w:val="0067292E"/>
    <w:rsid w:val="00673E3A"/>
    <w:rsid w:val="00673E4B"/>
    <w:rsid w:val="00674F45"/>
    <w:rsid w:val="00674F86"/>
    <w:rsid w:val="00675E9A"/>
    <w:rsid w:val="00676FF7"/>
    <w:rsid w:val="00677D14"/>
    <w:rsid w:val="00680FE4"/>
    <w:rsid w:val="00681B0F"/>
    <w:rsid w:val="00682806"/>
    <w:rsid w:val="00685E02"/>
    <w:rsid w:val="006902E5"/>
    <w:rsid w:val="006904F0"/>
    <w:rsid w:val="00690930"/>
    <w:rsid w:val="0069101C"/>
    <w:rsid w:val="00691358"/>
    <w:rsid w:val="00692D03"/>
    <w:rsid w:val="0069307E"/>
    <w:rsid w:val="006934DF"/>
    <w:rsid w:val="006946EE"/>
    <w:rsid w:val="0069590A"/>
    <w:rsid w:val="00696518"/>
    <w:rsid w:val="00697DA6"/>
    <w:rsid w:val="00697F9A"/>
    <w:rsid w:val="006A01AA"/>
    <w:rsid w:val="006A03EE"/>
    <w:rsid w:val="006A0DAA"/>
    <w:rsid w:val="006A149D"/>
    <w:rsid w:val="006A23BF"/>
    <w:rsid w:val="006A2F65"/>
    <w:rsid w:val="006A3825"/>
    <w:rsid w:val="006A4E0A"/>
    <w:rsid w:val="006A6F71"/>
    <w:rsid w:val="006A7F65"/>
    <w:rsid w:val="006B0BC7"/>
    <w:rsid w:val="006B329B"/>
    <w:rsid w:val="006B4D31"/>
    <w:rsid w:val="006B4F29"/>
    <w:rsid w:val="006B6A4D"/>
    <w:rsid w:val="006C0AA7"/>
    <w:rsid w:val="006C1CEA"/>
    <w:rsid w:val="006C294A"/>
    <w:rsid w:val="006C2DDE"/>
    <w:rsid w:val="006C3721"/>
    <w:rsid w:val="006C60DD"/>
    <w:rsid w:val="006C6260"/>
    <w:rsid w:val="006D0BB6"/>
    <w:rsid w:val="006D0CBB"/>
    <w:rsid w:val="006D11CA"/>
    <w:rsid w:val="006D12E0"/>
    <w:rsid w:val="006D16F7"/>
    <w:rsid w:val="006D27AE"/>
    <w:rsid w:val="006D2BFA"/>
    <w:rsid w:val="006D2FDF"/>
    <w:rsid w:val="006D66EC"/>
    <w:rsid w:val="006D7286"/>
    <w:rsid w:val="006D769C"/>
    <w:rsid w:val="006D77AF"/>
    <w:rsid w:val="006E190C"/>
    <w:rsid w:val="006E1A43"/>
    <w:rsid w:val="006E1A6E"/>
    <w:rsid w:val="006E2F0A"/>
    <w:rsid w:val="006E32A0"/>
    <w:rsid w:val="006E465C"/>
    <w:rsid w:val="006E52EE"/>
    <w:rsid w:val="006E552B"/>
    <w:rsid w:val="006E5B5F"/>
    <w:rsid w:val="006E6570"/>
    <w:rsid w:val="006E7163"/>
    <w:rsid w:val="006E71A4"/>
    <w:rsid w:val="006F030E"/>
    <w:rsid w:val="006F10E6"/>
    <w:rsid w:val="006F11ED"/>
    <w:rsid w:val="006F29B5"/>
    <w:rsid w:val="006F344B"/>
    <w:rsid w:val="006F4C64"/>
    <w:rsid w:val="006F4F45"/>
    <w:rsid w:val="006F5089"/>
    <w:rsid w:val="006F57FB"/>
    <w:rsid w:val="006F730B"/>
    <w:rsid w:val="006F754D"/>
    <w:rsid w:val="006F79FB"/>
    <w:rsid w:val="006F7B32"/>
    <w:rsid w:val="007016E8"/>
    <w:rsid w:val="00701B49"/>
    <w:rsid w:val="00701C68"/>
    <w:rsid w:val="0070279E"/>
    <w:rsid w:val="007027D9"/>
    <w:rsid w:val="00703DAF"/>
    <w:rsid w:val="0070413A"/>
    <w:rsid w:val="007058A8"/>
    <w:rsid w:val="00705D6C"/>
    <w:rsid w:val="007069BF"/>
    <w:rsid w:val="00706D3B"/>
    <w:rsid w:val="007106A2"/>
    <w:rsid w:val="00710E30"/>
    <w:rsid w:val="00711C6F"/>
    <w:rsid w:val="007157E8"/>
    <w:rsid w:val="00716CC0"/>
    <w:rsid w:val="00716FCB"/>
    <w:rsid w:val="007170FB"/>
    <w:rsid w:val="0071732F"/>
    <w:rsid w:val="00720B33"/>
    <w:rsid w:val="0072129F"/>
    <w:rsid w:val="007234BD"/>
    <w:rsid w:val="00724BDA"/>
    <w:rsid w:val="007254E3"/>
    <w:rsid w:val="0072554E"/>
    <w:rsid w:val="00727EA6"/>
    <w:rsid w:val="00730795"/>
    <w:rsid w:val="00730B98"/>
    <w:rsid w:val="00736139"/>
    <w:rsid w:val="00736862"/>
    <w:rsid w:val="007368F3"/>
    <w:rsid w:val="00737398"/>
    <w:rsid w:val="007373B9"/>
    <w:rsid w:val="007408A6"/>
    <w:rsid w:val="00740A75"/>
    <w:rsid w:val="007418EC"/>
    <w:rsid w:val="00742BB9"/>
    <w:rsid w:val="0074434B"/>
    <w:rsid w:val="00744914"/>
    <w:rsid w:val="00745142"/>
    <w:rsid w:val="00745889"/>
    <w:rsid w:val="00746364"/>
    <w:rsid w:val="00747586"/>
    <w:rsid w:val="007476EE"/>
    <w:rsid w:val="00747EBF"/>
    <w:rsid w:val="007504F2"/>
    <w:rsid w:val="00750EB4"/>
    <w:rsid w:val="00751254"/>
    <w:rsid w:val="007516A1"/>
    <w:rsid w:val="00752626"/>
    <w:rsid w:val="00752715"/>
    <w:rsid w:val="00752D11"/>
    <w:rsid w:val="00753BD8"/>
    <w:rsid w:val="00753EA0"/>
    <w:rsid w:val="0075570F"/>
    <w:rsid w:val="007558F2"/>
    <w:rsid w:val="007562BA"/>
    <w:rsid w:val="00756468"/>
    <w:rsid w:val="00757501"/>
    <w:rsid w:val="00760AC7"/>
    <w:rsid w:val="0076133A"/>
    <w:rsid w:val="007625D8"/>
    <w:rsid w:val="00762762"/>
    <w:rsid w:val="007634DE"/>
    <w:rsid w:val="00764272"/>
    <w:rsid w:val="00765438"/>
    <w:rsid w:val="007661F3"/>
    <w:rsid w:val="007705EB"/>
    <w:rsid w:val="0077091A"/>
    <w:rsid w:val="00771303"/>
    <w:rsid w:val="0077145D"/>
    <w:rsid w:val="00774144"/>
    <w:rsid w:val="0077511C"/>
    <w:rsid w:val="00775B49"/>
    <w:rsid w:val="00775D2A"/>
    <w:rsid w:val="00776756"/>
    <w:rsid w:val="00776D87"/>
    <w:rsid w:val="00776DCD"/>
    <w:rsid w:val="007773CC"/>
    <w:rsid w:val="00777C5E"/>
    <w:rsid w:val="00780BBF"/>
    <w:rsid w:val="00780FE1"/>
    <w:rsid w:val="00782C6F"/>
    <w:rsid w:val="00784275"/>
    <w:rsid w:val="0078482A"/>
    <w:rsid w:val="00784C7B"/>
    <w:rsid w:val="00785AC7"/>
    <w:rsid w:val="0079033D"/>
    <w:rsid w:val="0079061B"/>
    <w:rsid w:val="00790A58"/>
    <w:rsid w:val="00791AAF"/>
    <w:rsid w:val="00792FDB"/>
    <w:rsid w:val="00793D1B"/>
    <w:rsid w:val="00794CBB"/>
    <w:rsid w:val="007958E1"/>
    <w:rsid w:val="00795C06"/>
    <w:rsid w:val="00795D7A"/>
    <w:rsid w:val="00796632"/>
    <w:rsid w:val="007A08C1"/>
    <w:rsid w:val="007A1227"/>
    <w:rsid w:val="007A19AE"/>
    <w:rsid w:val="007A25D9"/>
    <w:rsid w:val="007A2653"/>
    <w:rsid w:val="007A39DF"/>
    <w:rsid w:val="007A3F22"/>
    <w:rsid w:val="007A473B"/>
    <w:rsid w:val="007A5599"/>
    <w:rsid w:val="007A5F42"/>
    <w:rsid w:val="007A686E"/>
    <w:rsid w:val="007A6CAA"/>
    <w:rsid w:val="007A7407"/>
    <w:rsid w:val="007B0243"/>
    <w:rsid w:val="007B060D"/>
    <w:rsid w:val="007B1773"/>
    <w:rsid w:val="007B2CD0"/>
    <w:rsid w:val="007B39CC"/>
    <w:rsid w:val="007B3CE4"/>
    <w:rsid w:val="007B417D"/>
    <w:rsid w:val="007B544A"/>
    <w:rsid w:val="007B62CC"/>
    <w:rsid w:val="007B632F"/>
    <w:rsid w:val="007B6335"/>
    <w:rsid w:val="007B7237"/>
    <w:rsid w:val="007C06DA"/>
    <w:rsid w:val="007C1F43"/>
    <w:rsid w:val="007C23CE"/>
    <w:rsid w:val="007C3760"/>
    <w:rsid w:val="007C4D66"/>
    <w:rsid w:val="007C56B3"/>
    <w:rsid w:val="007C5828"/>
    <w:rsid w:val="007C5F5F"/>
    <w:rsid w:val="007C60D3"/>
    <w:rsid w:val="007C6F9B"/>
    <w:rsid w:val="007C7028"/>
    <w:rsid w:val="007D44CD"/>
    <w:rsid w:val="007D480B"/>
    <w:rsid w:val="007D4B86"/>
    <w:rsid w:val="007D68EC"/>
    <w:rsid w:val="007D7308"/>
    <w:rsid w:val="007E24AC"/>
    <w:rsid w:val="007E288F"/>
    <w:rsid w:val="007E2A18"/>
    <w:rsid w:val="007E2F1A"/>
    <w:rsid w:val="007E3C0F"/>
    <w:rsid w:val="007E440D"/>
    <w:rsid w:val="007E61FE"/>
    <w:rsid w:val="007F0B3F"/>
    <w:rsid w:val="007F12C4"/>
    <w:rsid w:val="007F33AD"/>
    <w:rsid w:val="007F37A2"/>
    <w:rsid w:val="007F3ECE"/>
    <w:rsid w:val="007F4601"/>
    <w:rsid w:val="007F552E"/>
    <w:rsid w:val="007F56B3"/>
    <w:rsid w:val="007F593A"/>
    <w:rsid w:val="007F5A61"/>
    <w:rsid w:val="007F6478"/>
    <w:rsid w:val="007F671C"/>
    <w:rsid w:val="007F692F"/>
    <w:rsid w:val="007F75BF"/>
    <w:rsid w:val="007F7B06"/>
    <w:rsid w:val="008000AC"/>
    <w:rsid w:val="0080036F"/>
    <w:rsid w:val="00801AF6"/>
    <w:rsid w:val="00803A7B"/>
    <w:rsid w:val="00803BD3"/>
    <w:rsid w:val="00804E87"/>
    <w:rsid w:val="00807582"/>
    <w:rsid w:val="00812331"/>
    <w:rsid w:val="0081265F"/>
    <w:rsid w:val="00813083"/>
    <w:rsid w:val="008136D1"/>
    <w:rsid w:val="00814D6E"/>
    <w:rsid w:val="008154D4"/>
    <w:rsid w:val="00815511"/>
    <w:rsid w:val="00816F61"/>
    <w:rsid w:val="00817382"/>
    <w:rsid w:val="008200B7"/>
    <w:rsid w:val="00820C1A"/>
    <w:rsid w:val="008211F8"/>
    <w:rsid w:val="0082352C"/>
    <w:rsid w:val="0082356F"/>
    <w:rsid w:val="00823952"/>
    <w:rsid w:val="00824191"/>
    <w:rsid w:val="00824FDE"/>
    <w:rsid w:val="00826253"/>
    <w:rsid w:val="00826AB1"/>
    <w:rsid w:val="0082760B"/>
    <w:rsid w:val="0082796F"/>
    <w:rsid w:val="00830CB8"/>
    <w:rsid w:val="00831949"/>
    <w:rsid w:val="00832EEA"/>
    <w:rsid w:val="008335E8"/>
    <w:rsid w:val="008337BB"/>
    <w:rsid w:val="0083459C"/>
    <w:rsid w:val="00834C81"/>
    <w:rsid w:val="00836416"/>
    <w:rsid w:val="0083656B"/>
    <w:rsid w:val="008368BA"/>
    <w:rsid w:val="00836B6D"/>
    <w:rsid w:val="0084071D"/>
    <w:rsid w:val="00840BE8"/>
    <w:rsid w:val="00840EDF"/>
    <w:rsid w:val="008427D6"/>
    <w:rsid w:val="008431B2"/>
    <w:rsid w:val="0084488D"/>
    <w:rsid w:val="00844C84"/>
    <w:rsid w:val="008455CF"/>
    <w:rsid w:val="00845676"/>
    <w:rsid w:val="008464F9"/>
    <w:rsid w:val="008473C1"/>
    <w:rsid w:val="00847953"/>
    <w:rsid w:val="00850649"/>
    <w:rsid w:val="00851467"/>
    <w:rsid w:val="008517F5"/>
    <w:rsid w:val="008523C4"/>
    <w:rsid w:val="0085282E"/>
    <w:rsid w:val="00852AB7"/>
    <w:rsid w:val="00852E69"/>
    <w:rsid w:val="008546F6"/>
    <w:rsid w:val="008554DB"/>
    <w:rsid w:val="00855CBC"/>
    <w:rsid w:val="008573F5"/>
    <w:rsid w:val="008604FE"/>
    <w:rsid w:val="0086134C"/>
    <w:rsid w:val="008613C8"/>
    <w:rsid w:val="008615B1"/>
    <w:rsid w:val="008622AB"/>
    <w:rsid w:val="00862B9A"/>
    <w:rsid w:val="00863C16"/>
    <w:rsid w:val="008644B9"/>
    <w:rsid w:val="00864A01"/>
    <w:rsid w:val="00865C8F"/>
    <w:rsid w:val="00873DD8"/>
    <w:rsid w:val="0087510B"/>
    <w:rsid w:val="0087568F"/>
    <w:rsid w:val="00876167"/>
    <w:rsid w:val="00877CC6"/>
    <w:rsid w:val="008820CC"/>
    <w:rsid w:val="008824F9"/>
    <w:rsid w:val="008834CF"/>
    <w:rsid w:val="00883758"/>
    <w:rsid w:val="00883BAC"/>
    <w:rsid w:val="00884468"/>
    <w:rsid w:val="008848E8"/>
    <w:rsid w:val="00886CB2"/>
    <w:rsid w:val="00886E3D"/>
    <w:rsid w:val="00890C30"/>
    <w:rsid w:val="00890DF6"/>
    <w:rsid w:val="0089170F"/>
    <w:rsid w:val="00892565"/>
    <w:rsid w:val="00893C70"/>
    <w:rsid w:val="00893D28"/>
    <w:rsid w:val="008943D2"/>
    <w:rsid w:val="00894544"/>
    <w:rsid w:val="00894CE0"/>
    <w:rsid w:val="00895475"/>
    <w:rsid w:val="00895E98"/>
    <w:rsid w:val="0089635A"/>
    <w:rsid w:val="00896D08"/>
    <w:rsid w:val="00897DAA"/>
    <w:rsid w:val="008A02C6"/>
    <w:rsid w:val="008A06DE"/>
    <w:rsid w:val="008A2A0C"/>
    <w:rsid w:val="008A32B9"/>
    <w:rsid w:val="008A3510"/>
    <w:rsid w:val="008A3745"/>
    <w:rsid w:val="008A4184"/>
    <w:rsid w:val="008A4C8C"/>
    <w:rsid w:val="008A5821"/>
    <w:rsid w:val="008A5C37"/>
    <w:rsid w:val="008A5EE5"/>
    <w:rsid w:val="008A6733"/>
    <w:rsid w:val="008A6A00"/>
    <w:rsid w:val="008B08A8"/>
    <w:rsid w:val="008B33A4"/>
    <w:rsid w:val="008B3417"/>
    <w:rsid w:val="008B47A6"/>
    <w:rsid w:val="008B5A25"/>
    <w:rsid w:val="008B5A85"/>
    <w:rsid w:val="008B6326"/>
    <w:rsid w:val="008B6AD8"/>
    <w:rsid w:val="008B7423"/>
    <w:rsid w:val="008C0821"/>
    <w:rsid w:val="008C1041"/>
    <w:rsid w:val="008C1165"/>
    <w:rsid w:val="008C1EB8"/>
    <w:rsid w:val="008C2506"/>
    <w:rsid w:val="008C2736"/>
    <w:rsid w:val="008C2F95"/>
    <w:rsid w:val="008C501C"/>
    <w:rsid w:val="008C5A50"/>
    <w:rsid w:val="008C71CC"/>
    <w:rsid w:val="008C7B30"/>
    <w:rsid w:val="008D0329"/>
    <w:rsid w:val="008D0375"/>
    <w:rsid w:val="008D1D03"/>
    <w:rsid w:val="008D29A5"/>
    <w:rsid w:val="008D3933"/>
    <w:rsid w:val="008D3ACB"/>
    <w:rsid w:val="008D7747"/>
    <w:rsid w:val="008D7D88"/>
    <w:rsid w:val="008E2293"/>
    <w:rsid w:val="008E27B6"/>
    <w:rsid w:val="008E391C"/>
    <w:rsid w:val="008E405B"/>
    <w:rsid w:val="008E4CCB"/>
    <w:rsid w:val="008E4F3E"/>
    <w:rsid w:val="008E5834"/>
    <w:rsid w:val="008E632E"/>
    <w:rsid w:val="008E70FE"/>
    <w:rsid w:val="008E72EB"/>
    <w:rsid w:val="008E7733"/>
    <w:rsid w:val="008F0C70"/>
    <w:rsid w:val="008F14DA"/>
    <w:rsid w:val="008F2B0B"/>
    <w:rsid w:val="008F3C13"/>
    <w:rsid w:val="008F3F91"/>
    <w:rsid w:val="008F5468"/>
    <w:rsid w:val="008F5E16"/>
    <w:rsid w:val="008F5E5E"/>
    <w:rsid w:val="008F670E"/>
    <w:rsid w:val="008F755B"/>
    <w:rsid w:val="008F755F"/>
    <w:rsid w:val="00900919"/>
    <w:rsid w:val="0090378A"/>
    <w:rsid w:val="00903D88"/>
    <w:rsid w:val="0090579F"/>
    <w:rsid w:val="00905811"/>
    <w:rsid w:val="00905912"/>
    <w:rsid w:val="00907224"/>
    <w:rsid w:val="00910991"/>
    <w:rsid w:val="009129C6"/>
    <w:rsid w:val="00913029"/>
    <w:rsid w:val="00914AF9"/>
    <w:rsid w:val="00914C20"/>
    <w:rsid w:val="0091667D"/>
    <w:rsid w:val="0091701D"/>
    <w:rsid w:val="00917181"/>
    <w:rsid w:val="00920657"/>
    <w:rsid w:val="0092071F"/>
    <w:rsid w:val="00920B85"/>
    <w:rsid w:val="0092195B"/>
    <w:rsid w:val="00921F04"/>
    <w:rsid w:val="0092217B"/>
    <w:rsid w:val="00922A66"/>
    <w:rsid w:val="00922FB6"/>
    <w:rsid w:val="00923499"/>
    <w:rsid w:val="009236AD"/>
    <w:rsid w:val="0092379C"/>
    <w:rsid w:val="00923AE7"/>
    <w:rsid w:val="00924E03"/>
    <w:rsid w:val="0092616B"/>
    <w:rsid w:val="00926D8C"/>
    <w:rsid w:val="00931F9A"/>
    <w:rsid w:val="0093239D"/>
    <w:rsid w:val="00932B6E"/>
    <w:rsid w:val="009351C6"/>
    <w:rsid w:val="00935250"/>
    <w:rsid w:val="00935809"/>
    <w:rsid w:val="00935A11"/>
    <w:rsid w:val="00935FA6"/>
    <w:rsid w:val="0093610B"/>
    <w:rsid w:val="00936BC5"/>
    <w:rsid w:val="00937C55"/>
    <w:rsid w:val="00937DA4"/>
    <w:rsid w:val="00940343"/>
    <w:rsid w:val="00942538"/>
    <w:rsid w:val="009427C1"/>
    <w:rsid w:val="009460C2"/>
    <w:rsid w:val="009474EA"/>
    <w:rsid w:val="00947AC7"/>
    <w:rsid w:val="00950A26"/>
    <w:rsid w:val="0095134D"/>
    <w:rsid w:val="0095374A"/>
    <w:rsid w:val="00953DAF"/>
    <w:rsid w:val="00954376"/>
    <w:rsid w:val="009550B0"/>
    <w:rsid w:val="00955A32"/>
    <w:rsid w:val="00956480"/>
    <w:rsid w:val="00956FA0"/>
    <w:rsid w:val="00957AA0"/>
    <w:rsid w:val="00960B2E"/>
    <w:rsid w:val="009615CF"/>
    <w:rsid w:val="00961885"/>
    <w:rsid w:val="009631A6"/>
    <w:rsid w:val="00963329"/>
    <w:rsid w:val="00963909"/>
    <w:rsid w:val="00965CFF"/>
    <w:rsid w:val="00966A97"/>
    <w:rsid w:val="00966CAD"/>
    <w:rsid w:val="009679CA"/>
    <w:rsid w:val="00967CDD"/>
    <w:rsid w:val="00970EFE"/>
    <w:rsid w:val="0097131A"/>
    <w:rsid w:val="009718D1"/>
    <w:rsid w:val="0097199C"/>
    <w:rsid w:val="009734CA"/>
    <w:rsid w:val="00973986"/>
    <w:rsid w:val="009750C1"/>
    <w:rsid w:val="00977755"/>
    <w:rsid w:val="00977C56"/>
    <w:rsid w:val="0098009A"/>
    <w:rsid w:val="0098173F"/>
    <w:rsid w:val="009831E5"/>
    <w:rsid w:val="00983791"/>
    <w:rsid w:val="00983AD6"/>
    <w:rsid w:val="00983F3E"/>
    <w:rsid w:val="00984904"/>
    <w:rsid w:val="00986812"/>
    <w:rsid w:val="00986FE2"/>
    <w:rsid w:val="009871C3"/>
    <w:rsid w:val="00990642"/>
    <w:rsid w:val="00991869"/>
    <w:rsid w:val="009918D4"/>
    <w:rsid w:val="00991B00"/>
    <w:rsid w:val="00991BEB"/>
    <w:rsid w:val="00992640"/>
    <w:rsid w:val="00994EB2"/>
    <w:rsid w:val="00994F2F"/>
    <w:rsid w:val="0099669B"/>
    <w:rsid w:val="00996AD1"/>
    <w:rsid w:val="00997077"/>
    <w:rsid w:val="0099791B"/>
    <w:rsid w:val="009A044F"/>
    <w:rsid w:val="009A0613"/>
    <w:rsid w:val="009A0AD7"/>
    <w:rsid w:val="009A17E2"/>
    <w:rsid w:val="009A21F6"/>
    <w:rsid w:val="009A2BA2"/>
    <w:rsid w:val="009A330E"/>
    <w:rsid w:val="009A48F1"/>
    <w:rsid w:val="009A4C47"/>
    <w:rsid w:val="009A6032"/>
    <w:rsid w:val="009A6AF2"/>
    <w:rsid w:val="009A7B11"/>
    <w:rsid w:val="009B0A5A"/>
    <w:rsid w:val="009B30EC"/>
    <w:rsid w:val="009B387B"/>
    <w:rsid w:val="009B4006"/>
    <w:rsid w:val="009B5515"/>
    <w:rsid w:val="009B633B"/>
    <w:rsid w:val="009B77C0"/>
    <w:rsid w:val="009B7CFB"/>
    <w:rsid w:val="009C062D"/>
    <w:rsid w:val="009C1FC9"/>
    <w:rsid w:val="009C2149"/>
    <w:rsid w:val="009C2D3C"/>
    <w:rsid w:val="009C317F"/>
    <w:rsid w:val="009C41D2"/>
    <w:rsid w:val="009C5301"/>
    <w:rsid w:val="009C56E7"/>
    <w:rsid w:val="009C5ADD"/>
    <w:rsid w:val="009C73D0"/>
    <w:rsid w:val="009C76BC"/>
    <w:rsid w:val="009C7EB6"/>
    <w:rsid w:val="009D0BAC"/>
    <w:rsid w:val="009D1A33"/>
    <w:rsid w:val="009D3088"/>
    <w:rsid w:val="009D4411"/>
    <w:rsid w:val="009D4C10"/>
    <w:rsid w:val="009D5615"/>
    <w:rsid w:val="009D743A"/>
    <w:rsid w:val="009E0F12"/>
    <w:rsid w:val="009E2059"/>
    <w:rsid w:val="009E266F"/>
    <w:rsid w:val="009E29EE"/>
    <w:rsid w:val="009E2A33"/>
    <w:rsid w:val="009E4CD4"/>
    <w:rsid w:val="009E5CA0"/>
    <w:rsid w:val="009F0DD9"/>
    <w:rsid w:val="009F305B"/>
    <w:rsid w:val="009F4489"/>
    <w:rsid w:val="009F5EBB"/>
    <w:rsid w:val="009F65D8"/>
    <w:rsid w:val="009F6AFD"/>
    <w:rsid w:val="009F76AC"/>
    <w:rsid w:val="009F7EF3"/>
    <w:rsid w:val="00A026C8"/>
    <w:rsid w:val="00A02739"/>
    <w:rsid w:val="00A028CD"/>
    <w:rsid w:val="00A02F4B"/>
    <w:rsid w:val="00A03540"/>
    <w:rsid w:val="00A045BB"/>
    <w:rsid w:val="00A04F33"/>
    <w:rsid w:val="00A05D09"/>
    <w:rsid w:val="00A067E4"/>
    <w:rsid w:val="00A06F86"/>
    <w:rsid w:val="00A076BF"/>
    <w:rsid w:val="00A10AB3"/>
    <w:rsid w:val="00A11545"/>
    <w:rsid w:val="00A1344E"/>
    <w:rsid w:val="00A137EB"/>
    <w:rsid w:val="00A1465D"/>
    <w:rsid w:val="00A14B8C"/>
    <w:rsid w:val="00A171CA"/>
    <w:rsid w:val="00A17F46"/>
    <w:rsid w:val="00A2370A"/>
    <w:rsid w:val="00A2637A"/>
    <w:rsid w:val="00A26757"/>
    <w:rsid w:val="00A277FE"/>
    <w:rsid w:val="00A309A7"/>
    <w:rsid w:val="00A31A53"/>
    <w:rsid w:val="00A32764"/>
    <w:rsid w:val="00A331E5"/>
    <w:rsid w:val="00A3385A"/>
    <w:rsid w:val="00A34A9F"/>
    <w:rsid w:val="00A34BCE"/>
    <w:rsid w:val="00A351BF"/>
    <w:rsid w:val="00A374D1"/>
    <w:rsid w:val="00A419D7"/>
    <w:rsid w:val="00A42E03"/>
    <w:rsid w:val="00A43D0E"/>
    <w:rsid w:val="00A43EB3"/>
    <w:rsid w:val="00A4521E"/>
    <w:rsid w:val="00A46973"/>
    <w:rsid w:val="00A46D26"/>
    <w:rsid w:val="00A46F29"/>
    <w:rsid w:val="00A46F9D"/>
    <w:rsid w:val="00A51BC9"/>
    <w:rsid w:val="00A5261F"/>
    <w:rsid w:val="00A52D8F"/>
    <w:rsid w:val="00A53C85"/>
    <w:rsid w:val="00A542B4"/>
    <w:rsid w:val="00A56F3A"/>
    <w:rsid w:val="00A57137"/>
    <w:rsid w:val="00A57BE8"/>
    <w:rsid w:val="00A6110B"/>
    <w:rsid w:val="00A6146A"/>
    <w:rsid w:val="00A614DC"/>
    <w:rsid w:val="00A626DB"/>
    <w:rsid w:val="00A63397"/>
    <w:rsid w:val="00A63E29"/>
    <w:rsid w:val="00A63F54"/>
    <w:rsid w:val="00A658B8"/>
    <w:rsid w:val="00A65B59"/>
    <w:rsid w:val="00A67DE3"/>
    <w:rsid w:val="00A701EC"/>
    <w:rsid w:val="00A70424"/>
    <w:rsid w:val="00A71C0B"/>
    <w:rsid w:val="00A71F56"/>
    <w:rsid w:val="00A72376"/>
    <w:rsid w:val="00A72F98"/>
    <w:rsid w:val="00A73721"/>
    <w:rsid w:val="00A73AD7"/>
    <w:rsid w:val="00A75985"/>
    <w:rsid w:val="00A76D81"/>
    <w:rsid w:val="00A76DB6"/>
    <w:rsid w:val="00A77951"/>
    <w:rsid w:val="00A77FBA"/>
    <w:rsid w:val="00A8189C"/>
    <w:rsid w:val="00A81CE5"/>
    <w:rsid w:val="00A821C2"/>
    <w:rsid w:val="00A82555"/>
    <w:rsid w:val="00A83784"/>
    <w:rsid w:val="00A840E3"/>
    <w:rsid w:val="00A84878"/>
    <w:rsid w:val="00A85BA4"/>
    <w:rsid w:val="00A86E75"/>
    <w:rsid w:val="00A872CB"/>
    <w:rsid w:val="00A875E3"/>
    <w:rsid w:val="00A87C95"/>
    <w:rsid w:val="00A918E1"/>
    <w:rsid w:val="00A92115"/>
    <w:rsid w:val="00A930B9"/>
    <w:rsid w:val="00A93E7B"/>
    <w:rsid w:val="00A94510"/>
    <w:rsid w:val="00A95A00"/>
    <w:rsid w:val="00A95C00"/>
    <w:rsid w:val="00A965B9"/>
    <w:rsid w:val="00A97A92"/>
    <w:rsid w:val="00AA0140"/>
    <w:rsid w:val="00AA0156"/>
    <w:rsid w:val="00AA04A0"/>
    <w:rsid w:val="00AA0B11"/>
    <w:rsid w:val="00AA24CA"/>
    <w:rsid w:val="00AA409C"/>
    <w:rsid w:val="00AA5FAA"/>
    <w:rsid w:val="00AA6FF6"/>
    <w:rsid w:val="00AA76C3"/>
    <w:rsid w:val="00AB0F5D"/>
    <w:rsid w:val="00AB12BC"/>
    <w:rsid w:val="00AB1A4A"/>
    <w:rsid w:val="00AB23A4"/>
    <w:rsid w:val="00AB2676"/>
    <w:rsid w:val="00AB53CB"/>
    <w:rsid w:val="00AB762B"/>
    <w:rsid w:val="00AC0F60"/>
    <w:rsid w:val="00AC1450"/>
    <w:rsid w:val="00AC17FF"/>
    <w:rsid w:val="00AC1F12"/>
    <w:rsid w:val="00AC2DEF"/>
    <w:rsid w:val="00AC3DDE"/>
    <w:rsid w:val="00AC44E0"/>
    <w:rsid w:val="00AC4ADE"/>
    <w:rsid w:val="00AC4C5F"/>
    <w:rsid w:val="00AC5193"/>
    <w:rsid w:val="00AC6469"/>
    <w:rsid w:val="00AC64AC"/>
    <w:rsid w:val="00AC6CB3"/>
    <w:rsid w:val="00AC6FD8"/>
    <w:rsid w:val="00AC7150"/>
    <w:rsid w:val="00AC739D"/>
    <w:rsid w:val="00AD01F0"/>
    <w:rsid w:val="00AD0E4A"/>
    <w:rsid w:val="00AD19E2"/>
    <w:rsid w:val="00AD2031"/>
    <w:rsid w:val="00AD2160"/>
    <w:rsid w:val="00AD30C3"/>
    <w:rsid w:val="00AD4434"/>
    <w:rsid w:val="00AD4E84"/>
    <w:rsid w:val="00AD51B9"/>
    <w:rsid w:val="00AD5250"/>
    <w:rsid w:val="00AD5EA8"/>
    <w:rsid w:val="00AE064E"/>
    <w:rsid w:val="00AE1313"/>
    <w:rsid w:val="00AE172E"/>
    <w:rsid w:val="00AE1BA4"/>
    <w:rsid w:val="00AE2928"/>
    <w:rsid w:val="00AE371D"/>
    <w:rsid w:val="00AE3E5F"/>
    <w:rsid w:val="00AE403A"/>
    <w:rsid w:val="00AE40EF"/>
    <w:rsid w:val="00AE4E1A"/>
    <w:rsid w:val="00AE52F3"/>
    <w:rsid w:val="00AE5E7E"/>
    <w:rsid w:val="00AE6832"/>
    <w:rsid w:val="00AE69DC"/>
    <w:rsid w:val="00AE7411"/>
    <w:rsid w:val="00AF05FD"/>
    <w:rsid w:val="00AF157B"/>
    <w:rsid w:val="00AF1832"/>
    <w:rsid w:val="00AF1AB8"/>
    <w:rsid w:val="00AF2E34"/>
    <w:rsid w:val="00AF4167"/>
    <w:rsid w:val="00AF4906"/>
    <w:rsid w:val="00AF49C7"/>
    <w:rsid w:val="00AF5D7D"/>
    <w:rsid w:val="00AF7C4F"/>
    <w:rsid w:val="00B013F4"/>
    <w:rsid w:val="00B036C5"/>
    <w:rsid w:val="00B04E46"/>
    <w:rsid w:val="00B051A5"/>
    <w:rsid w:val="00B0533C"/>
    <w:rsid w:val="00B05D35"/>
    <w:rsid w:val="00B0649E"/>
    <w:rsid w:val="00B11F0D"/>
    <w:rsid w:val="00B13C2B"/>
    <w:rsid w:val="00B13F2B"/>
    <w:rsid w:val="00B15474"/>
    <w:rsid w:val="00B156C1"/>
    <w:rsid w:val="00B15BF5"/>
    <w:rsid w:val="00B15C68"/>
    <w:rsid w:val="00B24A8A"/>
    <w:rsid w:val="00B24AA1"/>
    <w:rsid w:val="00B256EC"/>
    <w:rsid w:val="00B25AF5"/>
    <w:rsid w:val="00B26107"/>
    <w:rsid w:val="00B266F6"/>
    <w:rsid w:val="00B26ED2"/>
    <w:rsid w:val="00B27B17"/>
    <w:rsid w:val="00B27D24"/>
    <w:rsid w:val="00B308CF"/>
    <w:rsid w:val="00B33129"/>
    <w:rsid w:val="00B331AB"/>
    <w:rsid w:val="00B340A0"/>
    <w:rsid w:val="00B3456B"/>
    <w:rsid w:val="00B35961"/>
    <w:rsid w:val="00B35DF3"/>
    <w:rsid w:val="00B36271"/>
    <w:rsid w:val="00B367A4"/>
    <w:rsid w:val="00B37CD3"/>
    <w:rsid w:val="00B40BFC"/>
    <w:rsid w:val="00B40C02"/>
    <w:rsid w:val="00B40FBC"/>
    <w:rsid w:val="00B413E9"/>
    <w:rsid w:val="00B41ADF"/>
    <w:rsid w:val="00B42772"/>
    <w:rsid w:val="00B42A7D"/>
    <w:rsid w:val="00B43016"/>
    <w:rsid w:val="00B431FA"/>
    <w:rsid w:val="00B434D5"/>
    <w:rsid w:val="00B43D04"/>
    <w:rsid w:val="00B444E6"/>
    <w:rsid w:val="00B44992"/>
    <w:rsid w:val="00B44ABA"/>
    <w:rsid w:val="00B44D02"/>
    <w:rsid w:val="00B45EC3"/>
    <w:rsid w:val="00B46AEC"/>
    <w:rsid w:val="00B51DDB"/>
    <w:rsid w:val="00B53C78"/>
    <w:rsid w:val="00B53FD1"/>
    <w:rsid w:val="00B54132"/>
    <w:rsid w:val="00B5461C"/>
    <w:rsid w:val="00B56387"/>
    <w:rsid w:val="00B60262"/>
    <w:rsid w:val="00B61577"/>
    <w:rsid w:val="00B61B70"/>
    <w:rsid w:val="00B63D59"/>
    <w:rsid w:val="00B65B5F"/>
    <w:rsid w:val="00B65F08"/>
    <w:rsid w:val="00B6624E"/>
    <w:rsid w:val="00B66A66"/>
    <w:rsid w:val="00B674E8"/>
    <w:rsid w:val="00B67DA9"/>
    <w:rsid w:val="00B70533"/>
    <w:rsid w:val="00B71094"/>
    <w:rsid w:val="00B72C29"/>
    <w:rsid w:val="00B72D16"/>
    <w:rsid w:val="00B751FD"/>
    <w:rsid w:val="00B753EB"/>
    <w:rsid w:val="00B7615B"/>
    <w:rsid w:val="00B77008"/>
    <w:rsid w:val="00B7718B"/>
    <w:rsid w:val="00B776AD"/>
    <w:rsid w:val="00B77A43"/>
    <w:rsid w:val="00B77CF4"/>
    <w:rsid w:val="00B802E1"/>
    <w:rsid w:val="00B80FB9"/>
    <w:rsid w:val="00B825B7"/>
    <w:rsid w:val="00B83DAC"/>
    <w:rsid w:val="00B8442F"/>
    <w:rsid w:val="00B849DF"/>
    <w:rsid w:val="00B86ADC"/>
    <w:rsid w:val="00B87BA0"/>
    <w:rsid w:val="00B87F33"/>
    <w:rsid w:val="00B93A6B"/>
    <w:rsid w:val="00B943BF"/>
    <w:rsid w:val="00B9549C"/>
    <w:rsid w:val="00B9558A"/>
    <w:rsid w:val="00B95D50"/>
    <w:rsid w:val="00B95FFF"/>
    <w:rsid w:val="00B96F30"/>
    <w:rsid w:val="00B96F68"/>
    <w:rsid w:val="00B97F36"/>
    <w:rsid w:val="00BA02FB"/>
    <w:rsid w:val="00BA175C"/>
    <w:rsid w:val="00BA21B2"/>
    <w:rsid w:val="00BA2603"/>
    <w:rsid w:val="00BA6695"/>
    <w:rsid w:val="00BA6FD5"/>
    <w:rsid w:val="00BA72BE"/>
    <w:rsid w:val="00BB0CC3"/>
    <w:rsid w:val="00BB3422"/>
    <w:rsid w:val="00BB37EC"/>
    <w:rsid w:val="00BB3AB3"/>
    <w:rsid w:val="00BB3B93"/>
    <w:rsid w:val="00BB5525"/>
    <w:rsid w:val="00BB62A0"/>
    <w:rsid w:val="00BB6510"/>
    <w:rsid w:val="00BB706C"/>
    <w:rsid w:val="00BB71C1"/>
    <w:rsid w:val="00BB7998"/>
    <w:rsid w:val="00BB7CED"/>
    <w:rsid w:val="00BC0F3E"/>
    <w:rsid w:val="00BC10AE"/>
    <w:rsid w:val="00BC1776"/>
    <w:rsid w:val="00BC26AD"/>
    <w:rsid w:val="00BC3CC9"/>
    <w:rsid w:val="00BC3EF0"/>
    <w:rsid w:val="00BC5804"/>
    <w:rsid w:val="00BC5CB0"/>
    <w:rsid w:val="00BC6511"/>
    <w:rsid w:val="00BC7E36"/>
    <w:rsid w:val="00BD02E4"/>
    <w:rsid w:val="00BD041F"/>
    <w:rsid w:val="00BD0E84"/>
    <w:rsid w:val="00BD2ECD"/>
    <w:rsid w:val="00BD42F1"/>
    <w:rsid w:val="00BD4DEA"/>
    <w:rsid w:val="00BD5F9C"/>
    <w:rsid w:val="00BD68DF"/>
    <w:rsid w:val="00BD6D01"/>
    <w:rsid w:val="00BD6E8E"/>
    <w:rsid w:val="00BE16D3"/>
    <w:rsid w:val="00BE229A"/>
    <w:rsid w:val="00BE3E1C"/>
    <w:rsid w:val="00BE4104"/>
    <w:rsid w:val="00BE5173"/>
    <w:rsid w:val="00BE54F5"/>
    <w:rsid w:val="00BE5CF0"/>
    <w:rsid w:val="00BE7BDD"/>
    <w:rsid w:val="00BF17F7"/>
    <w:rsid w:val="00BF23B1"/>
    <w:rsid w:val="00BF2419"/>
    <w:rsid w:val="00BF2F7D"/>
    <w:rsid w:val="00BF3593"/>
    <w:rsid w:val="00BF431D"/>
    <w:rsid w:val="00BF4A65"/>
    <w:rsid w:val="00BF577A"/>
    <w:rsid w:val="00BF5A05"/>
    <w:rsid w:val="00BF5CEA"/>
    <w:rsid w:val="00BF5DE6"/>
    <w:rsid w:val="00C001A1"/>
    <w:rsid w:val="00C0122D"/>
    <w:rsid w:val="00C02CF7"/>
    <w:rsid w:val="00C05DAC"/>
    <w:rsid w:val="00C06F91"/>
    <w:rsid w:val="00C12463"/>
    <w:rsid w:val="00C127B2"/>
    <w:rsid w:val="00C1309A"/>
    <w:rsid w:val="00C13950"/>
    <w:rsid w:val="00C13955"/>
    <w:rsid w:val="00C14535"/>
    <w:rsid w:val="00C14C57"/>
    <w:rsid w:val="00C152AE"/>
    <w:rsid w:val="00C1621E"/>
    <w:rsid w:val="00C16260"/>
    <w:rsid w:val="00C1657E"/>
    <w:rsid w:val="00C1730D"/>
    <w:rsid w:val="00C17BFE"/>
    <w:rsid w:val="00C20C99"/>
    <w:rsid w:val="00C20DDD"/>
    <w:rsid w:val="00C21E92"/>
    <w:rsid w:val="00C22DFC"/>
    <w:rsid w:val="00C23168"/>
    <w:rsid w:val="00C253B5"/>
    <w:rsid w:val="00C26153"/>
    <w:rsid w:val="00C26467"/>
    <w:rsid w:val="00C26B10"/>
    <w:rsid w:val="00C27589"/>
    <w:rsid w:val="00C27964"/>
    <w:rsid w:val="00C27CEF"/>
    <w:rsid w:val="00C27E31"/>
    <w:rsid w:val="00C302B9"/>
    <w:rsid w:val="00C30B11"/>
    <w:rsid w:val="00C319F7"/>
    <w:rsid w:val="00C32ABB"/>
    <w:rsid w:val="00C357AF"/>
    <w:rsid w:val="00C35EAA"/>
    <w:rsid w:val="00C35EFD"/>
    <w:rsid w:val="00C3625B"/>
    <w:rsid w:val="00C36561"/>
    <w:rsid w:val="00C40FE1"/>
    <w:rsid w:val="00C419D7"/>
    <w:rsid w:val="00C4201F"/>
    <w:rsid w:val="00C43086"/>
    <w:rsid w:val="00C43AD7"/>
    <w:rsid w:val="00C44FB9"/>
    <w:rsid w:val="00C5160E"/>
    <w:rsid w:val="00C51710"/>
    <w:rsid w:val="00C524E9"/>
    <w:rsid w:val="00C558E8"/>
    <w:rsid w:val="00C56745"/>
    <w:rsid w:val="00C56A21"/>
    <w:rsid w:val="00C56C7E"/>
    <w:rsid w:val="00C57F86"/>
    <w:rsid w:val="00C6008D"/>
    <w:rsid w:val="00C603A6"/>
    <w:rsid w:val="00C60635"/>
    <w:rsid w:val="00C60DF3"/>
    <w:rsid w:val="00C6100A"/>
    <w:rsid w:val="00C624D6"/>
    <w:rsid w:val="00C625C7"/>
    <w:rsid w:val="00C63EA4"/>
    <w:rsid w:val="00C65602"/>
    <w:rsid w:val="00C656A6"/>
    <w:rsid w:val="00C65916"/>
    <w:rsid w:val="00C66080"/>
    <w:rsid w:val="00C6685A"/>
    <w:rsid w:val="00C66C5B"/>
    <w:rsid w:val="00C6701B"/>
    <w:rsid w:val="00C7083A"/>
    <w:rsid w:val="00C71620"/>
    <w:rsid w:val="00C71E14"/>
    <w:rsid w:val="00C7266E"/>
    <w:rsid w:val="00C72EAD"/>
    <w:rsid w:val="00C738D7"/>
    <w:rsid w:val="00C74F19"/>
    <w:rsid w:val="00C75FCB"/>
    <w:rsid w:val="00C772ED"/>
    <w:rsid w:val="00C807DE"/>
    <w:rsid w:val="00C8085A"/>
    <w:rsid w:val="00C816A9"/>
    <w:rsid w:val="00C83606"/>
    <w:rsid w:val="00C836DF"/>
    <w:rsid w:val="00C84158"/>
    <w:rsid w:val="00C841C9"/>
    <w:rsid w:val="00C84757"/>
    <w:rsid w:val="00C84789"/>
    <w:rsid w:val="00C85623"/>
    <w:rsid w:val="00C91720"/>
    <w:rsid w:val="00C922A3"/>
    <w:rsid w:val="00C923D5"/>
    <w:rsid w:val="00C9312F"/>
    <w:rsid w:val="00C936DC"/>
    <w:rsid w:val="00C94B50"/>
    <w:rsid w:val="00C94DF7"/>
    <w:rsid w:val="00C94FD2"/>
    <w:rsid w:val="00C9558F"/>
    <w:rsid w:val="00C96B18"/>
    <w:rsid w:val="00C96F21"/>
    <w:rsid w:val="00CA0358"/>
    <w:rsid w:val="00CA08F1"/>
    <w:rsid w:val="00CA0A90"/>
    <w:rsid w:val="00CA15ED"/>
    <w:rsid w:val="00CA1EBA"/>
    <w:rsid w:val="00CA286E"/>
    <w:rsid w:val="00CA30C2"/>
    <w:rsid w:val="00CA4DFF"/>
    <w:rsid w:val="00CA4EFD"/>
    <w:rsid w:val="00CA7091"/>
    <w:rsid w:val="00CB0874"/>
    <w:rsid w:val="00CB1E9E"/>
    <w:rsid w:val="00CB2896"/>
    <w:rsid w:val="00CB3A3C"/>
    <w:rsid w:val="00CB3CE9"/>
    <w:rsid w:val="00CB664D"/>
    <w:rsid w:val="00CB7883"/>
    <w:rsid w:val="00CC01AC"/>
    <w:rsid w:val="00CC15F3"/>
    <w:rsid w:val="00CC201E"/>
    <w:rsid w:val="00CC2349"/>
    <w:rsid w:val="00CC3015"/>
    <w:rsid w:val="00CC3C92"/>
    <w:rsid w:val="00CD2B3E"/>
    <w:rsid w:val="00CD3B34"/>
    <w:rsid w:val="00CD4A7F"/>
    <w:rsid w:val="00CD4EEA"/>
    <w:rsid w:val="00CE1379"/>
    <w:rsid w:val="00CE17FE"/>
    <w:rsid w:val="00CE1955"/>
    <w:rsid w:val="00CE1F20"/>
    <w:rsid w:val="00CE2722"/>
    <w:rsid w:val="00CE4958"/>
    <w:rsid w:val="00CE4BFE"/>
    <w:rsid w:val="00CE7229"/>
    <w:rsid w:val="00CE73FE"/>
    <w:rsid w:val="00CF0010"/>
    <w:rsid w:val="00CF0CD4"/>
    <w:rsid w:val="00CF2037"/>
    <w:rsid w:val="00CF4C49"/>
    <w:rsid w:val="00CF4D30"/>
    <w:rsid w:val="00CF532A"/>
    <w:rsid w:val="00CF7684"/>
    <w:rsid w:val="00CF7784"/>
    <w:rsid w:val="00CF77FA"/>
    <w:rsid w:val="00CF7BE0"/>
    <w:rsid w:val="00CF7F0C"/>
    <w:rsid w:val="00D0195B"/>
    <w:rsid w:val="00D046C3"/>
    <w:rsid w:val="00D04A09"/>
    <w:rsid w:val="00D0687F"/>
    <w:rsid w:val="00D07D4D"/>
    <w:rsid w:val="00D07EF6"/>
    <w:rsid w:val="00D11ADE"/>
    <w:rsid w:val="00D125AE"/>
    <w:rsid w:val="00D12B0B"/>
    <w:rsid w:val="00D13362"/>
    <w:rsid w:val="00D148EE"/>
    <w:rsid w:val="00D203AC"/>
    <w:rsid w:val="00D217A0"/>
    <w:rsid w:val="00D2196A"/>
    <w:rsid w:val="00D222DD"/>
    <w:rsid w:val="00D229E2"/>
    <w:rsid w:val="00D233A5"/>
    <w:rsid w:val="00D257DD"/>
    <w:rsid w:val="00D258CA"/>
    <w:rsid w:val="00D25DEE"/>
    <w:rsid w:val="00D2743C"/>
    <w:rsid w:val="00D30591"/>
    <w:rsid w:val="00D309E8"/>
    <w:rsid w:val="00D31715"/>
    <w:rsid w:val="00D3177C"/>
    <w:rsid w:val="00D31EDF"/>
    <w:rsid w:val="00D331A4"/>
    <w:rsid w:val="00D33421"/>
    <w:rsid w:val="00D3465A"/>
    <w:rsid w:val="00D362AE"/>
    <w:rsid w:val="00D36897"/>
    <w:rsid w:val="00D36B4A"/>
    <w:rsid w:val="00D40B16"/>
    <w:rsid w:val="00D40BEB"/>
    <w:rsid w:val="00D40F92"/>
    <w:rsid w:val="00D41657"/>
    <w:rsid w:val="00D4218D"/>
    <w:rsid w:val="00D42655"/>
    <w:rsid w:val="00D434F4"/>
    <w:rsid w:val="00D44170"/>
    <w:rsid w:val="00D4659E"/>
    <w:rsid w:val="00D51308"/>
    <w:rsid w:val="00D51691"/>
    <w:rsid w:val="00D51AE7"/>
    <w:rsid w:val="00D532B7"/>
    <w:rsid w:val="00D545C6"/>
    <w:rsid w:val="00D567C6"/>
    <w:rsid w:val="00D57642"/>
    <w:rsid w:val="00D57C4B"/>
    <w:rsid w:val="00D62781"/>
    <w:rsid w:val="00D6467E"/>
    <w:rsid w:val="00D662BA"/>
    <w:rsid w:val="00D6656D"/>
    <w:rsid w:val="00D66C58"/>
    <w:rsid w:val="00D67EDC"/>
    <w:rsid w:val="00D70395"/>
    <w:rsid w:val="00D71DD0"/>
    <w:rsid w:val="00D7401C"/>
    <w:rsid w:val="00D74575"/>
    <w:rsid w:val="00D74911"/>
    <w:rsid w:val="00D75E66"/>
    <w:rsid w:val="00D77C09"/>
    <w:rsid w:val="00D813FA"/>
    <w:rsid w:val="00D81655"/>
    <w:rsid w:val="00D816DB"/>
    <w:rsid w:val="00D816F8"/>
    <w:rsid w:val="00D8207B"/>
    <w:rsid w:val="00D826D1"/>
    <w:rsid w:val="00D83100"/>
    <w:rsid w:val="00D838D8"/>
    <w:rsid w:val="00D84966"/>
    <w:rsid w:val="00D84CC2"/>
    <w:rsid w:val="00D853CA"/>
    <w:rsid w:val="00D866E3"/>
    <w:rsid w:val="00D86B30"/>
    <w:rsid w:val="00D905DD"/>
    <w:rsid w:val="00D9071F"/>
    <w:rsid w:val="00D923A1"/>
    <w:rsid w:val="00D94ED3"/>
    <w:rsid w:val="00D955BA"/>
    <w:rsid w:val="00D969D1"/>
    <w:rsid w:val="00D97C71"/>
    <w:rsid w:val="00DA019A"/>
    <w:rsid w:val="00DA0CAE"/>
    <w:rsid w:val="00DA0F9F"/>
    <w:rsid w:val="00DA2CBE"/>
    <w:rsid w:val="00DA43CD"/>
    <w:rsid w:val="00DA512E"/>
    <w:rsid w:val="00DA5C79"/>
    <w:rsid w:val="00DA66A0"/>
    <w:rsid w:val="00DA7AF8"/>
    <w:rsid w:val="00DB010F"/>
    <w:rsid w:val="00DB06A3"/>
    <w:rsid w:val="00DB06AE"/>
    <w:rsid w:val="00DB0A41"/>
    <w:rsid w:val="00DB2B18"/>
    <w:rsid w:val="00DB46BB"/>
    <w:rsid w:val="00DB5B57"/>
    <w:rsid w:val="00DB6235"/>
    <w:rsid w:val="00DC0608"/>
    <w:rsid w:val="00DC0D75"/>
    <w:rsid w:val="00DC11C1"/>
    <w:rsid w:val="00DC2AEE"/>
    <w:rsid w:val="00DC2B03"/>
    <w:rsid w:val="00DC3017"/>
    <w:rsid w:val="00DC319A"/>
    <w:rsid w:val="00DC36BA"/>
    <w:rsid w:val="00DC36E3"/>
    <w:rsid w:val="00DD0935"/>
    <w:rsid w:val="00DD10D2"/>
    <w:rsid w:val="00DD1144"/>
    <w:rsid w:val="00DD1360"/>
    <w:rsid w:val="00DD2866"/>
    <w:rsid w:val="00DD3DEF"/>
    <w:rsid w:val="00DD40FC"/>
    <w:rsid w:val="00DD4525"/>
    <w:rsid w:val="00DD6270"/>
    <w:rsid w:val="00DD6524"/>
    <w:rsid w:val="00DD6641"/>
    <w:rsid w:val="00DD797F"/>
    <w:rsid w:val="00DE0077"/>
    <w:rsid w:val="00DE082D"/>
    <w:rsid w:val="00DE122A"/>
    <w:rsid w:val="00DE13A2"/>
    <w:rsid w:val="00DE1761"/>
    <w:rsid w:val="00DE1DAE"/>
    <w:rsid w:val="00DE20A5"/>
    <w:rsid w:val="00DE2D1E"/>
    <w:rsid w:val="00DE33EF"/>
    <w:rsid w:val="00DE488C"/>
    <w:rsid w:val="00DE4BE2"/>
    <w:rsid w:val="00DE5134"/>
    <w:rsid w:val="00DE6493"/>
    <w:rsid w:val="00DE78C6"/>
    <w:rsid w:val="00DF25C6"/>
    <w:rsid w:val="00DF349C"/>
    <w:rsid w:val="00DF76E7"/>
    <w:rsid w:val="00DF7C3A"/>
    <w:rsid w:val="00E008D7"/>
    <w:rsid w:val="00E02C37"/>
    <w:rsid w:val="00E03497"/>
    <w:rsid w:val="00E0429E"/>
    <w:rsid w:val="00E05AE5"/>
    <w:rsid w:val="00E07669"/>
    <w:rsid w:val="00E11B40"/>
    <w:rsid w:val="00E13E66"/>
    <w:rsid w:val="00E13E7C"/>
    <w:rsid w:val="00E14AEA"/>
    <w:rsid w:val="00E15EC1"/>
    <w:rsid w:val="00E171D0"/>
    <w:rsid w:val="00E176F3"/>
    <w:rsid w:val="00E20543"/>
    <w:rsid w:val="00E20A0E"/>
    <w:rsid w:val="00E21514"/>
    <w:rsid w:val="00E21D5A"/>
    <w:rsid w:val="00E21D6A"/>
    <w:rsid w:val="00E223A1"/>
    <w:rsid w:val="00E23C0C"/>
    <w:rsid w:val="00E249BB"/>
    <w:rsid w:val="00E2565C"/>
    <w:rsid w:val="00E25B2D"/>
    <w:rsid w:val="00E25ED6"/>
    <w:rsid w:val="00E27599"/>
    <w:rsid w:val="00E27B54"/>
    <w:rsid w:val="00E27B68"/>
    <w:rsid w:val="00E307B6"/>
    <w:rsid w:val="00E312C0"/>
    <w:rsid w:val="00E320B2"/>
    <w:rsid w:val="00E32318"/>
    <w:rsid w:val="00E343B7"/>
    <w:rsid w:val="00E34962"/>
    <w:rsid w:val="00E34E01"/>
    <w:rsid w:val="00E35B02"/>
    <w:rsid w:val="00E369B0"/>
    <w:rsid w:val="00E40652"/>
    <w:rsid w:val="00E40DBC"/>
    <w:rsid w:val="00E416D2"/>
    <w:rsid w:val="00E41E83"/>
    <w:rsid w:val="00E42A4A"/>
    <w:rsid w:val="00E42EF9"/>
    <w:rsid w:val="00E42F78"/>
    <w:rsid w:val="00E4515B"/>
    <w:rsid w:val="00E4625A"/>
    <w:rsid w:val="00E468E8"/>
    <w:rsid w:val="00E50383"/>
    <w:rsid w:val="00E508B5"/>
    <w:rsid w:val="00E51A0B"/>
    <w:rsid w:val="00E52848"/>
    <w:rsid w:val="00E53E0A"/>
    <w:rsid w:val="00E53F50"/>
    <w:rsid w:val="00E543FD"/>
    <w:rsid w:val="00E55243"/>
    <w:rsid w:val="00E56535"/>
    <w:rsid w:val="00E567B9"/>
    <w:rsid w:val="00E568F4"/>
    <w:rsid w:val="00E56EB9"/>
    <w:rsid w:val="00E57DCE"/>
    <w:rsid w:val="00E61556"/>
    <w:rsid w:val="00E6213C"/>
    <w:rsid w:val="00E6283D"/>
    <w:rsid w:val="00E639D6"/>
    <w:rsid w:val="00E63F3E"/>
    <w:rsid w:val="00E644DD"/>
    <w:rsid w:val="00E64B3C"/>
    <w:rsid w:val="00E66FA7"/>
    <w:rsid w:val="00E677E6"/>
    <w:rsid w:val="00E71041"/>
    <w:rsid w:val="00E712CD"/>
    <w:rsid w:val="00E71949"/>
    <w:rsid w:val="00E7323D"/>
    <w:rsid w:val="00E73CDD"/>
    <w:rsid w:val="00E74516"/>
    <w:rsid w:val="00E759BA"/>
    <w:rsid w:val="00E75DB0"/>
    <w:rsid w:val="00E772B4"/>
    <w:rsid w:val="00E77EF6"/>
    <w:rsid w:val="00E80E5F"/>
    <w:rsid w:val="00E81750"/>
    <w:rsid w:val="00E84187"/>
    <w:rsid w:val="00E8489B"/>
    <w:rsid w:val="00E848A4"/>
    <w:rsid w:val="00E84CB7"/>
    <w:rsid w:val="00E86021"/>
    <w:rsid w:val="00E862A3"/>
    <w:rsid w:val="00E86AA2"/>
    <w:rsid w:val="00E87359"/>
    <w:rsid w:val="00E875EC"/>
    <w:rsid w:val="00E87E26"/>
    <w:rsid w:val="00E90AC9"/>
    <w:rsid w:val="00E923CC"/>
    <w:rsid w:val="00E92C7A"/>
    <w:rsid w:val="00E9340F"/>
    <w:rsid w:val="00E9393B"/>
    <w:rsid w:val="00E93B79"/>
    <w:rsid w:val="00E93BCE"/>
    <w:rsid w:val="00E93D8B"/>
    <w:rsid w:val="00E94E3E"/>
    <w:rsid w:val="00E9565C"/>
    <w:rsid w:val="00E97AEB"/>
    <w:rsid w:val="00EA0611"/>
    <w:rsid w:val="00EA0880"/>
    <w:rsid w:val="00EA34AC"/>
    <w:rsid w:val="00EA3C29"/>
    <w:rsid w:val="00EA4601"/>
    <w:rsid w:val="00EA49BB"/>
    <w:rsid w:val="00EA53BF"/>
    <w:rsid w:val="00EA6836"/>
    <w:rsid w:val="00EB154E"/>
    <w:rsid w:val="00EB1C61"/>
    <w:rsid w:val="00EB44A0"/>
    <w:rsid w:val="00EC12B8"/>
    <w:rsid w:val="00EC2153"/>
    <w:rsid w:val="00EC263A"/>
    <w:rsid w:val="00EC4D7D"/>
    <w:rsid w:val="00EC69F2"/>
    <w:rsid w:val="00EC79EE"/>
    <w:rsid w:val="00ED0014"/>
    <w:rsid w:val="00ED0ACD"/>
    <w:rsid w:val="00ED1B82"/>
    <w:rsid w:val="00ED1BD8"/>
    <w:rsid w:val="00ED1E4B"/>
    <w:rsid w:val="00ED2671"/>
    <w:rsid w:val="00ED3A6D"/>
    <w:rsid w:val="00ED3B04"/>
    <w:rsid w:val="00ED3D3B"/>
    <w:rsid w:val="00ED4DF1"/>
    <w:rsid w:val="00ED6B88"/>
    <w:rsid w:val="00EE0665"/>
    <w:rsid w:val="00EE0CA7"/>
    <w:rsid w:val="00EE1419"/>
    <w:rsid w:val="00EE14BF"/>
    <w:rsid w:val="00EE1ABA"/>
    <w:rsid w:val="00EE1BDE"/>
    <w:rsid w:val="00EE2F5C"/>
    <w:rsid w:val="00EE34C7"/>
    <w:rsid w:val="00EE34E8"/>
    <w:rsid w:val="00EE3EF5"/>
    <w:rsid w:val="00EE4261"/>
    <w:rsid w:val="00EE4513"/>
    <w:rsid w:val="00EF010F"/>
    <w:rsid w:val="00EF079A"/>
    <w:rsid w:val="00EF0F1F"/>
    <w:rsid w:val="00EF11F0"/>
    <w:rsid w:val="00EF1AA9"/>
    <w:rsid w:val="00EF2F1E"/>
    <w:rsid w:val="00EF3050"/>
    <w:rsid w:val="00EF4EE5"/>
    <w:rsid w:val="00EF6118"/>
    <w:rsid w:val="00EF61E4"/>
    <w:rsid w:val="00EF6845"/>
    <w:rsid w:val="00EF7AAB"/>
    <w:rsid w:val="00F013F6"/>
    <w:rsid w:val="00F02BA7"/>
    <w:rsid w:val="00F04179"/>
    <w:rsid w:val="00F045B9"/>
    <w:rsid w:val="00F04829"/>
    <w:rsid w:val="00F04D38"/>
    <w:rsid w:val="00F051E8"/>
    <w:rsid w:val="00F05D3B"/>
    <w:rsid w:val="00F07BF1"/>
    <w:rsid w:val="00F11493"/>
    <w:rsid w:val="00F127C0"/>
    <w:rsid w:val="00F12BCC"/>
    <w:rsid w:val="00F12EE9"/>
    <w:rsid w:val="00F1416E"/>
    <w:rsid w:val="00F146DC"/>
    <w:rsid w:val="00F14CDD"/>
    <w:rsid w:val="00F15004"/>
    <w:rsid w:val="00F15018"/>
    <w:rsid w:val="00F15179"/>
    <w:rsid w:val="00F157F1"/>
    <w:rsid w:val="00F15D1E"/>
    <w:rsid w:val="00F15E4B"/>
    <w:rsid w:val="00F175E1"/>
    <w:rsid w:val="00F20298"/>
    <w:rsid w:val="00F21258"/>
    <w:rsid w:val="00F212FE"/>
    <w:rsid w:val="00F21B41"/>
    <w:rsid w:val="00F22FD1"/>
    <w:rsid w:val="00F235C3"/>
    <w:rsid w:val="00F23D56"/>
    <w:rsid w:val="00F24EBE"/>
    <w:rsid w:val="00F24FB2"/>
    <w:rsid w:val="00F25312"/>
    <w:rsid w:val="00F26D21"/>
    <w:rsid w:val="00F27580"/>
    <w:rsid w:val="00F2762B"/>
    <w:rsid w:val="00F306C1"/>
    <w:rsid w:val="00F315BC"/>
    <w:rsid w:val="00F3360E"/>
    <w:rsid w:val="00F33BA8"/>
    <w:rsid w:val="00F33F82"/>
    <w:rsid w:val="00F35C61"/>
    <w:rsid w:val="00F363E6"/>
    <w:rsid w:val="00F371E3"/>
    <w:rsid w:val="00F374CB"/>
    <w:rsid w:val="00F376CB"/>
    <w:rsid w:val="00F400B5"/>
    <w:rsid w:val="00F4029B"/>
    <w:rsid w:val="00F40D92"/>
    <w:rsid w:val="00F4251A"/>
    <w:rsid w:val="00F43786"/>
    <w:rsid w:val="00F44016"/>
    <w:rsid w:val="00F44D3D"/>
    <w:rsid w:val="00F45016"/>
    <w:rsid w:val="00F45CDA"/>
    <w:rsid w:val="00F4622D"/>
    <w:rsid w:val="00F4630E"/>
    <w:rsid w:val="00F467D3"/>
    <w:rsid w:val="00F470E2"/>
    <w:rsid w:val="00F477A7"/>
    <w:rsid w:val="00F47E87"/>
    <w:rsid w:val="00F5002A"/>
    <w:rsid w:val="00F5034F"/>
    <w:rsid w:val="00F5089F"/>
    <w:rsid w:val="00F51D1E"/>
    <w:rsid w:val="00F51E11"/>
    <w:rsid w:val="00F51F85"/>
    <w:rsid w:val="00F52C76"/>
    <w:rsid w:val="00F53D81"/>
    <w:rsid w:val="00F53DA1"/>
    <w:rsid w:val="00F54158"/>
    <w:rsid w:val="00F552F4"/>
    <w:rsid w:val="00F55BD3"/>
    <w:rsid w:val="00F55F57"/>
    <w:rsid w:val="00F56EBF"/>
    <w:rsid w:val="00F56EFC"/>
    <w:rsid w:val="00F57AEC"/>
    <w:rsid w:val="00F57DC9"/>
    <w:rsid w:val="00F60365"/>
    <w:rsid w:val="00F60936"/>
    <w:rsid w:val="00F6123E"/>
    <w:rsid w:val="00F6150E"/>
    <w:rsid w:val="00F617DE"/>
    <w:rsid w:val="00F619B4"/>
    <w:rsid w:val="00F61CD7"/>
    <w:rsid w:val="00F62349"/>
    <w:rsid w:val="00F62BCE"/>
    <w:rsid w:val="00F63060"/>
    <w:rsid w:val="00F63AC6"/>
    <w:rsid w:val="00F63FB6"/>
    <w:rsid w:val="00F6531E"/>
    <w:rsid w:val="00F65EEA"/>
    <w:rsid w:val="00F6618F"/>
    <w:rsid w:val="00F66431"/>
    <w:rsid w:val="00F664A9"/>
    <w:rsid w:val="00F705EA"/>
    <w:rsid w:val="00F71168"/>
    <w:rsid w:val="00F71795"/>
    <w:rsid w:val="00F71DBD"/>
    <w:rsid w:val="00F725A9"/>
    <w:rsid w:val="00F729C1"/>
    <w:rsid w:val="00F7400B"/>
    <w:rsid w:val="00F752C7"/>
    <w:rsid w:val="00F7534B"/>
    <w:rsid w:val="00F75B15"/>
    <w:rsid w:val="00F75B6B"/>
    <w:rsid w:val="00F7743C"/>
    <w:rsid w:val="00F8019C"/>
    <w:rsid w:val="00F82C6A"/>
    <w:rsid w:val="00F859DC"/>
    <w:rsid w:val="00F85E2C"/>
    <w:rsid w:val="00F8695B"/>
    <w:rsid w:val="00F86C1A"/>
    <w:rsid w:val="00F87B9E"/>
    <w:rsid w:val="00F906E9"/>
    <w:rsid w:val="00F92619"/>
    <w:rsid w:val="00F92720"/>
    <w:rsid w:val="00F92B93"/>
    <w:rsid w:val="00F9538D"/>
    <w:rsid w:val="00F962D0"/>
    <w:rsid w:val="00F967ED"/>
    <w:rsid w:val="00F96FBD"/>
    <w:rsid w:val="00F9785C"/>
    <w:rsid w:val="00F97E56"/>
    <w:rsid w:val="00FA14C4"/>
    <w:rsid w:val="00FA1999"/>
    <w:rsid w:val="00FA1A77"/>
    <w:rsid w:val="00FA1AB6"/>
    <w:rsid w:val="00FA1FE5"/>
    <w:rsid w:val="00FA4A3A"/>
    <w:rsid w:val="00FA50AC"/>
    <w:rsid w:val="00FA62AB"/>
    <w:rsid w:val="00FA6700"/>
    <w:rsid w:val="00FA74F2"/>
    <w:rsid w:val="00FA75C4"/>
    <w:rsid w:val="00FA7856"/>
    <w:rsid w:val="00FB1F7F"/>
    <w:rsid w:val="00FB4642"/>
    <w:rsid w:val="00FB47D3"/>
    <w:rsid w:val="00FB4915"/>
    <w:rsid w:val="00FB79AB"/>
    <w:rsid w:val="00FC0010"/>
    <w:rsid w:val="00FC1013"/>
    <w:rsid w:val="00FC1EFB"/>
    <w:rsid w:val="00FC1F96"/>
    <w:rsid w:val="00FC2E03"/>
    <w:rsid w:val="00FC477F"/>
    <w:rsid w:val="00FC54A4"/>
    <w:rsid w:val="00FC6803"/>
    <w:rsid w:val="00FC686C"/>
    <w:rsid w:val="00FD0865"/>
    <w:rsid w:val="00FD0C23"/>
    <w:rsid w:val="00FD0E89"/>
    <w:rsid w:val="00FD160F"/>
    <w:rsid w:val="00FD1677"/>
    <w:rsid w:val="00FD2F87"/>
    <w:rsid w:val="00FD4576"/>
    <w:rsid w:val="00FD5FCF"/>
    <w:rsid w:val="00FD6AAC"/>
    <w:rsid w:val="00FD7086"/>
    <w:rsid w:val="00FE1D27"/>
    <w:rsid w:val="00FE2047"/>
    <w:rsid w:val="00FE2F36"/>
    <w:rsid w:val="00FE3308"/>
    <w:rsid w:val="00FE41E6"/>
    <w:rsid w:val="00FE4915"/>
    <w:rsid w:val="00FE512B"/>
    <w:rsid w:val="00FE559E"/>
    <w:rsid w:val="00FE6553"/>
    <w:rsid w:val="00FE730D"/>
    <w:rsid w:val="00FE7EC5"/>
    <w:rsid w:val="00FF0013"/>
    <w:rsid w:val="00FF06B0"/>
    <w:rsid w:val="00FF118C"/>
    <w:rsid w:val="00FF145F"/>
    <w:rsid w:val="00FF3277"/>
    <w:rsid w:val="00FF34EF"/>
    <w:rsid w:val="00FF4066"/>
    <w:rsid w:val="00FF4642"/>
    <w:rsid w:val="00FF5084"/>
    <w:rsid w:val="00FF5572"/>
    <w:rsid w:val="00FF5DFB"/>
    <w:rsid w:val="00FF61D0"/>
    <w:rsid w:val="00FF66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8"/>
    <o:shapelayout v:ext="edit">
      <o:idmap v:ext="edit" data="1"/>
    </o:shapelayout>
  </w:shapeDefaults>
  <w:decimalSymbol w:val="."/>
  <w:listSeparator w:val=","/>
  <w15:docId w15:val="{37E969B8-6527-44B8-8020-AB51757DA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B70"/>
  </w:style>
  <w:style w:type="paragraph" w:styleId="Heading1">
    <w:name w:val="heading 1"/>
    <w:aliases w:val="Module Title"/>
    <w:next w:val="Normal"/>
    <w:link w:val="Heading1Char"/>
    <w:qFormat/>
    <w:rsid w:val="00B61B70"/>
    <w:pPr>
      <w:pBdr>
        <w:top w:val="single" w:sz="4" w:space="9" w:color="auto"/>
        <w:left w:val="single" w:sz="4" w:space="0" w:color="auto"/>
        <w:bottom w:val="single" w:sz="4" w:space="9" w:color="auto"/>
        <w:right w:val="single" w:sz="4" w:space="0" w:color="auto"/>
      </w:pBdr>
      <w:spacing w:after="240" w:line="240" w:lineRule="auto"/>
      <w:jc w:val="center"/>
      <w:outlineLvl w:val="0"/>
    </w:pPr>
    <w:rPr>
      <w:rFonts w:ascii="Arial" w:eastAsia="Times New Roman" w:hAnsi="Arial" w:cs="Times New Roman"/>
      <w:b/>
      <w:noProof/>
      <w:color w:val="002868"/>
      <w:kern w:val="28"/>
      <w:sz w:val="48"/>
      <w:szCs w:val="20"/>
    </w:rPr>
  </w:style>
  <w:style w:type="paragraph" w:styleId="Heading2">
    <w:name w:val="heading 2"/>
    <w:aliases w:val="Lesson Title"/>
    <w:next w:val="LGPText"/>
    <w:link w:val="Heading2Char"/>
    <w:rsid w:val="00B61B70"/>
    <w:pPr>
      <w:keepNext/>
      <w:keepLines/>
      <w:spacing w:after="240" w:line="240" w:lineRule="auto"/>
      <w:outlineLvl w:val="1"/>
    </w:pPr>
    <w:rPr>
      <w:rFonts w:ascii="Arial" w:eastAsia="Times New Roman" w:hAnsi="Arial" w:cs="Times New Roman"/>
      <w:b/>
      <w:bCs/>
      <w:noProof/>
      <w:color w:val="002868"/>
      <w:sz w:val="40"/>
      <w:szCs w:val="26"/>
    </w:rPr>
  </w:style>
  <w:style w:type="paragraph" w:styleId="Heading3">
    <w:name w:val="heading 3"/>
    <w:basedOn w:val="Normal"/>
    <w:next w:val="Normal"/>
    <w:link w:val="Heading3Char"/>
    <w:qFormat/>
    <w:rsid w:val="00B61B70"/>
    <w:pPr>
      <w:keepNext/>
      <w:spacing w:before="60" w:after="180" w:line="240" w:lineRule="auto"/>
      <w:outlineLvl w:val="2"/>
    </w:pPr>
    <w:rPr>
      <w:rFonts w:ascii="Arial" w:eastAsia="Times New Roman" w:hAnsi="Arial" w:cs="Times New Roman"/>
      <w:b/>
      <w:noProof/>
      <w:color w:val="002868"/>
      <w:sz w:val="36"/>
      <w:szCs w:val="36"/>
    </w:rPr>
  </w:style>
  <w:style w:type="paragraph" w:styleId="Heading4">
    <w:name w:val="heading 4"/>
    <w:basedOn w:val="Normal"/>
    <w:next w:val="Normal"/>
    <w:link w:val="Heading4Char"/>
    <w:qFormat/>
    <w:rsid w:val="00B61B70"/>
    <w:pPr>
      <w:spacing w:before="60" w:after="180" w:line="240" w:lineRule="auto"/>
      <w:outlineLvl w:val="3"/>
    </w:pPr>
    <w:rPr>
      <w:rFonts w:ascii="Arial" w:eastAsia="Times New Roman" w:hAnsi="Arial" w:cs="Times New Roman"/>
      <w:b/>
      <w:noProof/>
      <w:color w:val="002868"/>
      <w:sz w:val="32"/>
      <w:szCs w:val="20"/>
    </w:rPr>
  </w:style>
  <w:style w:type="paragraph" w:styleId="Heading5">
    <w:name w:val="heading 5"/>
    <w:basedOn w:val="Normal"/>
    <w:next w:val="PGPText"/>
    <w:link w:val="Heading5Char"/>
    <w:uiPriority w:val="9"/>
    <w:rsid w:val="00B61B70"/>
    <w:pPr>
      <w:spacing w:before="60" w:after="180" w:line="240" w:lineRule="auto"/>
      <w:outlineLvl w:val="4"/>
    </w:pPr>
    <w:rPr>
      <w:rFonts w:ascii="Arial" w:eastAsia="Times New Roman" w:hAnsi="Arial" w:cs="Arial"/>
      <w:b/>
      <w:bCs/>
      <w:i/>
      <w:iCs/>
      <w:noProof/>
      <w:color w:val="002868"/>
      <w:sz w:val="28"/>
      <w:szCs w:val="28"/>
    </w:rPr>
  </w:style>
  <w:style w:type="paragraph" w:styleId="Heading6">
    <w:name w:val="heading 6"/>
    <w:basedOn w:val="Normal"/>
    <w:next w:val="Normal"/>
    <w:link w:val="Heading6Char"/>
    <w:uiPriority w:val="9"/>
    <w:qFormat/>
    <w:rsid w:val="00B61B70"/>
    <w:pPr>
      <w:spacing w:before="60" w:after="180" w:line="240" w:lineRule="auto"/>
      <w:outlineLvl w:val="5"/>
    </w:pPr>
    <w:rPr>
      <w:rFonts w:ascii="Arial" w:eastAsia="Times New Roman" w:hAnsi="Arial" w:cs="Arial"/>
      <w:b/>
      <w:bCs/>
      <w:noProof/>
      <w:color w:val="002868"/>
      <w:sz w:val="24"/>
      <w:szCs w:val="24"/>
    </w:rPr>
  </w:style>
  <w:style w:type="paragraph" w:styleId="Heading7">
    <w:name w:val="heading 7"/>
    <w:basedOn w:val="Normal"/>
    <w:next w:val="Normal"/>
    <w:link w:val="Heading7Char"/>
    <w:uiPriority w:val="9"/>
    <w:qFormat/>
    <w:rsid w:val="00B61B70"/>
    <w:pPr>
      <w:spacing w:before="60" w:after="180" w:line="240" w:lineRule="auto"/>
      <w:outlineLvl w:val="6"/>
    </w:pPr>
    <w:rPr>
      <w:rFonts w:ascii="Arial" w:eastAsia="Times New Roman" w:hAnsi="Arial" w:cs="Arial"/>
      <w:noProof/>
      <w:color w:val="002868"/>
      <w:sz w:val="24"/>
      <w:szCs w:val="24"/>
    </w:rPr>
  </w:style>
  <w:style w:type="paragraph" w:styleId="Heading8">
    <w:name w:val="heading 8"/>
    <w:basedOn w:val="Normal"/>
    <w:next w:val="Normal"/>
    <w:link w:val="Heading8Char"/>
    <w:uiPriority w:val="9"/>
    <w:qFormat/>
    <w:rsid w:val="00B61B70"/>
    <w:pPr>
      <w:spacing w:before="60" w:after="180" w:line="240" w:lineRule="auto"/>
      <w:outlineLvl w:val="7"/>
    </w:pPr>
    <w:rPr>
      <w:rFonts w:ascii="Arial" w:eastAsia="Times New Roman" w:hAnsi="Arial" w:cs="Arial"/>
      <w:i/>
      <w:iCs/>
      <w:noProof/>
      <w:color w:val="002868"/>
      <w:sz w:val="24"/>
      <w:szCs w:val="24"/>
    </w:rPr>
  </w:style>
  <w:style w:type="paragraph" w:styleId="Heading9">
    <w:name w:val="heading 9"/>
    <w:basedOn w:val="Normal"/>
    <w:next w:val="Normal"/>
    <w:link w:val="Heading9Char"/>
    <w:uiPriority w:val="9"/>
    <w:qFormat/>
    <w:rsid w:val="00B61B70"/>
    <w:pPr>
      <w:spacing w:before="60" w:after="180" w:line="240" w:lineRule="auto"/>
      <w:outlineLvl w:val="8"/>
    </w:pPr>
    <w:rPr>
      <w:rFonts w:ascii="Arial" w:eastAsia="MS Gothic" w:hAnsi="Arial" w:cs="Arial"/>
      <w:i/>
      <w:noProof/>
      <w:color w:val="00286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odule Title Char"/>
    <w:link w:val="Heading1"/>
    <w:rsid w:val="00B61B70"/>
    <w:rPr>
      <w:rFonts w:ascii="Arial" w:eastAsia="Times New Roman" w:hAnsi="Arial" w:cs="Times New Roman"/>
      <w:b/>
      <w:noProof/>
      <w:color w:val="002868"/>
      <w:kern w:val="28"/>
      <w:sz w:val="48"/>
      <w:szCs w:val="20"/>
    </w:rPr>
  </w:style>
  <w:style w:type="paragraph" w:styleId="BalloonText">
    <w:name w:val="Balloon Text"/>
    <w:basedOn w:val="Normal"/>
    <w:link w:val="BalloonTextChar"/>
    <w:uiPriority w:val="99"/>
    <w:semiHidden/>
    <w:unhideWhenUsed/>
    <w:rsid w:val="00B61B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B70"/>
    <w:rPr>
      <w:rFonts w:ascii="Tahoma" w:hAnsi="Tahoma" w:cs="Tahoma"/>
      <w:sz w:val="16"/>
      <w:szCs w:val="16"/>
    </w:rPr>
  </w:style>
  <w:style w:type="character" w:customStyle="1" w:styleId="Heading3Char">
    <w:name w:val="Heading 3 Char"/>
    <w:basedOn w:val="DefaultParagraphFont"/>
    <w:link w:val="Heading3"/>
    <w:rsid w:val="00B61B70"/>
    <w:rPr>
      <w:rFonts w:ascii="Arial" w:eastAsia="Times New Roman" w:hAnsi="Arial" w:cs="Times New Roman"/>
      <w:b/>
      <w:noProof/>
      <w:color w:val="002868"/>
      <w:sz w:val="36"/>
      <w:szCs w:val="36"/>
    </w:rPr>
  </w:style>
  <w:style w:type="character" w:customStyle="1" w:styleId="Heading4Char">
    <w:name w:val="Heading 4 Char"/>
    <w:basedOn w:val="DefaultParagraphFont"/>
    <w:link w:val="Heading4"/>
    <w:rsid w:val="00B61B70"/>
    <w:rPr>
      <w:rFonts w:ascii="Arial" w:eastAsia="Times New Roman" w:hAnsi="Arial" w:cs="Times New Roman"/>
      <w:b/>
      <w:noProof/>
      <w:color w:val="002868"/>
      <w:sz w:val="32"/>
      <w:szCs w:val="20"/>
    </w:rPr>
  </w:style>
  <w:style w:type="paragraph" w:styleId="Header">
    <w:name w:val="header"/>
    <w:basedOn w:val="Normal"/>
    <w:link w:val="HeaderChar"/>
    <w:rsid w:val="00B61B70"/>
    <w:pPr>
      <w:tabs>
        <w:tab w:val="center" w:pos="4320"/>
        <w:tab w:val="right" w:pos="8640"/>
      </w:tabs>
      <w:spacing w:before="120" w:after="120" w:line="280" w:lineRule="atLeast"/>
    </w:pPr>
    <w:rPr>
      <w:rFonts w:ascii="Tahoma" w:eastAsia="Times New Roman" w:hAnsi="Tahoma" w:cs="Times New Roman"/>
      <w:sz w:val="20"/>
      <w:szCs w:val="20"/>
    </w:rPr>
  </w:style>
  <w:style w:type="character" w:customStyle="1" w:styleId="HeaderChar">
    <w:name w:val="Header Char"/>
    <w:basedOn w:val="DefaultParagraphFont"/>
    <w:link w:val="Header"/>
    <w:rsid w:val="00B61B70"/>
    <w:rPr>
      <w:rFonts w:ascii="Tahoma" w:eastAsia="Times New Roman" w:hAnsi="Tahoma" w:cs="Times New Roman"/>
      <w:sz w:val="20"/>
      <w:szCs w:val="20"/>
    </w:rPr>
  </w:style>
  <w:style w:type="paragraph" w:styleId="Footer">
    <w:name w:val="footer"/>
    <w:basedOn w:val="Normal"/>
    <w:link w:val="FooterChar"/>
    <w:rsid w:val="00B61B70"/>
    <w:pPr>
      <w:tabs>
        <w:tab w:val="center" w:pos="4320"/>
        <w:tab w:val="right" w:pos="8640"/>
      </w:tabs>
      <w:spacing w:after="120" w:line="240" w:lineRule="auto"/>
    </w:pPr>
    <w:rPr>
      <w:rFonts w:ascii="Tahoma" w:eastAsia="Times New Roman" w:hAnsi="Tahoma" w:cs="Times New Roman"/>
      <w:sz w:val="16"/>
      <w:szCs w:val="20"/>
    </w:rPr>
  </w:style>
  <w:style w:type="character" w:customStyle="1" w:styleId="FooterChar">
    <w:name w:val="Footer Char"/>
    <w:basedOn w:val="DefaultParagraphFont"/>
    <w:link w:val="Footer"/>
    <w:rsid w:val="00B61B70"/>
    <w:rPr>
      <w:rFonts w:ascii="Tahoma" w:eastAsia="Times New Roman" w:hAnsi="Tahoma" w:cs="Times New Roman"/>
      <w:sz w:val="16"/>
      <w:szCs w:val="20"/>
    </w:rPr>
  </w:style>
  <w:style w:type="character" w:styleId="PageNumber">
    <w:name w:val="page number"/>
    <w:basedOn w:val="DefaultParagraphFont"/>
    <w:rsid w:val="00B61B70"/>
  </w:style>
  <w:style w:type="character" w:styleId="Hyperlink">
    <w:name w:val="Hyperlink"/>
    <w:basedOn w:val="DefaultParagraphFont"/>
    <w:uiPriority w:val="99"/>
    <w:rsid w:val="00B61B70"/>
    <w:rPr>
      <w:color w:val="0000FF"/>
      <w:u w:val="single"/>
    </w:rPr>
  </w:style>
  <w:style w:type="character" w:customStyle="1" w:styleId="Heading2Char">
    <w:name w:val="Heading 2 Char"/>
    <w:aliases w:val="Lesson Title Char"/>
    <w:link w:val="Heading2"/>
    <w:rsid w:val="00B61B70"/>
    <w:rPr>
      <w:rFonts w:ascii="Arial" w:eastAsia="Times New Roman" w:hAnsi="Arial" w:cs="Times New Roman"/>
      <w:b/>
      <w:bCs/>
      <w:noProof/>
      <w:color w:val="002868"/>
      <w:sz w:val="40"/>
      <w:szCs w:val="26"/>
    </w:rPr>
  </w:style>
  <w:style w:type="paragraph" w:styleId="NormalWeb">
    <w:name w:val="Normal (Web)"/>
    <w:basedOn w:val="Normal"/>
    <w:uiPriority w:val="99"/>
    <w:semiHidden/>
    <w:unhideWhenUsed/>
    <w:rsid w:val="00B61B7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rsid w:val="00B61B7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zSGPBlankNotesLine">
    <w:name w:val="zSGP Blank Notes Line"/>
    <w:next w:val="Normal"/>
    <w:rsid w:val="00B61B70"/>
    <w:pPr>
      <w:pBdr>
        <w:bottom w:val="single" w:sz="4" w:space="1" w:color="C0C0C0"/>
      </w:pBdr>
      <w:spacing w:after="180" w:line="240" w:lineRule="auto"/>
      <w:jc w:val="right"/>
    </w:pPr>
    <w:rPr>
      <w:sz w:val="24"/>
    </w:rPr>
  </w:style>
  <w:style w:type="paragraph" w:customStyle="1" w:styleId="LGPText">
    <w:name w:val="LGP Text"/>
    <w:link w:val="LGPTextChar"/>
    <w:qFormat/>
    <w:rsid w:val="00B61B70"/>
    <w:pPr>
      <w:spacing w:after="0" w:line="240" w:lineRule="auto"/>
    </w:pPr>
    <w:rPr>
      <w:rFonts w:ascii="Arial" w:eastAsia="Times New Roman" w:hAnsi="Arial" w:cs="Times New Roman"/>
      <w:color w:val="002868"/>
      <w:sz w:val="24"/>
      <w:szCs w:val="20"/>
    </w:rPr>
  </w:style>
  <w:style w:type="paragraph" w:customStyle="1" w:styleId="LGPBullet1">
    <w:name w:val="LGP Bullet 1"/>
    <w:basedOn w:val="LGPText"/>
    <w:qFormat/>
    <w:rsid w:val="00B61B70"/>
    <w:pPr>
      <w:numPr>
        <w:numId w:val="4"/>
      </w:numPr>
    </w:pPr>
  </w:style>
  <w:style w:type="paragraph" w:customStyle="1" w:styleId="LGPTableText">
    <w:name w:val="LGP Table Text"/>
    <w:basedOn w:val="LGPText"/>
    <w:rsid w:val="00B61B70"/>
    <w:pPr>
      <w:spacing w:before="60" w:after="60"/>
    </w:pPr>
    <w:rPr>
      <w:rFonts w:ascii="Arial Narrow" w:hAnsi="Arial Narrow" w:cs="Arial"/>
      <w:noProof/>
      <w:sz w:val="20"/>
    </w:rPr>
  </w:style>
  <w:style w:type="paragraph" w:customStyle="1" w:styleId="LGPTableHeaderText">
    <w:name w:val="LGP Table Header Text"/>
    <w:basedOn w:val="LGPText"/>
    <w:rsid w:val="00B61B70"/>
    <w:pPr>
      <w:spacing w:before="60" w:after="60"/>
      <w:jc w:val="center"/>
    </w:pPr>
    <w:rPr>
      <w:rFonts w:ascii="Arial Narrow" w:hAnsi="Arial Narrow" w:cs="Arial"/>
      <w:b/>
      <w:noProof/>
      <w:sz w:val="20"/>
    </w:rPr>
  </w:style>
  <w:style w:type="paragraph" w:customStyle="1" w:styleId="TableText">
    <w:name w:val="Table Text"/>
    <w:basedOn w:val="LGPText"/>
    <w:rsid w:val="00B61B70"/>
    <w:pPr>
      <w:spacing w:before="60" w:after="60"/>
    </w:pPr>
  </w:style>
  <w:style w:type="paragraph" w:customStyle="1" w:styleId="PGPBullet1">
    <w:name w:val="PGP Bullet 1"/>
    <w:basedOn w:val="PGPText"/>
    <w:qFormat/>
    <w:rsid w:val="00B61B70"/>
    <w:pPr>
      <w:numPr>
        <w:numId w:val="1"/>
      </w:numPr>
    </w:pPr>
  </w:style>
  <w:style w:type="paragraph" w:customStyle="1" w:styleId="PGPBullet2">
    <w:name w:val="PGP Bullet 2"/>
    <w:basedOn w:val="PGPText"/>
    <w:rsid w:val="00B61B70"/>
    <w:pPr>
      <w:numPr>
        <w:ilvl w:val="1"/>
        <w:numId w:val="1"/>
      </w:numPr>
    </w:pPr>
  </w:style>
  <w:style w:type="paragraph" w:customStyle="1" w:styleId="PGPBullet3">
    <w:name w:val="PGP Bullet 3"/>
    <w:basedOn w:val="PGPBullet2"/>
    <w:next w:val="PGPText"/>
    <w:rsid w:val="00B61B70"/>
    <w:pPr>
      <w:numPr>
        <w:ilvl w:val="2"/>
      </w:numPr>
    </w:pPr>
    <w:rPr>
      <w:rFonts w:ascii="Tahoma" w:hAnsi="Tahoma"/>
    </w:rPr>
  </w:style>
  <w:style w:type="paragraph" w:customStyle="1" w:styleId="PGPBullet4">
    <w:name w:val="PGP Bullet 4"/>
    <w:basedOn w:val="PGPText"/>
    <w:qFormat/>
    <w:rsid w:val="00B61B70"/>
    <w:pPr>
      <w:numPr>
        <w:ilvl w:val="3"/>
        <w:numId w:val="1"/>
      </w:numPr>
    </w:pPr>
  </w:style>
  <w:style w:type="paragraph" w:customStyle="1" w:styleId="PGPBullet5">
    <w:name w:val="PGP Bullet 5"/>
    <w:basedOn w:val="PGPText"/>
    <w:qFormat/>
    <w:rsid w:val="00B61B70"/>
    <w:pPr>
      <w:numPr>
        <w:ilvl w:val="4"/>
        <w:numId w:val="1"/>
      </w:numPr>
    </w:pPr>
  </w:style>
  <w:style w:type="paragraph" w:customStyle="1" w:styleId="PGPBullet6">
    <w:name w:val="PGP Bullet 6"/>
    <w:basedOn w:val="PGPText"/>
    <w:qFormat/>
    <w:rsid w:val="00B61B70"/>
    <w:pPr>
      <w:numPr>
        <w:ilvl w:val="5"/>
        <w:numId w:val="1"/>
      </w:numPr>
    </w:pPr>
  </w:style>
  <w:style w:type="paragraph" w:customStyle="1" w:styleId="PGPBullet7">
    <w:name w:val="PGP Bullet 7"/>
    <w:basedOn w:val="PGPText"/>
    <w:qFormat/>
    <w:rsid w:val="00B61B70"/>
    <w:pPr>
      <w:numPr>
        <w:ilvl w:val="6"/>
        <w:numId w:val="1"/>
      </w:numPr>
    </w:pPr>
  </w:style>
  <w:style w:type="paragraph" w:customStyle="1" w:styleId="PGPBullet8">
    <w:name w:val="PGP Bullet 8"/>
    <w:basedOn w:val="PGPText"/>
    <w:qFormat/>
    <w:rsid w:val="00B61B70"/>
    <w:pPr>
      <w:numPr>
        <w:ilvl w:val="7"/>
        <w:numId w:val="1"/>
      </w:numPr>
    </w:pPr>
  </w:style>
  <w:style w:type="paragraph" w:customStyle="1" w:styleId="PGPBullet9">
    <w:name w:val="PGP Bullet 9"/>
    <w:basedOn w:val="PGPText"/>
    <w:qFormat/>
    <w:rsid w:val="00B61B70"/>
    <w:pPr>
      <w:numPr>
        <w:ilvl w:val="8"/>
        <w:numId w:val="1"/>
      </w:numPr>
    </w:pPr>
  </w:style>
  <w:style w:type="paragraph" w:customStyle="1" w:styleId="zLGPDemo">
    <w:name w:val="zLGP Demo"/>
    <w:basedOn w:val="LGPText"/>
    <w:rsid w:val="00B61B70"/>
    <w:pPr>
      <w:spacing w:before="180"/>
    </w:pPr>
  </w:style>
  <w:style w:type="paragraph" w:customStyle="1" w:styleId="PGPNumber1">
    <w:name w:val="PGP Number 1"/>
    <w:basedOn w:val="PGPText"/>
    <w:qFormat/>
    <w:rsid w:val="00B61B70"/>
    <w:pPr>
      <w:numPr>
        <w:numId w:val="2"/>
      </w:numPr>
    </w:pPr>
  </w:style>
  <w:style w:type="paragraph" w:customStyle="1" w:styleId="zSGPFooter">
    <w:name w:val="zSGP Footer"/>
    <w:rsid w:val="00B61B70"/>
    <w:pPr>
      <w:pBdr>
        <w:top w:val="single" w:sz="24" w:space="6" w:color="auto"/>
      </w:pBdr>
      <w:tabs>
        <w:tab w:val="right" w:pos="12600"/>
      </w:tabs>
      <w:spacing w:after="120" w:line="240" w:lineRule="auto"/>
      <w:jc w:val="center"/>
    </w:pPr>
    <w:rPr>
      <w:rFonts w:ascii="Tahoma" w:eastAsia="Times New Roman" w:hAnsi="Tahoma" w:cs="Tahoma"/>
      <w:sz w:val="20"/>
      <w:szCs w:val="20"/>
    </w:rPr>
  </w:style>
  <w:style w:type="paragraph" w:customStyle="1" w:styleId="zSGPHeader">
    <w:name w:val="zSGP Header"/>
    <w:rsid w:val="00B61B70"/>
    <w:pPr>
      <w:pBdr>
        <w:bottom w:val="single" w:sz="24" w:space="12" w:color="auto"/>
      </w:pBdr>
      <w:spacing w:before="120" w:after="240" w:line="240" w:lineRule="auto"/>
    </w:pPr>
    <w:rPr>
      <w:rFonts w:ascii="Lucida Sans" w:eastAsia="Times New Roman" w:hAnsi="Lucida Sans" w:cs="Times New Roman"/>
      <w:sz w:val="20"/>
      <w:szCs w:val="20"/>
    </w:rPr>
  </w:style>
  <w:style w:type="paragraph" w:styleId="TOC1">
    <w:name w:val="toc 1"/>
    <w:basedOn w:val="Normal"/>
    <w:next w:val="Normal"/>
    <w:rsid w:val="00B61B70"/>
    <w:pPr>
      <w:keepNext/>
      <w:pBdr>
        <w:bottom w:val="single" w:sz="4" w:space="1" w:color="auto"/>
      </w:pBdr>
      <w:spacing w:before="60" w:after="180" w:line="240" w:lineRule="auto"/>
    </w:pPr>
    <w:rPr>
      <w:rFonts w:ascii="Arial" w:eastAsia="Times New Roman" w:hAnsi="Arial" w:cs="Arial"/>
      <w:b/>
      <w:noProof/>
      <w:color w:val="002868"/>
      <w:sz w:val="24"/>
      <w:szCs w:val="20"/>
    </w:rPr>
  </w:style>
  <w:style w:type="paragraph" w:styleId="TOC2">
    <w:name w:val="toc 2"/>
    <w:basedOn w:val="Normal"/>
    <w:next w:val="Normal"/>
    <w:rsid w:val="00B61B70"/>
    <w:pPr>
      <w:keepLines/>
      <w:spacing w:before="60" w:after="180" w:line="240" w:lineRule="auto"/>
      <w:ind w:left="252"/>
    </w:pPr>
    <w:rPr>
      <w:rFonts w:ascii="Arial" w:eastAsia="Times New Roman" w:hAnsi="Arial" w:cs="Arial"/>
      <w:noProof/>
      <w:color w:val="002868"/>
      <w:sz w:val="24"/>
      <w:szCs w:val="20"/>
    </w:rPr>
  </w:style>
  <w:style w:type="paragraph" w:customStyle="1" w:styleId="zSGPNotes">
    <w:name w:val="zSGP Notes"/>
    <w:basedOn w:val="Normal"/>
    <w:rsid w:val="00B61B70"/>
    <w:rPr>
      <w:rFonts w:ascii="Book Antiqua" w:eastAsia="Calibri" w:hAnsi="Book Antiqua" w:cs="Times New Roman"/>
    </w:rPr>
  </w:style>
  <w:style w:type="paragraph" w:customStyle="1" w:styleId="zSGPNewSubTopicSpacer">
    <w:name w:val="zSGP New Sub Topic Spacer"/>
    <w:basedOn w:val="Normal"/>
    <w:next w:val="Normal"/>
    <w:rsid w:val="00B61B70"/>
    <w:pPr>
      <w:spacing w:after="0" w:line="240" w:lineRule="auto"/>
    </w:pPr>
    <w:rPr>
      <w:rFonts w:ascii="Cambria" w:eastAsia="Times New Roman" w:hAnsi="Cambria" w:cs="Times New Roman"/>
      <w:sz w:val="8"/>
      <w:szCs w:val="8"/>
    </w:rPr>
  </w:style>
  <w:style w:type="paragraph" w:customStyle="1" w:styleId="zLGPIconSpeakerNotes">
    <w:name w:val="zLGPIconSpeakerNotes"/>
    <w:basedOn w:val="LGPTitle"/>
    <w:next w:val="LGPText"/>
    <w:rsid w:val="00B61B70"/>
  </w:style>
  <w:style w:type="paragraph" w:customStyle="1" w:styleId="zLGPIconCapture">
    <w:name w:val="zLGPIconCapture"/>
    <w:basedOn w:val="LGPTitle"/>
    <w:qFormat/>
    <w:rsid w:val="00B61B70"/>
  </w:style>
  <w:style w:type="paragraph" w:customStyle="1" w:styleId="PGPNumber2">
    <w:name w:val="PGP Number 2"/>
    <w:basedOn w:val="PGPText"/>
    <w:qFormat/>
    <w:rsid w:val="00B61B70"/>
    <w:pPr>
      <w:numPr>
        <w:ilvl w:val="1"/>
        <w:numId w:val="2"/>
      </w:numPr>
    </w:pPr>
  </w:style>
  <w:style w:type="paragraph" w:customStyle="1" w:styleId="PGPNumber3">
    <w:name w:val="PGP Number 3"/>
    <w:basedOn w:val="PGPText"/>
    <w:qFormat/>
    <w:rsid w:val="00B61B70"/>
    <w:pPr>
      <w:numPr>
        <w:ilvl w:val="2"/>
        <w:numId w:val="2"/>
      </w:numPr>
    </w:pPr>
  </w:style>
  <w:style w:type="paragraph" w:customStyle="1" w:styleId="PGPNumber4">
    <w:name w:val="PGP Number 4"/>
    <w:basedOn w:val="PGPText"/>
    <w:rsid w:val="00B61B70"/>
    <w:pPr>
      <w:numPr>
        <w:ilvl w:val="3"/>
        <w:numId w:val="2"/>
      </w:numPr>
    </w:pPr>
  </w:style>
  <w:style w:type="paragraph" w:customStyle="1" w:styleId="PGPNumber5">
    <w:name w:val="PGP Number 5"/>
    <w:basedOn w:val="PGPText"/>
    <w:qFormat/>
    <w:rsid w:val="00B61B70"/>
    <w:pPr>
      <w:numPr>
        <w:ilvl w:val="4"/>
        <w:numId w:val="2"/>
      </w:numPr>
    </w:pPr>
  </w:style>
  <w:style w:type="paragraph" w:customStyle="1" w:styleId="PGPNumber6">
    <w:name w:val="PGP Number 6"/>
    <w:basedOn w:val="PGPText"/>
    <w:qFormat/>
    <w:rsid w:val="00B61B70"/>
    <w:pPr>
      <w:numPr>
        <w:ilvl w:val="5"/>
        <w:numId w:val="2"/>
      </w:numPr>
    </w:pPr>
  </w:style>
  <w:style w:type="paragraph" w:customStyle="1" w:styleId="zLGPIconLCD">
    <w:name w:val="zLGPIconLCD"/>
    <w:basedOn w:val="LGPTitle"/>
    <w:qFormat/>
    <w:rsid w:val="00B61B70"/>
  </w:style>
  <w:style w:type="paragraph" w:customStyle="1" w:styleId="zSGPSlide">
    <w:name w:val="zSGP Slide"/>
    <w:basedOn w:val="Normal"/>
    <w:next w:val="Normal"/>
    <w:rsid w:val="00B61B70"/>
    <w:rPr>
      <w:rFonts w:ascii="Book Antiqua" w:eastAsia="Calibri" w:hAnsi="Book Antiqua" w:cs="Times New Roman"/>
    </w:rPr>
  </w:style>
  <w:style w:type="paragraph" w:customStyle="1" w:styleId="zLGPIconLessonTime">
    <w:name w:val="zLGPIconLessonTime"/>
    <w:basedOn w:val="LGPTitle"/>
    <w:qFormat/>
    <w:rsid w:val="00B61B70"/>
  </w:style>
  <w:style w:type="paragraph" w:customStyle="1" w:styleId="zLGPIconVideo">
    <w:name w:val="zLGPIconVideo"/>
    <w:basedOn w:val="LGPTitle"/>
    <w:qFormat/>
    <w:rsid w:val="00B61B70"/>
  </w:style>
  <w:style w:type="paragraph" w:customStyle="1" w:styleId="LGPTitle">
    <w:name w:val="LGP Title"/>
    <w:basedOn w:val="LGPText"/>
    <w:next w:val="LGPText"/>
    <w:link w:val="LGPTitleChar"/>
    <w:qFormat/>
    <w:rsid w:val="00B61B70"/>
    <w:pPr>
      <w:spacing w:before="180"/>
    </w:pPr>
    <w:rPr>
      <w:b/>
      <w:szCs w:val="24"/>
    </w:rPr>
  </w:style>
  <w:style w:type="paragraph" w:customStyle="1" w:styleId="zLGPIconAudio">
    <w:name w:val="zLGPIconAudio"/>
    <w:basedOn w:val="LGPTitle"/>
    <w:qFormat/>
    <w:rsid w:val="00B61B70"/>
  </w:style>
  <w:style w:type="paragraph" w:customStyle="1" w:styleId="zLGPIconFlipchart">
    <w:name w:val="zLGPIconFlipchart"/>
    <w:basedOn w:val="LGPTitle"/>
    <w:qFormat/>
    <w:rsid w:val="00B61B70"/>
  </w:style>
  <w:style w:type="paragraph" w:customStyle="1" w:styleId="zLGPIconGroupActivity">
    <w:name w:val="zLGPIconGroupActivity"/>
    <w:basedOn w:val="LGPTitle"/>
    <w:qFormat/>
    <w:rsid w:val="00B61B70"/>
  </w:style>
  <w:style w:type="paragraph" w:customStyle="1" w:styleId="PGPNumber7">
    <w:name w:val="PGP Number 7"/>
    <w:basedOn w:val="PGPText"/>
    <w:qFormat/>
    <w:rsid w:val="00B61B70"/>
    <w:pPr>
      <w:numPr>
        <w:ilvl w:val="6"/>
        <w:numId w:val="2"/>
      </w:numPr>
    </w:pPr>
  </w:style>
  <w:style w:type="paragraph" w:customStyle="1" w:styleId="PGPNumber8">
    <w:name w:val="PGP Number 8"/>
    <w:basedOn w:val="PGPText"/>
    <w:qFormat/>
    <w:rsid w:val="00B61B70"/>
    <w:pPr>
      <w:numPr>
        <w:ilvl w:val="7"/>
        <w:numId w:val="2"/>
      </w:numPr>
    </w:pPr>
  </w:style>
  <w:style w:type="paragraph" w:customStyle="1" w:styleId="PGPNumber9">
    <w:name w:val="PGP Number 9"/>
    <w:basedOn w:val="PGPText"/>
    <w:qFormat/>
    <w:rsid w:val="00B61B70"/>
    <w:pPr>
      <w:numPr>
        <w:ilvl w:val="8"/>
        <w:numId w:val="2"/>
      </w:numPr>
    </w:pPr>
  </w:style>
  <w:style w:type="paragraph" w:styleId="TOC3">
    <w:name w:val="toc 3"/>
    <w:basedOn w:val="Normal"/>
    <w:next w:val="Normal"/>
    <w:rsid w:val="00B61B70"/>
    <w:pPr>
      <w:spacing w:before="60" w:after="180" w:line="240" w:lineRule="auto"/>
      <w:ind w:left="475"/>
    </w:pPr>
    <w:rPr>
      <w:rFonts w:ascii="Arial" w:eastAsia="Times New Roman" w:hAnsi="Arial" w:cs="Arial"/>
      <w:noProof/>
      <w:color w:val="002868"/>
      <w:sz w:val="24"/>
      <w:szCs w:val="20"/>
    </w:rPr>
  </w:style>
  <w:style w:type="numbering" w:customStyle="1" w:styleId="zPGPBulletList">
    <w:name w:val="zPGP Bullet List"/>
    <w:basedOn w:val="NoList"/>
    <w:uiPriority w:val="99"/>
    <w:rsid w:val="00B61B70"/>
    <w:pPr>
      <w:numPr>
        <w:numId w:val="1"/>
      </w:numPr>
    </w:pPr>
  </w:style>
  <w:style w:type="numbering" w:customStyle="1" w:styleId="zPGPNumberList">
    <w:name w:val="zPGP Number List"/>
    <w:basedOn w:val="NoList"/>
    <w:uiPriority w:val="99"/>
    <w:rsid w:val="00B61B70"/>
    <w:pPr>
      <w:numPr>
        <w:numId w:val="2"/>
      </w:numPr>
    </w:pPr>
  </w:style>
  <w:style w:type="numbering" w:customStyle="1" w:styleId="zLGPNumberList">
    <w:name w:val="zLGP Number List"/>
    <w:basedOn w:val="NoList"/>
    <w:uiPriority w:val="99"/>
    <w:rsid w:val="00B61B70"/>
    <w:pPr>
      <w:numPr>
        <w:numId w:val="3"/>
      </w:numPr>
    </w:pPr>
  </w:style>
  <w:style w:type="character" w:styleId="FollowedHyperlink">
    <w:name w:val="FollowedHyperlink"/>
    <w:basedOn w:val="DefaultParagraphFont"/>
    <w:uiPriority w:val="99"/>
    <w:semiHidden/>
    <w:unhideWhenUsed/>
    <w:rsid w:val="00B61B70"/>
    <w:rPr>
      <w:color w:val="FFFFFF" w:themeColor="followedHyperlink"/>
      <w:u w:val="single"/>
    </w:rPr>
  </w:style>
  <w:style w:type="paragraph" w:customStyle="1" w:styleId="ProgramName">
    <w:name w:val="Program Name"/>
    <w:next w:val="LGPText"/>
    <w:rsid w:val="00B61B70"/>
    <w:pPr>
      <w:spacing w:before="240" w:after="240" w:line="240" w:lineRule="auto"/>
      <w:jc w:val="center"/>
    </w:pPr>
    <w:rPr>
      <w:rFonts w:ascii="Arial" w:eastAsia="Times New Roman" w:hAnsi="Arial" w:cs="Times New Roman"/>
      <w:b/>
      <w:noProof/>
      <w:color w:val="002868"/>
      <w:sz w:val="72"/>
      <w:szCs w:val="20"/>
    </w:rPr>
  </w:style>
  <w:style w:type="paragraph" w:customStyle="1" w:styleId="zLGPFooter">
    <w:name w:val="zLGP Footer"/>
    <w:rsid w:val="00B61B70"/>
    <w:pPr>
      <w:tabs>
        <w:tab w:val="right" w:pos="10354"/>
      </w:tabs>
      <w:spacing w:before="120" w:after="0" w:line="240" w:lineRule="auto"/>
      <w:contextualSpacing/>
    </w:pPr>
    <w:rPr>
      <w:rFonts w:ascii="Arial Narrow" w:eastAsia="Times New Roman" w:hAnsi="Arial Narrow" w:cs="Arial"/>
      <w:noProof/>
      <w:color w:val="002868"/>
      <w:sz w:val="20"/>
      <w:szCs w:val="20"/>
    </w:rPr>
  </w:style>
  <w:style w:type="paragraph" w:customStyle="1" w:styleId="zLGPHeader">
    <w:name w:val="zLGP Header"/>
    <w:rsid w:val="00B61B70"/>
    <w:pPr>
      <w:tabs>
        <w:tab w:val="right" w:pos="10354"/>
      </w:tabs>
      <w:spacing w:after="120" w:line="240" w:lineRule="auto"/>
      <w:contextualSpacing/>
    </w:pPr>
    <w:rPr>
      <w:rFonts w:ascii="Arial" w:eastAsia="Times New Roman" w:hAnsi="Arial" w:cs="Times New Roman"/>
      <w:b/>
      <w:noProof/>
      <w:color w:val="002868"/>
      <w:sz w:val="24"/>
      <w:szCs w:val="24"/>
    </w:rPr>
  </w:style>
  <w:style w:type="paragraph" w:customStyle="1" w:styleId="zLGIconMaterials">
    <w:name w:val="zLGIconMaterials"/>
    <w:basedOn w:val="LGPText"/>
    <w:next w:val="LGPText"/>
    <w:rsid w:val="00B61B70"/>
  </w:style>
  <w:style w:type="paragraph" w:customStyle="1" w:styleId="zLGIconProcess">
    <w:name w:val="zLGIconProcess"/>
    <w:basedOn w:val="LGPText"/>
    <w:next w:val="LGPText"/>
    <w:rsid w:val="00B61B70"/>
  </w:style>
  <w:style w:type="paragraph" w:customStyle="1" w:styleId="zLGIconPurpose">
    <w:name w:val="zLGIconPurpose"/>
    <w:basedOn w:val="LGPText"/>
    <w:next w:val="LGPText"/>
    <w:rsid w:val="00B61B70"/>
  </w:style>
  <w:style w:type="paragraph" w:customStyle="1" w:styleId="zLGIconTime">
    <w:name w:val="zLGIconTime"/>
    <w:basedOn w:val="LGPText"/>
    <w:next w:val="LGPText"/>
    <w:rsid w:val="00B61B70"/>
  </w:style>
  <w:style w:type="paragraph" w:customStyle="1" w:styleId="zLGPContinueLessonSpacer">
    <w:name w:val="zLGP Continue Lesson Spacer"/>
    <w:basedOn w:val="LGPText"/>
    <w:rsid w:val="00B61B70"/>
    <w:rPr>
      <w:sz w:val="16"/>
    </w:rPr>
  </w:style>
  <w:style w:type="paragraph" w:customStyle="1" w:styleId="ZLGPContinueModuleSpacer">
    <w:name w:val="ZLGP Continue Module Spacer"/>
    <w:basedOn w:val="LGPText"/>
    <w:rsid w:val="00B61B70"/>
    <w:rPr>
      <w:sz w:val="16"/>
    </w:rPr>
  </w:style>
  <w:style w:type="paragraph" w:customStyle="1" w:styleId="zLGPModuleProcess">
    <w:name w:val="zLGP Module Process"/>
    <w:basedOn w:val="LGPText"/>
    <w:rsid w:val="00B61B70"/>
  </w:style>
  <w:style w:type="paragraph" w:customStyle="1" w:styleId="zLGPModuleTime">
    <w:name w:val="zLGP Module Time"/>
    <w:basedOn w:val="LGPText"/>
    <w:rsid w:val="00B61B70"/>
  </w:style>
  <w:style w:type="paragraph" w:customStyle="1" w:styleId="zLGPNewLessonSpacer">
    <w:name w:val="zLGP New Lesson Spacer"/>
    <w:basedOn w:val="LGPText"/>
    <w:rsid w:val="00B61B70"/>
    <w:rPr>
      <w:sz w:val="16"/>
    </w:rPr>
  </w:style>
  <w:style w:type="paragraph" w:customStyle="1" w:styleId="zLGPPageNumber">
    <w:name w:val="zLGP Page Number"/>
    <w:basedOn w:val="zLGPFooter"/>
    <w:rsid w:val="00B61B70"/>
    <w:rPr>
      <w:b/>
    </w:rPr>
  </w:style>
  <w:style w:type="paragraph" w:customStyle="1" w:styleId="zLGPSmallSpacer">
    <w:name w:val="zLGP Small Spacer"/>
    <w:basedOn w:val="LGPText"/>
    <w:rsid w:val="00B61B70"/>
    <w:rPr>
      <w:sz w:val="16"/>
    </w:rPr>
  </w:style>
  <w:style w:type="paragraph" w:customStyle="1" w:styleId="zLGPIcon2ColumnTbl">
    <w:name w:val="zLGPIcon2ColumnTbl"/>
    <w:basedOn w:val="zLGP2ColumnTbl"/>
    <w:rsid w:val="00B61B70"/>
    <w:rPr>
      <w:vanish w:val="0"/>
      <w:color w:val="auto"/>
    </w:rPr>
  </w:style>
  <w:style w:type="paragraph" w:customStyle="1" w:styleId="zLGP3ColumnTbl">
    <w:name w:val="zLGP3ColumnTbl"/>
    <w:basedOn w:val="LGPTitle"/>
    <w:rsid w:val="00B61B70"/>
    <w:rPr>
      <w:bCs/>
      <w:vanish/>
      <w:color w:val="FF0000"/>
    </w:rPr>
  </w:style>
  <w:style w:type="paragraph" w:customStyle="1" w:styleId="zLGPEndStory">
    <w:name w:val="zLGPEndStory"/>
    <w:basedOn w:val="LGPText"/>
    <w:next w:val="LGPText"/>
    <w:qFormat/>
    <w:rsid w:val="00B61B70"/>
    <w:rPr>
      <w:caps/>
      <w:vanish/>
      <w:color w:val="FF0000"/>
      <w:sz w:val="20"/>
    </w:rPr>
  </w:style>
  <w:style w:type="paragraph" w:customStyle="1" w:styleId="zLGPExtractCase">
    <w:name w:val="zLGPExtractCase"/>
    <w:basedOn w:val="LGPText"/>
    <w:next w:val="LGPText"/>
    <w:rsid w:val="00B61B70"/>
    <w:rPr>
      <w:vanish/>
    </w:rPr>
  </w:style>
  <w:style w:type="paragraph" w:customStyle="1" w:styleId="zLGPExtractInstructorPrep">
    <w:name w:val="zLGPExtractInstructorPrep"/>
    <w:basedOn w:val="LGPTitle"/>
    <w:qFormat/>
    <w:rsid w:val="00B61B70"/>
  </w:style>
  <w:style w:type="paragraph" w:customStyle="1" w:styleId="zLGPExtractLearningObjectives">
    <w:name w:val="zLGPExtractLearningObjectives"/>
    <w:basedOn w:val="LGPTitle"/>
    <w:next w:val="LGPText"/>
    <w:qFormat/>
    <w:rsid w:val="00B61B70"/>
  </w:style>
  <w:style w:type="paragraph" w:customStyle="1" w:styleId="zLGPExtractNumberParticipants">
    <w:name w:val="zLGPExtractNumberParticipants"/>
    <w:basedOn w:val="LGPTitle"/>
    <w:qFormat/>
    <w:rsid w:val="00B61B70"/>
  </w:style>
  <w:style w:type="paragraph" w:customStyle="1" w:styleId="zLGPExtractPreWork">
    <w:name w:val="zLGPExtractPreWork"/>
    <w:basedOn w:val="LGPTitle"/>
    <w:qFormat/>
    <w:rsid w:val="00B61B70"/>
  </w:style>
  <w:style w:type="paragraph" w:customStyle="1" w:styleId="zLGPExtractProgramTiming">
    <w:name w:val="zLGPExtractProgramTiming"/>
    <w:basedOn w:val="LGPTitle"/>
    <w:qFormat/>
    <w:rsid w:val="00B61B70"/>
  </w:style>
  <w:style w:type="paragraph" w:customStyle="1" w:styleId="zLGPExtractPurpose">
    <w:name w:val="zLGPExtractPurpose"/>
    <w:basedOn w:val="LGPTitle"/>
    <w:next w:val="LGPText"/>
    <w:qFormat/>
    <w:rsid w:val="00B61B70"/>
  </w:style>
  <w:style w:type="paragraph" w:customStyle="1" w:styleId="zLGPExtractRequiredMaterials">
    <w:name w:val="zLGPExtractRequiredMaterials"/>
    <w:basedOn w:val="LGPTitle"/>
    <w:qFormat/>
    <w:rsid w:val="00B61B70"/>
  </w:style>
  <w:style w:type="paragraph" w:customStyle="1" w:styleId="zLGPExtractRoomSetup">
    <w:name w:val="zLGPExtractRoomSetup"/>
    <w:basedOn w:val="LGPTitle"/>
    <w:qFormat/>
    <w:rsid w:val="00B61B70"/>
  </w:style>
  <w:style w:type="paragraph" w:customStyle="1" w:styleId="zLGPFacilitator">
    <w:name w:val="zLGPFacilitator"/>
    <w:basedOn w:val="LGPTitle"/>
    <w:rsid w:val="00B61B70"/>
  </w:style>
  <w:style w:type="paragraph" w:customStyle="1" w:styleId="zLGPIcon4ColumnTbl">
    <w:name w:val="zLGPIcon4ColumnTbl"/>
    <w:basedOn w:val="zLGP4ColumnTbl"/>
    <w:rsid w:val="00B61B70"/>
    <w:rPr>
      <w:vanish w:val="0"/>
      <w:color w:val="auto"/>
    </w:rPr>
  </w:style>
  <w:style w:type="paragraph" w:customStyle="1" w:styleId="zLGPIconAssessment">
    <w:name w:val="zLGPIconAssessment"/>
    <w:basedOn w:val="LGPTitle"/>
    <w:qFormat/>
    <w:rsid w:val="00B61B70"/>
    <w:rPr>
      <w:rFonts w:cs="Tahoma"/>
    </w:rPr>
  </w:style>
  <w:style w:type="paragraph" w:customStyle="1" w:styleId="zLGPIconBreak">
    <w:name w:val="zLGPIconBreak"/>
    <w:basedOn w:val="LGPTitle"/>
    <w:next w:val="LGPText"/>
    <w:rsid w:val="00B61B70"/>
  </w:style>
  <w:style w:type="paragraph" w:customStyle="1" w:styleId="zLGPIconC1">
    <w:name w:val="zLGPIconC1"/>
    <w:basedOn w:val="LGPTitle"/>
    <w:qFormat/>
    <w:rsid w:val="00B61B70"/>
  </w:style>
  <w:style w:type="paragraph" w:customStyle="1" w:styleId="zLGPIconC10">
    <w:name w:val="zLGPIconC10"/>
    <w:basedOn w:val="LGPTitle"/>
    <w:qFormat/>
    <w:rsid w:val="00B61B70"/>
  </w:style>
  <w:style w:type="paragraph" w:customStyle="1" w:styleId="zLGPIconC11">
    <w:name w:val="zLGPIconC11"/>
    <w:basedOn w:val="LGPTitle"/>
    <w:qFormat/>
    <w:rsid w:val="00B61B70"/>
  </w:style>
  <w:style w:type="paragraph" w:customStyle="1" w:styleId="zLGPIconC12">
    <w:name w:val="zLGPIconC12"/>
    <w:basedOn w:val="LGPTitle"/>
    <w:qFormat/>
    <w:rsid w:val="00B61B70"/>
  </w:style>
  <w:style w:type="paragraph" w:customStyle="1" w:styleId="zLGPIconC13">
    <w:name w:val="zLGPIconC13"/>
    <w:basedOn w:val="LGPTitle"/>
    <w:qFormat/>
    <w:rsid w:val="00B61B70"/>
  </w:style>
  <w:style w:type="paragraph" w:customStyle="1" w:styleId="zLGPIconC14">
    <w:name w:val="zLGPIconC14"/>
    <w:basedOn w:val="LGPTitle"/>
    <w:qFormat/>
    <w:rsid w:val="00B61B70"/>
  </w:style>
  <w:style w:type="paragraph" w:customStyle="1" w:styleId="zLGPIconC15">
    <w:name w:val="zLGPIconC15"/>
    <w:basedOn w:val="LGPTitle"/>
    <w:qFormat/>
    <w:rsid w:val="00B61B70"/>
  </w:style>
  <w:style w:type="paragraph" w:customStyle="1" w:styleId="zLGPIconC2">
    <w:name w:val="zLGPIconC2"/>
    <w:basedOn w:val="LGPTitle"/>
    <w:qFormat/>
    <w:rsid w:val="00B61B70"/>
  </w:style>
  <w:style w:type="paragraph" w:customStyle="1" w:styleId="zLGPIconC3">
    <w:name w:val="zLGPIconC3"/>
    <w:basedOn w:val="LGPTitle"/>
    <w:qFormat/>
    <w:rsid w:val="00B61B70"/>
  </w:style>
  <w:style w:type="paragraph" w:customStyle="1" w:styleId="zLGPIconC4">
    <w:name w:val="zLGPIconC4"/>
    <w:basedOn w:val="LGPTitle"/>
    <w:qFormat/>
    <w:rsid w:val="00B61B70"/>
  </w:style>
  <w:style w:type="paragraph" w:customStyle="1" w:styleId="zLGPIconC5">
    <w:name w:val="zLGPIconC5"/>
    <w:basedOn w:val="LGPTitle"/>
    <w:qFormat/>
    <w:rsid w:val="00B61B70"/>
  </w:style>
  <w:style w:type="paragraph" w:customStyle="1" w:styleId="zLGPIconC6">
    <w:name w:val="zLGPIconC6"/>
    <w:basedOn w:val="LGPTitle"/>
    <w:qFormat/>
    <w:rsid w:val="00B61B70"/>
  </w:style>
  <w:style w:type="paragraph" w:customStyle="1" w:styleId="zLGPIconC7">
    <w:name w:val="zLGPIconC7"/>
    <w:basedOn w:val="LGPTitle"/>
    <w:qFormat/>
    <w:rsid w:val="00B61B70"/>
  </w:style>
  <w:style w:type="paragraph" w:customStyle="1" w:styleId="zLGPIconC8">
    <w:name w:val="zLGPIconC8"/>
    <w:basedOn w:val="LGPTitle"/>
    <w:qFormat/>
    <w:rsid w:val="00B61B70"/>
  </w:style>
  <w:style w:type="paragraph" w:customStyle="1" w:styleId="zLGPIconC9">
    <w:name w:val="zLGPIconC9"/>
    <w:basedOn w:val="LGPTitle"/>
    <w:qFormat/>
    <w:rsid w:val="00B61B70"/>
  </w:style>
  <w:style w:type="paragraph" w:customStyle="1" w:styleId="zLGPIconCaseStudy">
    <w:name w:val="zLGPIconCaseStudy"/>
    <w:basedOn w:val="LGPTitle"/>
    <w:qFormat/>
    <w:rsid w:val="00B61B70"/>
  </w:style>
  <w:style w:type="paragraph" w:customStyle="1" w:styleId="zLGPIconCheck">
    <w:name w:val="zLGPIconCheck"/>
    <w:basedOn w:val="LGPTitle"/>
    <w:qFormat/>
    <w:rsid w:val="00B61B70"/>
  </w:style>
  <w:style w:type="paragraph" w:customStyle="1" w:styleId="zLGPIconComputer">
    <w:name w:val="zLGPIconComputer"/>
    <w:basedOn w:val="LGPTitle"/>
    <w:qFormat/>
    <w:rsid w:val="00B61B70"/>
  </w:style>
  <w:style w:type="paragraph" w:customStyle="1" w:styleId="zLGPIconCust1Image">
    <w:name w:val="zLGPIconCust1Image"/>
    <w:basedOn w:val="LGPText"/>
    <w:next w:val="LGPTableText"/>
    <w:rsid w:val="00B61B70"/>
  </w:style>
  <w:style w:type="paragraph" w:customStyle="1" w:styleId="zLGPIconCust2Image">
    <w:name w:val="zLGPIconCust2Image"/>
    <w:basedOn w:val="zLGPIconCust1Image"/>
    <w:next w:val="LGPTableText"/>
    <w:rsid w:val="00B61B70"/>
  </w:style>
  <w:style w:type="paragraph" w:customStyle="1" w:styleId="zLGPIconCust3Image">
    <w:name w:val="zLGPIconCust3Image"/>
    <w:basedOn w:val="zLGPIconCust1Image"/>
    <w:next w:val="LGPTableText"/>
    <w:rsid w:val="00B61B70"/>
  </w:style>
  <w:style w:type="paragraph" w:customStyle="1" w:styleId="zLGPIconCust4Image">
    <w:name w:val="zLGPIconCust4Image"/>
    <w:basedOn w:val="zLGPIconCust1Image"/>
    <w:next w:val="LGPTableText"/>
    <w:rsid w:val="00B61B70"/>
  </w:style>
  <w:style w:type="paragraph" w:customStyle="1" w:styleId="zLGPIconCust5Image">
    <w:name w:val="zLGPIconCust5Image"/>
    <w:basedOn w:val="zLGPIconCust1Image"/>
    <w:next w:val="LGPTableText"/>
    <w:rsid w:val="00B61B70"/>
  </w:style>
  <w:style w:type="paragraph" w:customStyle="1" w:styleId="zLGPIconCust6Image">
    <w:name w:val="zLGPIconCust6Image"/>
    <w:basedOn w:val="zLGPIconCust1Image"/>
    <w:next w:val="LGPTableText"/>
    <w:rsid w:val="00B61B70"/>
  </w:style>
  <w:style w:type="paragraph" w:customStyle="1" w:styleId="zLGPIconEmpty">
    <w:name w:val="zLGPIconEmpty"/>
    <w:basedOn w:val="LGPTitle"/>
    <w:next w:val="LGPText"/>
    <w:qFormat/>
    <w:rsid w:val="00B61B70"/>
  </w:style>
  <w:style w:type="paragraph" w:customStyle="1" w:styleId="zLGPIconExtractCase">
    <w:name w:val="zLGPIconExtractCase"/>
    <w:basedOn w:val="LGPTitle"/>
    <w:next w:val="LGPText"/>
    <w:rsid w:val="00B61B70"/>
    <w:rPr>
      <w:vanish/>
    </w:rPr>
  </w:style>
  <w:style w:type="paragraph" w:customStyle="1" w:styleId="zLGPIconExtractHandout">
    <w:name w:val="zLGPIconExtractHandout"/>
    <w:basedOn w:val="LGPTitle"/>
    <w:next w:val="LGPText"/>
    <w:rsid w:val="00B61B70"/>
    <w:rPr>
      <w:vanish/>
    </w:rPr>
  </w:style>
  <w:style w:type="paragraph" w:customStyle="1" w:styleId="zLGPIconFillIn">
    <w:name w:val="zLGPIconFillIn"/>
    <w:basedOn w:val="LGPTitle"/>
    <w:next w:val="LGPText"/>
    <w:rsid w:val="00B61B70"/>
    <w:rPr>
      <w:vanish/>
      <w:color w:val="FF0000"/>
    </w:rPr>
  </w:style>
  <w:style w:type="paragraph" w:customStyle="1" w:styleId="zLGPIconHandouts">
    <w:name w:val="zLGPIconHandouts"/>
    <w:basedOn w:val="LGPTitle"/>
    <w:qFormat/>
    <w:rsid w:val="00B61B70"/>
  </w:style>
  <w:style w:type="paragraph" w:customStyle="1" w:styleId="zLGPIconHighlight">
    <w:name w:val="zLGPIconHighlight"/>
    <w:basedOn w:val="LGPTitle"/>
    <w:qFormat/>
    <w:rsid w:val="00B61B70"/>
  </w:style>
  <w:style w:type="paragraph" w:customStyle="1" w:styleId="zLGPIconInstGame">
    <w:name w:val="zLGPIconInstGame"/>
    <w:basedOn w:val="LGPTitle"/>
    <w:qFormat/>
    <w:rsid w:val="00B61B70"/>
  </w:style>
  <w:style w:type="paragraph" w:customStyle="1" w:styleId="zLGPIconKeyPoints">
    <w:name w:val="zLGPIconKeyPoints"/>
    <w:basedOn w:val="LGPTitle"/>
    <w:qFormat/>
    <w:rsid w:val="00B61B70"/>
  </w:style>
  <w:style w:type="paragraph" w:customStyle="1" w:styleId="zLGPIconLabExercise">
    <w:name w:val="zLGPIconLabExercise"/>
    <w:basedOn w:val="LGPTitle"/>
    <w:qFormat/>
    <w:rsid w:val="00B61B70"/>
  </w:style>
  <w:style w:type="paragraph" w:customStyle="1" w:styleId="zLGPIconLearningObjectives">
    <w:name w:val="zLGPIconLearningObjectives"/>
    <w:basedOn w:val="LGPTitle"/>
    <w:next w:val="LGPText"/>
    <w:rsid w:val="00B61B70"/>
  </w:style>
  <w:style w:type="paragraph" w:customStyle="1" w:styleId="zLGPIconLessonPurpose">
    <w:name w:val="zLGPIconLessonPurpose"/>
    <w:basedOn w:val="LGPTitle"/>
    <w:next w:val="LGPText"/>
    <w:rsid w:val="00B61B70"/>
  </w:style>
  <w:style w:type="paragraph" w:customStyle="1" w:styleId="zLGPIconLessonTransition">
    <w:name w:val="zLGPIconLessonTransition"/>
    <w:basedOn w:val="LGPTitle"/>
    <w:next w:val="LGPText"/>
    <w:rsid w:val="00B61B70"/>
  </w:style>
  <w:style w:type="paragraph" w:customStyle="1" w:styleId="zLGPIconMatch">
    <w:name w:val="zLGPIconMatch"/>
    <w:basedOn w:val="LGPTitle"/>
    <w:next w:val="LGPText"/>
    <w:rsid w:val="00B61B70"/>
    <w:rPr>
      <w:vanish/>
      <w:color w:val="FF0000"/>
    </w:rPr>
  </w:style>
  <w:style w:type="paragraph" w:customStyle="1" w:styleId="zLGPIconMaterials">
    <w:name w:val="zLGPIconMaterials"/>
    <w:basedOn w:val="LGPTitle"/>
    <w:next w:val="LGPText"/>
    <w:rsid w:val="00B61B70"/>
  </w:style>
  <w:style w:type="paragraph" w:customStyle="1" w:styleId="zLGPIconMultiChoice">
    <w:name w:val="zLGPIconMultiChoice"/>
    <w:basedOn w:val="LGPTitle"/>
    <w:next w:val="LGPText"/>
    <w:rsid w:val="00B61B70"/>
    <w:rPr>
      <w:vanish/>
      <w:color w:val="FF0000"/>
    </w:rPr>
  </w:style>
  <w:style w:type="paragraph" w:customStyle="1" w:styleId="zLGPIconObjective">
    <w:name w:val="zLGPIconObjective"/>
    <w:basedOn w:val="LGPTitle"/>
    <w:qFormat/>
    <w:rsid w:val="00B61B70"/>
  </w:style>
  <w:style w:type="paragraph" w:customStyle="1" w:styleId="zLGPIconOverhead">
    <w:name w:val="zLGPIconOverhead"/>
    <w:basedOn w:val="LGPTitle"/>
    <w:next w:val="LGPText"/>
    <w:rsid w:val="00B61B70"/>
  </w:style>
  <w:style w:type="paragraph" w:customStyle="1" w:styleId="zLGPIconParticipantWorkbook">
    <w:name w:val="zLGPIconParticipantWorkbook"/>
    <w:basedOn w:val="LGPTitle"/>
    <w:rsid w:val="00B61B70"/>
  </w:style>
  <w:style w:type="paragraph" w:customStyle="1" w:styleId="zLGPIconPictureImage">
    <w:name w:val="zLGPIconPictureImage"/>
    <w:basedOn w:val="LGPTitle"/>
    <w:next w:val="LGPText"/>
    <w:rsid w:val="00B61B70"/>
    <w:rPr>
      <w:noProof/>
    </w:rPr>
  </w:style>
  <w:style w:type="paragraph" w:customStyle="1" w:styleId="zLGPIconProcess">
    <w:name w:val="zLGPIconProcess"/>
    <w:basedOn w:val="LGPTitle"/>
    <w:next w:val="LGPText"/>
    <w:rsid w:val="00B61B70"/>
  </w:style>
  <w:style w:type="paragraph" w:customStyle="1" w:styleId="zLGPIconProcessSteps">
    <w:name w:val="zLGPIconProcessSteps"/>
    <w:basedOn w:val="LGPTitle"/>
    <w:qFormat/>
    <w:rsid w:val="00B61B70"/>
  </w:style>
  <w:style w:type="paragraph" w:customStyle="1" w:styleId="zLGPIconProgramPurpose">
    <w:name w:val="zLGPIconProgramPurpose"/>
    <w:basedOn w:val="LGPTitle"/>
    <w:next w:val="LGPText"/>
    <w:rsid w:val="00B61B70"/>
  </w:style>
  <w:style w:type="paragraph" w:customStyle="1" w:styleId="zLGPIconPurpose">
    <w:name w:val="zLGPIconPurpose"/>
    <w:basedOn w:val="LGPTitle"/>
    <w:next w:val="LGPText"/>
    <w:rsid w:val="00B61B70"/>
  </w:style>
  <w:style w:type="paragraph" w:customStyle="1" w:styleId="zLGPIconQA">
    <w:name w:val="zLGPIconQA"/>
    <w:basedOn w:val="LGPTitle"/>
    <w:qFormat/>
    <w:rsid w:val="00B61B70"/>
  </w:style>
  <w:style w:type="paragraph" w:customStyle="1" w:styleId="zLGPIconRolePlay">
    <w:name w:val="zLGPIconRolePlay"/>
    <w:basedOn w:val="LGPTitle"/>
    <w:qFormat/>
    <w:rsid w:val="00B61B70"/>
  </w:style>
  <w:style w:type="paragraph" w:customStyle="1" w:styleId="zLGPIconSay">
    <w:name w:val="zLGPIconSay"/>
    <w:basedOn w:val="LGPTitle"/>
    <w:qFormat/>
    <w:rsid w:val="00B61B70"/>
  </w:style>
  <w:style w:type="paragraph" w:customStyle="1" w:styleId="zLGPIconTable">
    <w:name w:val="zLGPIconTable"/>
    <w:basedOn w:val="LGPTitle"/>
    <w:rsid w:val="00B61B70"/>
  </w:style>
  <w:style w:type="paragraph" w:customStyle="1" w:styleId="zLGPIconTime">
    <w:name w:val="zLGPIconTime"/>
    <w:basedOn w:val="LGPTitle"/>
    <w:next w:val="LGPText"/>
    <w:rsid w:val="00B61B70"/>
  </w:style>
  <w:style w:type="paragraph" w:customStyle="1" w:styleId="zLGPIconTimeBlock">
    <w:name w:val="zLGPIconTimeBlock"/>
    <w:basedOn w:val="LGPTitle"/>
    <w:next w:val="LGPText"/>
    <w:rsid w:val="00B61B70"/>
  </w:style>
  <w:style w:type="paragraph" w:customStyle="1" w:styleId="zLGPIconTool">
    <w:name w:val="zLGPIconTool"/>
    <w:basedOn w:val="LGPTitle"/>
    <w:qFormat/>
    <w:rsid w:val="00B61B70"/>
  </w:style>
  <w:style w:type="paragraph" w:customStyle="1" w:styleId="zLGPIconTrainerNote">
    <w:name w:val="zLGPIconTrainerNote"/>
    <w:basedOn w:val="LGPTitle"/>
    <w:next w:val="LGPText"/>
    <w:qFormat/>
    <w:rsid w:val="00B61B70"/>
  </w:style>
  <w:style w:type="paragraph" w:customStyle="1" w:styleId="zLGPIconTransition">
    <w:name w:val="zLGPIconTransition"/>
    <w:basedOn w:val="LGPTitle"/>
    <w:qFormat/>
    <w:rsid w:val="00B61B70"/>
  </w:style>
  <w:style w:type="paragraph" w:customStyle="1" w:styleId="zLGPIconTrueFalse">
    <w:name w:val="zLGPIconTrueFalse"/>
    <w:basedOn w:val="LGPTitle"/>
    <w:next w:val="LGPText"/>
    <w:rsid w:val="00B61B70"/>
    <w:rPr>
      <w:vanish/>
      <w:color w:val="FF0000"/>
    </w:rPr>
  </w:style>
  <w:style w:type="paragraph" w:customStyle="1" w:styleId="zLGPIconWelcome">
    <w:name w:val="zLGPIconWelcome"/>
    <w:basedOn w:val="LGPTitle"/>
    <w:next w:val="LGPText"/>
    <w:rsid w:val="00B61B70"/>
  </w:style>
  <w:style w:type="paragraph" w:customStyle="1" w:styleId="zLGPLessonTransition">
    <w:name w:val="zLGPLessonTransition"/>
    <w:basedOn w:val="LGPTitle"/>
    <w:next w:val="LGPText"/>
    <w:rsid w:val="00B61B70"/>
  </w:style>
  <w:style w:type="paragraph" w:customStyle="1" w:styleId="zLGPProducer">
    <w:name w:val="zLGPProducer"/>
    <w:basedOn w:val="LGPTitle"/>
    <w:rsid w:val="00B61B70"/>
  </w:style>
  <w:style w:type="paragraph" w:customStyle="1" w:styleId="PGPCopyright">
    <w:name w:val="PGP Copyright"/>
    <w:basedOn w:val="PGPText"/>
    <w:next w:val="PGPText"/>
    <w:rsid w:val="00B61B70"/>
  </w:style>
  <w:style w:type="paragraph" w:customStyle="1" w:styleId="PGPLessonName">
    <w:name w:val="PGP Lesson Name"/>
    <w:basedOn w:val="Heading2"/>
    <w:next w:val="PGPText"/>
    <w:rsid w:val="00B61B70"/>
    <w:pPr>
      <w:keepLines w:val="0"/>
      <w:spacing w:before="60"/>
      <w:jc w:val="center"/>
    </w:pPr>
    <w:rPr>
      <w:rFonts w:cs="Arial"/>
      <w:bCs w:val="0"/>
      <w:kern w:val="28"/>
      <w:sz w:val="44"/>
      <w:szCs w:val="20"/>
    </w:rPr>
  </w:style>
  <w:style w:type="paragraph" w:customStyle="1" w:styleId="PGPLessonNameContinued">
    <w:name w:val="PGP Lesson Name Continued"/>
    <w:basedOn w:val="Heading2"/>
    <w:next w:val="PGPText"/>
    <w:rsid w:val="00B61B70"/>
    <w:pPr>
      <w:keepLines w:val="0"/>
      <w:jc w:val="right"/>
      <w:outlineLvl w:val="9"/>
    </w:pPr>
    <w:rPr>
      <w:rFonts w:cs="Arial"/>
      <w:bCs w:val="0"/>
      <w:sz w:val="20"/>
      <w:szCs w:val="44"/>
    </w:rPr>
  </w:style>
  <w:style w:type="paragraph" w:customStyle="1" w:styleId="PGPModuleContinued">
    <w:name w:val="PGP Module Continued"/>
    <w:basedOn w:val="PGPModuleName"/>
    <w:next w:val="PGPText"/>
    <w:rsid w:val="00B61B70"/>
    <w:rPr>
      <w:b w:val="0"/>
      <w:sz w:val="20"/>
    </w:rPr>
  </w:style>
  <w:style w:type="paragraph" w:customStyle="1" w:styleId="PGPModuleName">
    <w:name w:val="PGP Module Name"/>
    <w:next w:val="PGPText"/>
    <w:qFormat/>
    <w:rsid w:val="00B61B70"/>
    <w:pPr>
      <w:pBdr>
        <w:top w:val="single" w:sz="4" w:space="1" w:color="auto"/>
      </w:pBdr>
      <w:spacing w:after="240" w:line="240" w:lineRule="auto"/>
      <w:outlineLvl w:val="0"/>
    </w:pPr>
    <w:rPr>
      <w:rFonts w:ascii="Arial" w:eastAsia="Times New Roman" w:hAnsi="Arial" w:cs="Arial"/>
      <w:b/>
      <w:noProof/>
      <w:color w:val="002868"/>
      <w:kern w:val="28"/>
      <w:sz w:val="56"/>
      <w:szCs w:val="20"/>
    </w:rPr>
  </w:style>
  <w:style w:type="paragraph" w:customStyle="1" w:styleId="PGPProgramName">
    <w:name w:val="PGP Program Name"/>
    <w:next w:val="PGPText"/>
    <w:rsid w:val="00B61B70"/>
    <w:pPr>
      <w:spacing w:after="0" w:line="240" w:lineRule="auto"/>
      <w:jc w:val="right"/>
    </w:pPr>
    <w:rPr>
      <w:rFonts w:ascii="Arial" w:eastAsia="Times New Roman" w:hAnsi="Arial" w:cs="Arial"/>
      <w:b/>
      <w:noProof/>
      <w:color w:val="002868"/>
      <w:spacing w:val="-30"/>
      <w:sz w:val="90"/>
      <w:szCs w:val="20"/>
    </w:rPr>
  </w:style>
  <w:style w:type="paragraph" w:customStyle="1" w:styleId="PGPText">
    <w:name w:val="PGP Text"/>
    <w:link w:val="PGPTextChar"/>
    <w:rsid w:val="00B61B70"/>
    <w:pPr>
      <w:spacing w:after="0" w:line="240" w:lineRule="auto"/>
    </w:pPr>
    <w:rPr>
      <w:rFonts w:ascii="Arial" w:eastAsia="Times New Roman" w:hAnsi="Arial" w:cs="Arial"/>
      <w:color w:val="002868"/>
      <w:sz w:val="24"/>
      <w:szCs w:val="20"/>
    </w:rPr>
  </w:style>
  <w:style w:type="paragraph" w:customStyle="1" w:styleId="PGPTitle">
    <w:name w:val="PGP Title"/>
    <w:basedOn w:val="PGPText"/>
    <w:next w:val="PGPText"/>
    <w:rsid w:val="00B61B70"/>
    <w:pPr>
      <w:spacing w:before="180"/>
      <w:ind w:right="360"/>
    </w:pPr>
    <w:rPr>
      <w:b/>
      <w:bCs/>
      <w:szCs w:val="24"/>
    </w:rPr>
  </w:style>
  <w:style w:type="paragraph" w:customStyle="1" w:styleId="zPGPFooter">
    <w:name w:val="zPGP Footer"/>
    <w:rsid w:val="00B61B70"/>
    <w:pPr>
      <w:tabs>
        <w:tab w:val="right" w:pos="10354"/>
      </w:tabs>
      <w:spacing w:before="120" w:after="0" w:line="240" w:lineRule="auto"/>
      <w:contextualSpacing/>
    </w:pPr>
    <w:rPr>
      <w:rFonts w:ascii="Arial" w:eastAsia="Times New Roman" w:hAnsi="Arial" w:cs="Arial"/>
      <w:noProof/>
      <w:color w:val="002868"/>
      <w:sz w:val="20"/>
      <w:szCs w:val="20"/>
    </w:rPr>
  </w:style>
  <w:style w:type="paragraph" w:customStyle="1" w:styleId="zPGPHeader">
    <w:name w:val="zPGP Header"/>
    <w:rsid w:val="00B61B70"/>
    <w:pPr>
      <w:tabs>
        <w:tab w:val="right" w:pos="10354"/>
      </w:tabs>
      <w:spacing w:after="120" w:line="240" w:lineRule="auto"/>
      <w:contextualSpacing/>
    </w:pPr>
    <w:rPr>
      <w:rFonts w:ascii="Arial" w:eastAsia="Times New Roman" w:hAnsi="Arial" w:cs="Arial"/>
      <w:b/>
      <w:noProof/>
      <w:color w:val="002868"/>
      <w:sz w:val="20"/>
      <w:szCs w:val="24"/>
    </w:rPr>
  </w:style>
  <w:style w:type="character" w:customStyle="1" w:styleId="PGPTextChar">
    <w:name w:val="PGP Text Char"/>
    <w:link w:val="PGPText"/>
    <w:rsid w:val="00B61B70"/>
    <w:rPr>
      <w:rFonts w:ascii="Arial" w:eastAsia="Times New Roman" w:hAnsi="Arial" w:cs="Arial"/>
      <w:color w:val="002868"/>
      <w:sz w:val="24"/>
      <w:szCs w:val="20"/>
    </w:rPr>
  </w:style>
  <w:style w:type="paragraph" w:customStyle="1" w:styleId="zLGPIcon3ColumnTbl">
    <w:name w:val="zLGPIcon3ColumnTbl"/>
    <w:basedOn w:val="LGPTitle"/>
    <w:rsid w:val="00B61B70"/>
    <w:rPr>
      <w:i/>
    </w:rPr>
  </w:style>
  <w:style w:type="paragraph" w:customStyle="1" w:styleId="zLGP4ColumnTbl">
    <w:name w:val="zLGP4ColumnTbl"/>
    <w:basedOn w:val="LGPTitle"/>
    <w:rsid w:val="00B61B70"/>
    <w:rPr>
      <w:rFonts w:cstheme="minorBidi"/>
      <w:bCs/>
      <w:vanish/>
      <w:color w:val="FF0000"/>
    </w:rPr>
  </w:style>
  <w:style w:type="paragraph" w:customStyle="1" w:styleId="zLGP2ColumnTbl">
    <w:name w:val="zLGP2ColumnTbl"/>
    <w:basedOn w:val="LGPTitle"/>
    <w:rsid w:val="00B61B70"/>
    <w:rPr>
      <w:bCs/>
      <w:vanish/>
      <w:color w:val="FF0000"/>
    </w:rPr>
  </w:style>
  <w:style w:type="paragraph" w:customStyle="1" w:styleId="LessonTitleContinued">
    <w:name w:val="Lesson Title Continued"/>
    <w:basedOn w:val="Heading2"/>
    <w:next w:val="LGPText"/>
    <w:rsid w:val="00B61B70"/>
    <w:pPr>
      <w:outlineLvl w:val="9"/>
    </w:pPr>
  </w:style>
  <w:style w:type="paragraph" w:customStyle="1" w:styleId="LGPNumber1">
    <w:name w:val="LGP Number 1"/>
    <w:basedOn w:val="LGPText"/>
    <w:qFormat/>
    <w:rsid w:val="00B61B70"/>
    <w:pPr>
      <w:numPr>
        <w:numId w:val="12"/>
      </w:numPr>
    </w:pPr>
  </w:style>
  <w:style w:type="paragraph" w:customStyle="1" w:styleId="LGPNumber2">
    <w:name w:val="LGP Number 2"/>
    <w:basedOn w:val="LGPText"/>
    <w:qFormat/>
    <w:rsid w:val="00B61B70"/>
    <w:pPr>
      <w:numPr>
        <w:ilvl w:val="1"/>
        <w:numId w:val="12"/>
      </w:numPr>
    </w:pPr>
  </w:style>
  <w:style w:type="paragraph" w:customStyle="1" w:styleId="LGPNumber3">
    <w:name w:val="LGP Number 3"/>
    <w:basedOn w:val="LGPText"/>
    <w:qFormat/>
    <w:rsid w:val="00B61B70"/>
    <w:pPr>
      <w:numPr>
        <w:ilvl w:val="2"/>
        <w:numId w:val="12"/>
      </w:numPr>
    </w:pPr>
  </w:style>
  <w:style w:type="paragraph" w:customStyle="1" w:styleId="LGPNumber4">
    <w:name w:val="LGP Number 4"/>
    <w:basedOn w:val="LGPText"/>
    <w:qFormat/>
    <w:rsid w:val="00B61B70"/>
    <w:pPr>
      <w:numPr>
        <w:ilvl w:val="3"/>
        <w:numId w:val="12"/>
      </w:numPr>
    </w:pPr>
  </w:style>
  <w:style w:type="paragraph" w:customStyle="1" w:styleId="LGPNumber5">
    <w:name w:val="LGP Number 5"/>
    <w:basedOn w:val="LGPText"/>
    <w:qFormat/>
    <w:rsid w:val="00B61B70"/>
    <w:pPr>
      <w:numPr>
        <w:ilvl w:val="4"/>
        <w:numId w:val="12"/>
      </w:numPr>
    </w:pPr>
  </w:style>
  <w:style w:type="paragraph" w:customStyle="1" w:styleId="LGPNumber6">
    <w:name w:val="LGP Number 6"/>
    <w:basedOn w:val="LGPText"/>
    <w:qFormat/>
    <w:rsid w:val="00B61B70"/>
    <w:pPr>
      <w:numPr>
        <w:ilvl w:val="5"/>
        <w:numId w:val="12"/>
      </w:numPr>
    </w:pPr>
  </w:style>
  <w:style w:type="paragraph" w:customStyle="1" w:styleId="LGPNumber7">
    <w:name w:val="LGP Number 7"/>
    <w:basedOn w:val="LGPText"/>
    <w:qFormat/>
    <w:rsid w:val="00B61B70"/>
    <w:pPr>
      <w:numPr>
        <w:ilvl w:val="6"/>
        <w:numId w:val="12"/>
      </w:numPr>
    </w:pPr>
  </w:style>
  <w:style w:type="paragraph" w:customStyle="1" w:styleId="LGPNumber8">
    <w:name w:val="LGP Number 8"/>
    <w:basedOn w:val="LGPText"/>
    <w:qFormat/>
    <w:rsid w:val="00B61B70"/>
    <w:pPr>
      <w:numPr>
        <w:ilvl w:val="7"/>
        <w:numId w:val="12"/>
      </w:numPr>
    </w:pPr>
  </w:style>
  <w:style w:type="paragraph" w:customStyle="1" w:styleId="LGPNumber9">
    <w:name w:val="LGP Number 9"/>
    <w:basedOn w:val="LGPText"/>
    <w:qFormat/>
    <w:rsid w:val="00B61B70"/>
    <w:pPr>
      <w:numPr>
        <w:ilvl w:val="8"/>
        <w:numId w:val="12"/>
      </w:numPr>
    </w:pPr>
  </w:style>
  <w:style w:type="paragraph" w:customStyle="1" w:styleId="LGPBullet2">
    <w:name w:val="LGP Bullet 2"/>
    <w:basedOn w:val="LGPText"/>
    <w:rsid w:val="00B61B70"/>
    <w:pPr>
      <w:numPr>
        <w:ilvl w:val="1"/>
        <w:numId w:val="4"/>
      </w:numPr>
    </w:pPr>
  </w:style>
  <w:style w:type="paragraph" w:customStyle="1" w:styleId="LGPBullet3">
    <w:name w:val="LGP Bullet 3"/>
    <w:basedOn w:val="LGPText"/>
    <w:qFormat/>
    <w:rsid w:val="00B61B70"/>
    <w:pPr>
      <w:numPr>
        <w:ilvl w:val="2"/>
        <w:numId w:val="4"/>
      </w:numPr>
    </w:pPr>
  </w:style>
  <w:style w:type="paragraph" w:customStyle="1" w:styleId="LGPBullet4">
    <w:name w:val="LGP Bullet 4"/>
    <w:basedOn w:val="LGPText"/>
    <w:qFormat/>
    <w:rsid w:val="00B61B70"/>
    <w:pPr>
      <w:numPr>
        <w:ilvl w:val="3"/>
        <w:numId w:val="4"/>
      </w:numPr>
    </w:pPr>
  </w:style>
  <w:style w:type="paragraph" w:customStyle="1" w:styleId="LGPBullet5">
    <w:name w:val="LGP Bullet 5"/>
    <w:basedOn w:val="LGPText"/>
    <w:qFormat/>
    <w:rsid w:val="00B61B70"/>
    <w:pPr>
      <w:numPr>
        <w:ilvl w:val="4"/>
        <w:numId w:val="4"/>
      </w:numPr>
    </w:pPr>
  </w:style>
  <w:style w:type="paragraph" w:customStyle="1" w:styleId="LGPBullet6">
    <w:name w:val="LGP Bullet 6"/>
    <w:basedOn w:val="LGPText"/>
    <w:qFormat/>
    <w:rsid w:val="00B61B70"/>
    <w:pPr>
      <w:numPr>
        <w:ilvl w:val="5"/>
        <w:numId w:val="4"/>
      </w:numPr>
    </w:pPr>
  </w:style>
  <w:style w:type="paragraph" w:customStyle="1" w:styleId="LGPBullet7">
    <w:name w:val="LGP Bullet 7"/>
    <w:basedOn w:val="LGPText"/>
    <w:qFormat/>
    <w:rsid w:val="00B61B70"/>
    <w:pPr>
      <w:numPr>
        <w:ilvl w:val="6"/>
        <w:numId w:val="4"/>
      </w:numPr>
    </w:pPr>
  </w:style>
  <w:style w:type="paragraph" w:customStyle="1" w:styleId="LGPBullet8">
    <w:name w:val="LGP Bullet 8"/>
    <w:basedOn w:val="LGPText"/>
    <w:qFormat/>
    <w:rsid w:val="00B61B70"/>
    <w:pPr>
      <w:numPr>
        <w:ilvl w:val="7"/>
        <w:numId w:val="4"/>
      </w:numPr>
    </w:pPr>
  </w:style>
  <w:style w:type="paragraph" w:customStyle="1" w:styleId="LGPBullet9">
    <w:name w:val="LGP Bullet 9"/>
    <w:basedOn w:val="LGPText"/>
    <w:qFormat/>
    <w:rsid w:val="00B61B70"/>
    <w:pPr>
      <w:numPr>
        <w:ilvl w:val="8"/>
        <w:numId w:val="4"/>
      </w:numPr>
    </w:pPr>
  </w:style>
  <w:style w:type="numbering" w:customStyle="1" w:styleId="zLGPBulletList">
    <w:name w:val="zLGP Bullet List"/>
    <w:basedOn w:val="NoList"/>
    <w:uiPriority w:val="99"/>
    <w:rsid w:val="00B61B70"/>
    <w:pPr>
      <w:numPr>
        <w:numId w:val="4"/>
      </w:numPr>
    </w:pPr>
  </w:style>
  <w:style w:type="paragraph" w:customStyle="1" w:styleId="PGPBullet">
    <w:name w:val="PGP Bullet"/>
    <w:basedOn w:val="PGPText"/>
    <w:rsid w:val="00B61B70"/>
    <w:pPr>
      <w:numPr>
        <w:numId w:val="5"/>
      </w:numPr>
    </w:pPr>
  </w:style>
  <w:style w:type="paragraph" w:customStyle="1" w:styleId="zLGPIconPicHolder">
    <w:name w:val="zLGPIconPicHolder"/>
    <w:basedOn w:val="LGPTitle"/>
    <w:rsid w:val="00B61B70"/>
    <w:rPr>
      <w:color w:val="FF0000"/>
    </w:rPr>
  </w:style>
  <w:style w:type="paragraph" w:customStyle="1" w:styleId="zPGPCoverPageGraphic">
    <w:name w:val="zPGP CoverPage Graphic"/>
    <w:next w:val="PGPText"/>
    <w:rsid w:val="00B61B70"/>
    <w:pPr>
      <w:spacing w:after="180" w:line="240" w:lineRule="auto"/>
      <w:jc w:val="center"/>
    </w:pPr>
    <w:rPr>
      <w:rFonts w:ascii="Book Antiqua" w:eastAsia="Calibri" w:hAnsi="Book Antiqua" w:cs="Times New Roman"/>
      <w:sz w:val="24"/>
      <w:szCs w:val="20"/>
    </w:rPr>
  </w:style>
  <w:style w:type="paragraph" w:customStyle="1" w:styleId="PGPRevisionDate">
    <w:name w:val="PGP Revision Date"/>
    <w:basedOn w:val="PGPText"/>
    <w:next w:val="PGPText"/>
    <w:qFormat/>
    <w:rsid w:val="00B61B70"/>
    <w:rPr>
      <w:rFonts w:ascii="Tahoma" w:hAnsi="Tahoma"/>
    </w:rPr>
  </w:style>
  <w:style w:type="paragraph" w:customStyle="1" w:styleId="LGPBulletList">
    <w:name w:val="LGP Bullet List"/>
    <w:basedOn w:val="LGPText"/>
    <w:qFormat/>
    <w:rsid w:val="00B61B70"/>
    <w:pPr>
      <w:numPr>
        <w:numId w:val="11"/>
      </w:numPr>
      <w:spacing w:after="120"/>
    </w:pPr>
  </w:style>
  <w:style w:type="paragraph" w:customStyle="1" w:styleId="LGPBulletList2">
    <w:name w:val="LGP Bullet List 2"/>
    <w:basedOn w:val="LGPText"/>
    <w:qFormat/>
    <w:rsid w:val="00B61B70"/>
    <w:pPr>
      <w:numPr>
        <w:numId w:val="6"/>
      </w:numPr>
    </w:pPr>
    <w:rPr>
      <w:rFonts w:ascii="Book Antiqua" w:hAnsi="Book Antiqua"/>
      <w:color w:val="auto"/>
    </w:rPr>
  </w:style>
  <w:style w:type="paragraph" w:customStyle="1" w:styleId="zLGPCoverPageGraphic">
    <w:name w:val="zLGP CoverPage Graphic"/>
    <w:next w:val="LGPText"/>
    <w:rsid w:val="00B61B70"/>
    <w:pPr>
      <w:spacing w:after="180" w:line="240" w:lineRule="auto"/>
      <w:jc w:val="center"/>
    </w:pPr>
    <w:rPr>
      <w:rFonts w:ascii="Book Antiqua" w:eastAsia="Calibri" w:hAnsi="Book Antiqua" w:cs="Times New Roman"/>
      <w:sz w:val="24"/>
      <w:szCs w:val="20"/>
    </w:rPr>
  </w:style>
  <w:style w:type="paragraph" w:customStyle="1" w:styleId="LGPCopyright">
    <w:name w:val="LGP Copyright"/>
    <w:basedOn w:val="LGPText"/>
    <w:next w:val="LGPText"/>
    <w:qFormat/>
    <w:rsid w:val="00B61B70"/>
  </w:style>
  <w:style w:type="paragraph" w:customStyle="1" w:styleId="LGPRevisionDate">
    <w:name w:val="LGP Revision Date"/>
    <w:basedOn w:val="LGPText"/>
    <w:next w:val="LGPText"/>
    <w:rsid w:val="00B61B70"/>
  </w:style>
  <w:style w:type="paragraph" w:customStyle="1" w:styleId="LGPGraphicCues">
    <w:name w:val="LGP Graphic Cues"/>
    <w:basedOn w:val="LGPText"/>
    <w:qFormat/>
    <w:rsid w:val="00B61B70"/>
    <w:pPr>
      <w:jc w:val="center"/>
    </w:pPr>
    <w:rPr>
      <w:rFonts w:ascii="Arial Narrow" w:hAnsi="Arial Narrow"/>
      <w:sz w:val="18"/>
    </w:rPr>
  </w:style>
  <w:style w:type="paragraph" w:customStyle="1" w:styleId="LGPGraphicCuesTitle">
    <w:name w:val="LGP Graphic Cues Title"/>
    <w:basedOn w:val="LGPTitle"/>
    <w:next w:val="LGPText"/>
    <w:rsid w:val="00B61B70"/>
    <w:pPr>
      <w:jc w:val="center"/>
    </w:pPr>
    <w:rPr>
      <w:rFonts w:cs="Arial"/>
      <w:sz w:val="36"/>
      <w:szCs w:val="36"/>
    </w:rPr>
  </w:style>
  <w:style w:type="paragraph" w:customStyle="1" w:styleId="StyleLGPTitleCenteredPatternClearWhite">
    <w:name w:val="Style LGP Title + Centered Pattern: Clear (White)"/>
    <w:basedOn w:val="Normal"/>
    <w:rsid w:val="00B61B70"/>
    <w:pPr>
      <w:spacing w:before="180" w:after="180" w:line="240" w:lineRule="auto"/>
      <w:jc w:val="center"/>
    </w:pPr>
    <w:rPr>
      <w:rFonts w:ascii="Arial" w:eastAsia="Times New Roman" w:hAnsi="Arial" w:cs="Times New Roman"/>
      <w:b/>
      <w:bCs/>
      <w:sz w:val="24"/>
      <w:szCs w:val="24"/>
      <w:shd w:val="clear" w:color="auto" w:fill="FFFFFF"/>
    </w:rPr>
  </w:style>
  <w:style w:type="paragraph" w:customStyle="1" w:styleId="LGPContinueNextPage">
    <w:name w:val="LGP Continue Next Page"/>
    <w:basedOn w:val="LGPText"/>
    <w:next w:val="LGPText"/>
    <w:rsid w:val="00B61B70"/>
    <w:pPr>
      <w:spacing w:before="180" w:after="120"/>
      <w:jc w:val="right"/>
    </w:pPr>
    <w:rPr>
      <w:i/>
    </w:rPr>
  </w:style>
  <w:style w:type="paragraph" w:customStyle="1" w:styleId="PGPContinueNextPage">
    <w:name w:val="PGP Continue Next Page"/>
    <w:basedOn w:val="PGPText"/>
    <w:next w:val="PGPText"/>
    <w:rsid w:val="00B61B70"/>
    <w:pPr>
      <w:spacing w:before="180"/>
      <w:jc w:val="right"/>
    </w:pPr>
    <w:rPr>
      <w:i/>
    </w:rPr>
  </w:style>
  <w:style w:type="table" w:styleId="MediumShading1-Accent1">
    <w:name w:val="Medium Shading 1 Accent 1"/>
    <w:aliases w:val="AnalystSolutions Table"/>
    <w:basedOn w:val="TableNormal"/>
    <w:uiPriority w:val="63"/>
    <w:rsid w:val="00B61B70"/>
    <w:pPr>
      <w:spacing w:after="0" w:line="240" w:lineRule="auto"/>
    </w:pPr>
    <w:rPr>
      <w:rFonts w:ascii="Arial Narrow" w:eastAsiaTheme="minorHAnsi" w:hAnsi="Arial Narrow"/>
      <w:color w:val="002868"/>
    </w:r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trPr>
    <w:tcPr>
      <w:shd w:val="clear" w:color="auto" w:fill="auto"/>
      <w:vAlign w:val="center"/>
    </w:tcPr>
    <w:tblStylePr w:type="firstRow">
      <w:pPr>
        <w:spacing w:before="0" w:after="0" w:line="240" w:lineRule="auto"/>
      </w:pPr>
      <w:rPr>
        <w:rFonts w:ascii="Arial Narrow" w:hAnsi="Arial Narrow"/>
        <w:b w:val="0"/>
        <w:bCs/>
        <w:color w:val="auto"/>
        <w:sz w:val="22"/>
      </w:rPr>
      <w:tblPr/>
      <w:tcPr>
        <w:tcBorders>
          <w:top w:val="single" w:sz="2" w:space="0" w:color="auto"/>
          <w:left w:val="single" w:sz="2" w:space="0" w:color="auto"/>
          <w:bottom w:val="single" w:sz="2" w:space="0" w:color="auto"/>
          <w:right w:val="single" w:sz="2" w:space="0" w:color="auto"/>
          <w:insideH w:val="nil"/>
          <w:insideV w:val="nil"/>
        </w:tcBorders>
        <w:shd w:val="clear" w:color="auto" w:fill="002868"/>
      </w:tcPr>
    </w:tblStylePr>
    <w:tblStylePr w:type="lastRow">
      <w:pPr>
        <w:spacing w:before="0" w:after="0" w:line="240" w:lineRule="auto"/>
      </w:pPr>
      <w:rPr>
        <w:rFonts w:ascii="Arial Narrow" w:hAnsi="Arial Narrow"/>
        <w:b/>
        <w:bCs/>
        <w:sz w:val="22"/>
      </w:rPr>
      <w:tblPr/>
      <w:tcPr>
        <w:tcBorders>
          <w:top w:val="nil"/>
          <w:left w:val="nil"/>
          <w:bottom w:val="nil"/>
          <w:right w:val="nil"/>
          <w:insideH w:val="nil"/>
          <w:insideV w:val="nil"/>
        </w:tcBorders>
        <w:shd w:val="clear" w:color="auto" w:fill="auto"/>
      </w:tcPr>
    </w:tblStylePr>
    <w:tblStylePr w:type="firstCol">
      <w:rPr>
        <w:rFonts w:ascii="Arial Narrow" w:hAnsi="Arial Narrow"/>
        <w:b w:val="0"/>
        <w:bCs/>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tblStylePr w:type="lastCol">
      <w:rPr>
        <w:b w:val="0"/>
        <w:bCs/>
      </w:rPr>
      <w:tblPr/>
      <w:tcPr>
        <w:tcBorders>
          <w:top w:val="nil"/>
          <w:left w:val="nil"/>
          <w:bottom w:val="nil"/>
          <w:right w:val="nil"/>
          <w:insideH w:val="nil"/>
          <w:insideV w:val="nil"/>
        </w:tcBorders>
        <w:shd w:val="clear" w:color="auto" w:fill="002868"/>
      </w:tcPr>
    </w:tblStylePr>
    <w:tblStylePr w:type="band1Vert">
      <w:tblPr/>
      <w:tcPr>
        <w:shd w:val="clear" w:color="auto" w:fill="CDE0FF"/>
      </w:tcPr>
    </w:tblStylePr>
    <w:tblStylePr w:type="band1Horz">
      <w:tblPr/>
      <w:tcPr>
        <w:shd w:val="clear" w:color="auto" w:fill="CDE0FF"/>
      </w:tcPr>
    </w:tblStylePr>
    <w:tblStylePr w:type="band2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style>
  <w:style w:type="character" w:customStyle="1" w:styleId="Heading5Char">
    <w:name w:val="Heading 5 Char"/>
    <w:basedOn w:val="DefaultParagraphFont"/>
    <w:link w:val="Heading5"/>
    <w:uiPriority w:val="9"/>
    <w:rsid w:val="00B61B70"/>
    <w:rPr>
      <w:rFonts w:ascii="Arial" w:eastAsia="Times New Roman" w:hAnsi="Arial" w:cs="Arial"/>
      <w:b/>
      <w:bCs/>
      <w:i/>
      <w:iCs/>
      <w:noProof/>
      <w:color w:val="002868"/>
      <w:sz w:val="28"/>
      <w:szCs w:val="28"/>
    </w:rPr>
  </w:style>
  <w:style w:type="character" w:customStyle="1" w:styleId="Heading6Char">
    <w:name w:val="Heading 6 Char"/>
    <w:basedOn w:val="DefaultParagraphFont"/>
    <w:link w:val="Heading6"/>
    <w:uiPriority w:val="9"/>
    <w:rsid w:val="00B61B70"/>
    <w:rPr>
      <w:rFonts w:ascii="Arial" w:eastAsia="Times New Roman" w:hAnsi="Arial" w:cs="Arial"/>
      <w:b/>
      <w:bCs/>
      <w:noProof/>
      <w:color w:val="002868"/>
      <w:sz w:val="24"/>
      <w:szCs w:val="24"/>
    </w:rPr>
  </w:style>
  <w:style w:type="character" w:customStyle="1" w:styleId="Heading7Char">
    <w:name w:val="Heading 7 Char"/>
    <w:basedOn w:val="DefaultParagraphFont"/>
    <w:link w:val="Heading7"/>
    <w:uiPriority w:val="9"/>
    <w:rsid w:val="00B61B70"/>
    <w:rPr>
      <w:rFonts w:ascii="Arial" w:eastAsia="Times New Roman" w:hAnsi="Arial" w:cs="Arial"/>
      <w:noProof/>
      <w:color w:val="002868"/>
      <w:sz w:val="24"/>
      <w:szCs w:val="24"/>
    </w:rPr>
  </w:style>
  <w:style w:type="character" w:customStyle="1" w:styleId="Heading8Char">
    <w:name w:val="Heading 8 Char"/>
    <w:basedOn w:val="DefaultParagraphFont"/>
    <w:link w:val="Heading8"/>
    <w:uiPriority w:val="9"/>
    <w:rsid w:val="00B61B70"/>
    <w:rPr>
      <w:rFonts w:ascii="Arial" w:eastAsia="Times New Roman" w:hAnsi="Arial" w:cs="Arial"/>
      <w:i/>
      <w:iCs/>
      <w:noProof/>
      <w:color w:val="002868"/>
      <w:sz w:val="24"/>
      <w:szCs w:val="24"/>
    </w:rPr>
  </w:style>
  <w:style w:type="character" w:customStyle="1" w:styleId="Heading9Char">
    <w:name w:val="Heading 9 Char"/>
    <w:basedOn w:val="DefaultParagraphFont"/>
    <w:link w:val="Heading9"/>
    <w:uiPriority w:val="9"/>
    <w:rsid w:val="00B61B70"/>
    <w:rPr>
      <w:rFonts w:ascii="Arial" w:eastAsia="MS Gothic" w:hAnsi="Arial" w:cs="Arial"/>
      <w:i/>
      <w:noProof/>
      <w:color w:val="002868"/>
      <w:sz w:val="24"/>
      <w:szCs w:val="24"/>
    </w:rPr>
  </w:style>
  <w:style w:type="paragraph" w:styleId="TOC4">
    <w:name w:val="toc 4"/>
    <w:basedOn w:val="Normal"/>
    <w:next w:val="Normal"/>
    <w:semiHidden/>
    <w:rsid w:val="00B61B70"/>
    <w:pPr>
      <w:spacing w:before="60" w:after="180" w:line="240" w:lineRule="auto"/>
      <w:ind w:left="720"/>
    </w:pPr>
    <w:rPr>
      <w:rFonts w:ascii="Arial" w:eastAsia="Times New Roman" w:hAnsi="Arial" w:cs="Arial"/>
      <w:noProof/>
      <w:color w:val="002868"/>
      <w:sz w:val="24"/>
      <w:szCs w:val="20"/>
    </w:rPr>
  </w:style>
  <w:style w:type="paragraph" w:styleId="TOC5">
    <w:name w:val="toc 5"/>
    <w:basedOn w:val="Normal"/>
    <w:next w:val="Normal"/>
    <w:semiHidden/>
    <w:rsid w:val="00B61B70"/>
    <w:pPr>
      <w:spacing w:before="60" w:after="180" w:line="240" w:lineRule="auto"/>
      <w:ind w:left="965"/>
    </w:pPr>
    <w:rPr>
      <w:rFonts w:ascii="Arial" w:eastAsia="Times New Roman" w:hAnsi="Arial" w:cs="Arial"/>
      <w:noProof/>
      <w:color w:val="002868"/>
      <w:sz w:val="24"/>
      <w:szCs w:val="20"/>
    </w:rPr>
  </w:style>
  <w:style w:type="paragraph" w:styleId="TOC6">
    <w:name w:val="toc 6"/>
    <w:basedOn w:val="Normal"/>
    <w:next w:val="Normal"/>
    <w:semiHidden/>
    <w:rsid w:val="00B61B70"/>
    <w:pPr>
      <w:spacing w:before="60" w:after="180" w:line="240" w:lineRule="auto"/>
      <w:ind w:left="1195"/>
    </w:pPr>
    <w:rPr>
      <w:rFonts w:ascii="Arial" w:eastAsia="Times New Roman" w:hAnsi="Arial" w:cs="Arial"/>
      <w:noProof/>
      <w:color w:val="002868"/>
      <w:sz w:val="24"/>
      <w:szCs w:val="20"/>
    </w:rPr>
  </w:style>
  <w:style w:type="paragraph" w:styleId="TOC7">
    <w:name w:val="toc 7"/>
    <w:basedOn w:val="Normal"/>
    <w:next w:val="Normal"/>
    <w:semiHidden/>
    <w:rsid w:val="00B61B70"/>
    <w:pPr>
      <w:spacing w:before="60" w:after="180" w:line="240" w:lineRule="auto"/>
      <w:ind w:left="1440"/>
    </w:pPr>
    <w:rPr>
      <w:rFonts w:ascii="Arial" w:eastAsia="Times New Roman" w:hAnsi="Arial" w:cs="Arial"/>
      <w:noProof/>
      <w:color w:val="002868"/>
      <w:sz w:val="24"/>
      <w:szCs w:val="20"/>
    </w:rPr>
  </w:style>
  <w:style w:type="paragraph" w:styleId="TOC8">
    <w:name w:val="toc 8"/>
    <w:basedOn w:val="Normal"/>
    <w:next w:val="Normal"/>
    <w:semiHidden/>
    <w:rsid w:val="00B61B70"/>
    <w:pPr>
      <w:spacing w:before="60" w:after="180" w:line="240" w:lineRule="auto"/>
      <w:ind w:left="1685"/>
    </w:pPr>
    <w:rPr>
      <w:rFonts w:ascii="Arial" w:eastAsia="Times New Roman" w:hAnsi="Arial" w:cs="Arial"/>
      <w:noProof/>
      <w:color w:val="002868"/>
      <w:sz w:val="24"/>
      <w:szCs w:val="20"/>
    </w:rPr>
  </w:style>
  <w:style w:type="paragraph" w:styleId="TOC9">
    <w:name w:val="toc 9"/>
    <w:basedOn w:val="Normal"/>
    <w:next w:val="Normal"/>
    <w:semiHidden/>
    <w:rsid w:val="00B61B70"/>
    <w:pPr>
      <w:spacing w:before="60" w:after="180" w:line="240" w:lineRule="auto"/>
      <w:ind w:left="1915"/>
    </w:pPr>
    <w:rPr>
      <w:rFonts w:ascii="Arial" w:eastAsia="Times New Roman" w:hAnsi="Arial" w:cs="Arial"/>
      <w:noProof/>
      <w:color w:val="002868"/>
      <w:sz w:val="24"/>
      <w:szCs w:val="20"/>
    </w:rPr>
  </w:style>
  <w:style w:type="paragraph" w:customStyle="1" w:styleId="MyStyle">
    <w:name w:val="MyStyle"/>
    <w:qFormat/>
    <w:rsid w:val="00B61B70"/>
    <w:rPr>
      <w:rFonts w:ascii="Arial" w:eastAsiaTheme="minorHAnsi" w:hAnsi="Arial"/>
      <w:b/>
      <w:sz w:val="36"/>
      <w:szCs w:val="24"/>
    </w:rPr>
  </w:style>
  <w:style w:type="paragraph" w:customStyle="1" w:styleId="SGPTOC">
    <w:name w:val="SGP TOC"/>
    <w:basedOn w:val="Normal"/>
    <w:next w:val="Normal"/>
    <w:rsid w:val="00B61B70"/>
    <w:pPr>
      <w:spacing w:after="240" w:line="240" w:lineRule="auto"/>
    </w:pPr>
    <w:rPr>
      <w:rFonts w:ascii="Cambria" w:eastAsia="Times New Roman" w:hAnsi="Cambria" w:cs="Tahoma"/>
      <w:b/>
      <w:bCs/>
      <w:i/>
      <w:iCs/>
      <w:spacing w:val="20"/>
      <w:w w:val="85"/>
      <w:kern w:val="28"/>
      <w:sz w:val="56"/>
      <w:szCs w:val="20"/>
    </w:rPr>
  </w:style>
  <w:style w:type="paragraph" w:customStyle="1" w:styleId="SGPTopicNameContinued">
    <w:name w:val="SGP Topic Name Continued"/>
    <w:next w:val="Normal"/>
    <w:rsid w:val="00B61B70"/>
    <w:pPr>
      <w:spacing w:before="120" w:after="120" w:line="240" w:lineRule="auto"/>
    </w:pPr>
    <w:rPr>
      <w:rFonts w:ascii="Lucida Sans" w:eastAsia="Times New Roman" w:hAnsi="Lucida Sans" w:cs="Tahoma"/>
      <w:b/>
      <w:bCs/>
      <w:i/>
      <w:iCs/>
      <w:spacing w:val="20"/>
      <w:w w:val="85"/>
      <w:kern w:val="28"/>
      <w:sz w:val="48"/>
      <w:szCs w:val="20"/>
    </w:rPr>
  </w:style>
  <w:style w:type="paragraph" w:styleId="Caption">
    <w:name w:val="caption"/>
    <w:basedOn w:val="Normal"/>
    <w:next w:val="Normal"/>
    <w:uiPriority w:val="35"/>
    <w:semiHidden/>
    <w:unhideWhenUsed/>
    <w:rsid w:val="00B61B70"/>
    <w:rPr>
      <w:b/>
      <w:bCs/>
      <w:color w:val="002868" w:themeColor="accent1"/>
      <w:sz w:val="18"/>
      <w:szCs w:val="18"/>
    </w:rPr>
  </w:style>
  <w:style w:type="paragraph" w:styleId="Title">
    <w:name w:val="Title"/>
    <w:basedOn w:val="Normal"/>
    <w:next w:val="Normal"/>
    <w:link w:val="TitleChar"/>
    <w:uiPriority w:val="10"/>
    <w:qFormat/>
    <w:rsid w:val="00B61B70"/>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B61B70"/>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B61B70"/>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61B70"/>
    <w:rPr>
      <w:rFonts w:asciiTheme="majorHAnsi" w:eastAsiaTheme="majorEastAsia" w:hAnsiTheme="majorHAnsi" w:cstheme="majorBidi"/>
      <w:sz w:val="24"/>
      <w:szCs w:val="24"/>
    </w:rPr>
  </w:style>
  <w:style w:type="character" w:styleId="Strong">
    <w:name w:val="Strong"/>
    <w:basedOn w:val="DefaultParagraphFont"/>
    <w:uiPriority w:val="22"/>
    <w:qFormat/>
    <w:rsid w:val="00B61B70"/>
    <w:rPr>
      <w:b/>
      <w:bCs/>
    </w:rPr>
  </w:style>
  <w:style w:type="character" w:styleId="Emphasis">
    <w:name w:val="Emphasis"/>
    <w:basedOn w:val="DefaultParagraphFont"/>
    <w:uiPriority w:val="20"/>
    <w:qFormat/>
    <w:rsid w:val="00B61B70"/>
    <w:rPr>
      <w:rFonts w:asciiTheme="minorHAnsi" w:hAnsiTheme="minorHAnsi"/>
      <w:b/>
      <w:i/>
      <w:iCs/>
    </w:rPr>
  </w:style>
  <w:style w:type="paragraph" w:styleId="NoSpacing">
    <w:name w:val="No Spacing"/>
    <w:basedOn w:val="Normal"/>
    <w:uiPriority w:val="1"/>
    <w:qFormat/>
    <w:rsid w:val="00B61B70"/>
    <w:rPr>
      <w:szCs w:val="32"/>
    </w:rPr>
  </w:style>
  <w:style w:type="paragraph" w:styleId="ListParagraph">
    <w:name w:val="List Paragraph"/>
    <w:basedOn w:val="Normal"/>
    <w:uiPriority w:val="34"/>
    <w:qFormat/>
    <w:rsid w:val="00B61B70"/>
    <w:pPr>
      <w:ind w:left="720"/>
      <w:contextualSpacing/>
    </w:pPr>
  </w:style>
  <w:style w:type="paragraph" w:styleId="Quote">
    <w:name w:val="Quote"/>
    <w:basedOn w:val="Normal"/>
    <w:next w:val="Normal"/>
    <w:link w:val="QuoteChar"/>
    <w:uiPriority w:val="29"/>
    <w:qFormat/>
    <w:rsid w:val="00B61B70"/>
    <w:rPr>
      <w:i/>
      <w:sz w:val="24"/>
      <w:szCs w:val="24"/>
    </w:rPr>
  </w:style>
  <w:style w:type="character" w:customStyle="1" w:styleId="QuoteChar">
    <w:name w:val="Quote Char"/>
    <w:basedOn w:val="DefaultParagraphFont"/>
    <w:link w:val="Quote"/>
    <w:uiPriority w:val="29"/>
    <w:rsid w:val="00B61B70"/>
    <w:rPr>
      <w:i/>
      <w:sz w:val="24"/>
      <w:szCs w:val="24"/>
    </w:rPr>
  </w:style>
  <w:style w:type="paragraph" w:styleId="IntenseQuote">
    <w:name w:val="Intense Quote"/>
    <w:basedOn w:val="Normal"/>
    <w:next w:val="Normal"/>
    <w:link w:val="IntenseQuoteChar"/>
    <w:uiPriority w:val="30"/>
    <w:qFormat/>
    <w:rsid w:val="00B61B70"/>
    <w:pPr>
      <w:ind w:left="720" w:right="720"/>
    </w:pPr>
    <w:rPr>
      <w:b/>
      <w:i/>
      <w:sz w:val="24"/>
    </w:rPr>
  </w:style>
  <w:style w:type="character" w:customStyle="1" w:styleId="IntenseQuoteChar">
    <w:name w:val="Intense Quote Char"/>
    <w:basedOn w:val="DefaultParagraphFont"/>
    <w:link w:val="IntenseQuote"/>
    <w:uiPriority w:val="30"/>
    <w:rsid w:val="00B61B70"/>
    <w:rPr>
      <w:b/>
      <w:i/>
      <w:sz w:val="24"/>
    </w:rPr>
  </w:style>
  <w:style w:type="character" w:styleId="SubtleEmphasis">
    <w:name w:val="Subtle Emphasis"/>
    <w:uiPriority w:val="19"/>
    <w:qFormat/>
    <w:rsid w:val="00B61B70"/>
    <w:rPr>
      <w:i/>
      <w:color w:val="5A5A5A" w:themeColor="text1" w:themeTint="A5"/>
    </w:rPr>
  </w:style>
  <w:style w:type="character" w:styleId="IntenseEmphasis">
    <w:name w:val="Intense Emphasis"/>
    <w:basedOn w:val="DefaultParagraphFont"/>
    <w:uiPriority w:val="21"/>
    <w:qFormat/>
    <w:rsid w:val="00B61B70"/>
    <w:rPr>
      <w:b/>
      <w:i/>
      <w:sz w:val="24"/>
      <w:szCs w:val="24"/>
      <w:u w:val="single"/>
    </w:rPr>
  </w:style>
  <w:style w:type="character" w:styleId="SubtleReference">
    <w:name w:val="Subtle Reference"/>
    <w:basedOn w:val="DefaultParagraphFont"/>
    <w:uiPriority w:val="31"/>
    <w:qFormat/>
    <w:rsid w:val="00B61B70"/>
    <w:rPr>
      <w:sz w:val="24"/>
      <w:szCs w:val="24"/>
      <w:u w:val="single"/>
    </w:rPr>
  </w:style>
  <w:style w:type="character" w:styleId="IntenseReference">
    <w:name w:val="Intense Reference"/>
    <w:basedOn w:val="DefaultParagraphFont"/>
    <w:uiPriority w:val="32"/>
    <w:qFormat/>
    <w:rsid w:val="00B61B70"/>
    <w:rPr>
      <w:b/>
      <w:sz w:val="24"/>
      <w:u w:val="single"/>
    </w:rPr>
  </w:style>
  <w:style w:type="character" w:styleId="BookTitle">
    <w:name w:val="Book Title"/>
    <w:basedOn w:val="DefaultParagraphFont"/>
    <w:uiPriority w:val="33"/>
    <w:qFormat/>
    <w:rsid w:val="00B61B7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61B70"/>
    <w:pPr>
      <w:outlineLvl w:val="9"/>
    </w:pPr>
    <w:rPr>
      <w:szCs w:val="22"/>
    </w:rPr>
  </w:style>
  <w:style w:type="paragraph" w:customStyle="1" w:styleId="LGPBulletList3">
    <w:name w:val="LGP Bullet List 3"/>
    <w:basedOn w:val="LGPText"/>
    <w:qFormat/>
    <w:rsid w:val="00B61B70"/>
    <w:pPr>
      <w:numPr>
        <w:numId w:val="7"/>
      </w:numPr>
    </w:pPr>
    <w:rPr>
      <w:rFonts w:ascii="Book Antiqua" w:hAnsi="Book Antiqua"/>
      <w:color w:val="auto"/>
    </w:rPr>
  </w:style>
  <w:style w:type="character" w:customStyle="1" w:styleId="LGPTextChar">
    <w:name w:val="LGP Text Char"/>
    <w:basedOn w:val="DefaultParagraphFont"/>
    <w:link w:val="LGPText"/>
    <w:rsid w:val="00B61B70"/>
    <w:rPr>
      <w:rFonts w:ascii="Arial" w:eastAsia="Times New Roman" w:hAnsi="Arial" w:cs="Times New Roman"/>
      <w:color w:val="002868"/>
      <w:sz w:val="24"/>
      <w:szCs w:val="20"/>
    </w:rPr>
  </w:style>
  <w:style w:type="table" w:customStyle="1" w:styleId="AnalystSolutions">
    <w:name w:val="AnalystSolutions"/>
    <w:basedOn w:val="TableNormal"/>
    <w:uiPriority w:val="99"/>
    <w:rsid w:val="00B61B70"/>
    <w:pPr>
      <w:spacing w:after="0" w:line="240" w:lineRule="auto"/>
      <w:jc w:val="right"/>
    </w:pPr>
    <w:rPr>
      <w:rFonts w:ascii="Arial Narrow" w:eastAsia="Calibri" w:hAnsi="Arial Narrow" w:cs="Times New Roman"/>
      <w:color w:val="002868"/>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cPr>
      <w:shd w:val="clear" w:color="auto" w:fill="auto"/>
      <w:vAlign w:val="center"/>
    </w:tcPr>
    <w:tblStylePr w:type="firstRow">
      <w:pPr>
        <w:jc w:val="center"/>
      </w:pPr>
      <w:rPr>
        <w:rFonts w:ascii="Arial Narrow" w:hAnsi="Arial Narrow"/>
        <w:color w:val="auto"/>
        <w:sz w:val="22"/>
      </w:rPr>
      <w:tblPr/>
      <w:tcPr>
        <w:shd w:val="clear" w:color="auto" w:fill="002868"/>
      </w:tcPr>
    </w:tblStylePr>
    <w:tblStylePr w:type="firstCol">
      <w:pPr>
        <w:jc w:val="left"/>
      </w:pPr>
    </w:tblStylePr>
    <w:tblStylePr w:type="band1Horz">
      <w:tblPr/>
      <w:tcPr>
        <w:shd w:val="clear" w:color="auto" w:fill="CDE0FF"/>
      </w:tcPr>
    </w:tblStylePr>
  </w:style>
  <w:style w:type="numbering" w:customStyle="1" w:styleId="zLGPNumberedList">
    <w:name w:val="zLGP Numbered List"/>
    <w:basedOn w:val="NoList"/>
    <w:uiPriority w:val="99"/>
    <w:rsid w:val="00736139"/>
    <w:pPr>
      <w:numPr>
        <w:numId w:val="14"/>
      </w:numPr>
    </w:pPr>
  </w:style>
  <w:style w:type="character" w:customStyle="1" w:styleId="LGPTitleChar">
    <w:name w:val="LGP Title Char"/>
    <w:basedOn w:val="DefaultParagraphFont"/>
    <w:link w:val="LGPTitle"/>
    <w:rsid w:val="004C6CFF"/>
    <w:rPr>
      <w:rFonts w:ascii="Arial" w:eastAsia="Times New Roman" w:hAnsi="Arial" w:cs="Times New Roman"/>
      <w:b/>
      <w:color w:val="002868"/>
      <w:sz w:val="24"/>
      <w:szCs w:val="24"/>
    </w:rPr>
  </w:style>
  <w:style w:type="numbering" w:customStyle="1" w:styleId="zSGPNumberedList">
    <w:name w:val="zSGP Numbered List"/>
    <w:basedOn w:val="NoList"/>
    <w:uiPriority w:val="99"/>
    <w:rsid w:val="004C6CFF"/>
    <w:pPr>
      <w:numPr>
        <w:numId w:val="17"/>
      </w:numPr>
    </w:pPr>
  </w:style>
  <w:style w:type="numbering" w:customStyle="1" w:styleId="AnalystSolutionsBulletsinTable">
    <w:name w:val="AnalystSolutions Bullets in Table"/>
    <w:uiPriority w:val="99"/>
    <w:rsid w:val="004C6CFF"/>
    <w:pPr>
      <w:numPr>
        <w:numId w:val="22"/>
      </w:numPr>
    </w:pPr>
  </w:style>
  <w:style w:type="character" w:styleId="CommentReference">
    <w:name w:val="annotation reference"/>
    <w:basedOn w:val="DefaultParagraphFont"/>
    <w:uiPriority w:val="99"/>
    <w:semiHidden/>
    <w:unhideWhenUsed/>
    <w:rsid w:val="0047333B"/>
    <w:rPr>
      <w:sz w:val="16"/>
      <w:szCs w:val="16"/>
    </w:rPr>
  </w:style>
  <w:style w:type="paragraph" w:styleId="CommentText">
    <w:name w:val="annotation text"/>
    <w:basedOn w:val="Normal"/>
    <w:link w:val="CommentTextChar"/>
    <w:uiPriority w:val="99"/>
    <w:semiHidden/>
    <w:unhideWhenUsed/>
    <w:rsid w:val="0047333B"/>
    <w:pPr>
      <w:spacing w:line="240" w:lineRule="auto"/>
    </w:pPr>
    <w:rPr>
      <w:sz w:val="20"/>
      <w:szCs w:val="20"/>
    </w:rPr>
  </w:style>
  <w:style w:type="character" w:customStyle="1" w:styleId="CommentTextChar">
    <w:name w:val="Comment Text Char"/>
    <w:basedOn w:val="DefaultParagraphFont"/>
    <w:link w:val="CommentText"/>
    <w:uiPriority w:val="99"/>
    <w:semiHidden/>
    <w:rsid w:val="0047333B"/>
    <w:rPr>
      <w:sz w:val="20"/>
      <w:szCs w:val="20"/>
    </w:rPr>
  </w:style>
  <w:style w:type="paragraph" w:styleId="CommentSubject">
    <w:name w:val="annotation subject"/>
    <w:basedOn w:val="CommentText"/>
    <w:next w:val="CommentText"/>
    <w:link w:val="CommentSubjectChar"/>
    <w:uiPriority w:val="99"/>
    <w:semiHidden/>
    <w:unhideWhenUsed/>
    <w:rsid w:val="0047333B"/>
    <w:rPr>
      <w:b/>
      <w:bCs/>
    </w:rPr>
  </w:style>
  <w:style w:type="character" w:customStyle="1" w:styleId="CommentSubjectChar">
    <w:name w:val="Comment Subject Char"/>
    <w:basedOn w:val="CommentTextChar"/>
    <w:link w:val="CommentSubject"/>
    <w:uiPriority w:val="99"/>
    <w:semiHidden/>
    <w:rsid w:val="004733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202214">
      <w:bodyDiv w:val="1"/>
      <w:marLeft w:val="0"/>
      <w:marRight w:val="0"/>
      <w:marTop w:val="0"/>
      <w:marBottom w:val="0"/>
      <w:divBdr>
        <w:top w:val="none" w:sz="0" w:space="0" w:color="auto"/>
        <w:left w:val="none" w:sz="0" w:space="0" w:color="auto"/>
        <w:bottom w:val="none" w:sz="0" w:space="0" w:color="auto"/>
        <w:right w:val="none" w:sz="0" w:space="0" w:color="auto"/>
      </w:divBdr>
    </w:div>
    <w:div w:id="984429309">
      <w:bodyDiv w:val="1"/>
      <w:marLeft w:val="0"/>
      <w:marRight w:val="0"/>
      <w:marTop w:val="0"/>
      <w:marBottom w:val="0"/>
      <w:divBdr>
        <w:top w:val="none" w:sz="0" w:space="0" w:color="auto"/>
        <w:left w:val="none" w:sz="0" w:space="0" w:color="auto"/>
        <w:bottom w:val="none" w:sz="0" w:space="0" w:color="auto"/>
        <w:right w:val="none" w:sz="0" w:space="0" w:color="auto"/>
      </w:divBdr>
      <w:divsChild>
        <w:div w:id="910653567">
          <w:marLeft w:val="259"/>
          <w:marRight w:val="0"/>
          <w:marTop w:val="0"/>
          <w:marBottom w:val="0"/>
          <w:divBdr>
            <w:top w:val="none" w:sz="0" w:space="0" w:color="auto"/>
            <w:left w:val="none" w:sz="0" w:space="0" w:color="auto"/>
            <w:bottom w:val="none" w:sz="0" w:space="0" w:color="auto"/>
            <w:right w:val="none" w:sz="0" w:space="0" w:color="auto"/>
          </w:divBdr>
        </w:div>
        <w:div w:id="1473673776">
          <w:marLeft w:val="259"/>
          <w:marRight w:val="0"/>
          <w:marTop w:val="0"/>
          <w:marBottom w:val="0"/>
          <w:divBdr>
            <w:top w:val="none" w:sz="0" w:space="0" w:color="auto"/>
            <w:left w:val="none" w:sz="0" w:space="0" w:color="auto"/>
            <w:bottom w:val="none" w:sz="0" w:space="0" w:color="auto"/>
            <w:right w:val="none" w:sz="0" w:space="0" w:color="auto"/>
          </w:divBdr>
        </w:div>
      </w:divsChild>
    </w:div>
    <w:div w:id="1048190390">
      <w:bodyDiv w:val="1"/>
      <w:marLeft w:val="0"/>
      <w:marRight w:val="0"/>
      <w:marTop w:val="0"/>
      <w:marBottom w:val="0"/>
      <w:divBdr>
        <w:top w:val="none" w:sz="0" w:space="0" w:color="auto"/>
        <w:left w:val="none" w:sz="0" w:space="0" w:color="auto"/>
        <w:bottom w:val="none" w:sz="0" w:space="0" w:color="auto"/>
        <w:right w:val="none" w:sz="0" w:space="0" w:color="auto"/>
      </w:divBdr>
    </w:div>
    <w:div w:id="1533418401">
      <w:bodyDiv w:val="1"/>
      <w:marLeft w:val="0"/>
      <w:marRight w:val="0"/>
      <w:marTop w:val="0"/>
      <w:marBottom w:val="0"/>
      <w:divBdr>
        <w:top w:val="none" w:sz="0" w:space="0" w:color="auto"/>
        <w:left w:val="none" w:sz="0" w:space="0" w:color="auto"/>
        <w:bottom w:val="none" w:sz="0" w:space="0" w:color="auto"/>
        <w:right w:val="none" w:sz="0" w:space="0" w:color="auto"/>
      </w:divBdr>
    </w:div>
    <w:div w:id="193700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image" Target="media/image7.png"/><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tif"/><Relationship Id="rId27" Type="http://schemas.openxmlformats.org/officeDocument/2006/relationships/image" Target="media/image6.png"/><Relationship Id="rId30" Type="http://schemas.openxmlformats.org/officeDocument/2006/relationships/image" Target="media/image9.png"/></Relationships>
</file>

<file path=word/_rels/footer4.xml.rels><?xml version="1.0" encoding="UTF-8" standalone="yes"?>
<Relationships xmlns="http://schemas.openxmlformats.org/package/2006/relationships"><Relationship Id="rId1" Type="http://schemas.openxmlformats.org/officeDocument/2006/relationships/image" Target="media/image1.jpg"/></Relationships>
</file>

<file path=word/_rels/footer5.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im\AppData\Roaming\Great%20Circle%20Learning\LeaderGuide%20Pro\10.0\Templates\LGPro10x1.dotx" TargetMode="External"/></Relationships>
</file>

<file path=word/theme/theme1.xml><?xml version="1.0" encoding="utf-8"?>
<a:theme xmlns:a="http://schemas.openxmlformats.org/drawingml/2006/main" name="Office Theme">
  <a:themeElements>
    <a:clrScheme name="AnalystSolutions">
      <a:dk1>
        <a:sysClr val="windowText" lastClr="000000"/>
      </a:dk1>
      <a:lt1>
        <a:srgbClr val="FFFFFF"/>
      </a:lt1>
      <a:dk2>
        <a:srgbClr val="002868"/>
      </a:dk2>
      <a:lt2>
        <a:srgbClr val="C8C8C8"/>
      </a:lt2>
      <a:accent1>
        <a:srgbClr val="002868"/>
      </a:accent1>
      <a:accent2>
        <a:srgbClr val="D2B790"/>
      </a:accent2>
      <a:accent3>
        <a:srgbClr val="CDE0FF"/>
      </a:accent3>
      <a:accent4>
        <a:srgbClr val="1D2121"/>
      </a:accent4>
      <a:accent5>
        <a:srgbClr val="002868"/>
      </a:accent5>
      <a:accent6>
        <a:srgbClr val="D2B790"/>
      </a:accent6>
      <a:hlink>
        <a:srgbClr val="002868"/>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EBED1-983D-42BF-89FB-7CB7E5984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LGPro10x1.dotx</Template>
  <TotalTime>0</TotalTime>
  <Pages>69</Pages>
  <Words>15031</Words>
  <Characters>85683</Characters>
  <Application>Microsoft Office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LeaderGuide Pro Plus</vt:lpstr>
    </vt:vector>
  </TitlesOfParts>
  <Company>Great Circle Learning</Company>
  <LinksUpToDate>false</LinksUpToDate>
  <CharactersWithSpaces>100513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LeaderGuide Pro Plus</dc:title>
  <dc:subject>The Premier Document Automation Utility</dc:subject>
  <dc:creator>James Valentine</dc:creator>
  <cp:lastModifiedBy>Jennifer</cp:lastModifiedBy>
  <cp:revision>2</cp:revision>
  <cp:lastPrinted>2015-05-18T21:04:00Z</cp:lastPrinted>
  <dcterms:created xsi:type="dcterms:W3CDTF">2016-02-11T23:20:00Z</dcterms:created>
  <dcterms:modified xsi:type="dcterms:W3CDTF">2016-02-11T23:20:00Z</dcterms:modified>
</cp:coreProperties>
</file>