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tiff" ContentType="image/tiff"/>
  <Default Extension="xlsx" ContentType="application/vnd.openxmlformats-officedocument.spreadsheetml.sheet"/>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charts/chart1.xml" ContentType="application/vnd.openxmlformats-officedocument.drawingml.chart+xml"/>
  <Override PartName="/word/drawings/drawing1.xml" ContentType="application/vnd.openxmlformats-officedocument.drawingml.chartshapes+xml"/>
  <Override PartName="/word/charts/chart2.xml" ContentType="application/vnd.openxmlformats-officedocument.drawingml.chart+xml"/>
  <Override PartName="/word/drawings/drawing2.xml" ContentType="application/vnd.openxmlformats-officedocument.drawingml.chartshapes+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W w:w="10080" w:type="dxa"/>
        <w:tblLook w:val="04A0" w:firstRow="1" w:lastRow="0" w:firstColumn="1" w:lastColumn="0" w:noHBand="0" w:noVBand="1"/>
      </w:tblPr>
      <w:tblGrid>
        <w:gridCol w:w="10080"/>
      </w:tblGrid>
      <w:tr w:rsidR="00895594" w:rsidRPr="004E09AF" w14:paraId="139F8E36" w14:textId="77777777" w:rsidTr="00C1489D">
        <w:tc>
          <w:tcPr>
            <w:tcW w:w="10080" w:type="dxa"/>
            <w:shd w:val="clear" w:color="auto" w:fill="auto"/>
          </w:tcPr>
          <w:p w14:paraId="5507499A" w14:textId="77777777" w:rsidR="00895594" w:rsidRPr="004E09AF" w:rsidRDefault="00895594" w:rsidP="00C1489D">
            <w:pPr>
              <w:pStyle w:val="PGPText"/>
            </w:pPr>
          </w:p>
        </w:tc>
      </w:tr>
      <w:tr w:rsidR="00895594" w:rsidRPr="004E09AF" w14:paraId="5C46ACB8" w14:textId="77777777" w:rsidTr="00C1489D">
        <w:tc>
          <w:tcPr>
            <w:tcW w:w="10080" w:type="dxa"/>
            <w:shd w:val="clear" w:color="auto" w:fill="auto"/>
          </w:tcPr>
          <w:tbl>
            <w:tblPr>
              <w:tblW w:w="0" w:type="auto"/>
              <w:tblLook w:val="01E0" w:firstRow="1" w:lastRow="1" w:firstColumn="1" w:lastColumn="1" w:noHBand="0" w:noVBand="0"/>
            </w:tblPr>
            <w:tblGrid>
              <w:gridCol w:w="5076"/>
            </w:tblGrid>
            <w:tr w:rsidR="00895594" w:rsidRPr="004E09AF" w14:paraId="2F6675AD" w14:textId="77777777" w:rsidTr="00C1489D">
              <w:tc>
                <w:tcPr>
                  <w:tcW w:w="4308" w:type="dxa"/>
                  <w:vAlign w:val="bottom"/>
                </w:tcPr>
                <w:p w14:paraId="6B1F6B5B" w14:textId="77777777" w:rsidR="00895594" w:rsidRPr="004E09AF" w:rsidRDefault="00895594" w:rsidP="00C1489D">
                  <w:pPr>
                    <w:pStyle w:val="zPGPCoverPageGraphic"/>
                  </w:pPr>
                  <w:r>
                    <w:rPr>
                      <w:noProof/>
                    </w:rPr>
                    <w:drawing>
                      <wp:inline distT="0" distB="0" distL="0" distR="0" wp14:anchorId="67B81910" wp14:editId="1CA66EA7">
                        <wp:extent cx="3086100" cy="4381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alystSolutions Logo with ©, for computer apps.jpg"/>
                                <pic:cNvPicPr/>
                              </pic:nvPicPr>
                              <pic:blipFill>
                                <a:blip r:embed="rId8" cstate="screen">
                                  <a:extLst>
                                    <a:ext uri="{28A0092B-C50C-407E-A947-70E740481C1C}">
                                      <a14:useLocalDpi xmlns:a14="http://schemas.microsoft.com/office/drawing/2010/main"/>
                                    </a:ext>
                                  </a:extLst>
                                </a:blip>
                                <a:stretch>
                                  <a:fillRect/>
                                </a:stretch>
                              </pic:blipFill>
                              <pic:spPr>
                                <a:xfrm>
                                  <a:off x="0" y="0"/>
                                  <a:ext cx="3090299" cy="438746"/>
                                </a:xfrm>
                                <a:prstGeom prst="rect">
                                  <a:avLst/>
                                </a:prstGeom>
                              </pic:spPr>
                            </pic:pic>
                          </a:graphicData>
                        </a:graphic>
                      </wp:inline>
                    </w:drawing>
                  </w:r>
                </w:p>
              </w:tc>
            </w:tr>
          </w:tbl>
          <w:p w14:paraId="08BD2BD1" w14:textId="77777777" w:rsidR="00895594" w:rsidRPr="004E09AF" w:rsidRDefault="00895594" w:rsidP="00C1489D">
            <w:pPr>
              <w:pStyle w:val="PGPText"/>
            </w:pPr>
          </w:p>
        </w:tc>
      </w:tr>
      <w:tr w:rsidR="00895594" w:rsidRPr="004E09AF" w14:paraId="6D0C969B" w14:textId="77777777" w:rsidTr="00C1489D">
        <w:trPr>
          <w:trHeight w:val="1152"/>
        </w:trPr>
        <w:tc>
          <w:tcPr>
            <w:tcW w:w="10080" w:type="dxa"/>
            <w:shd w:val="clear" w:color="auto" w:fill="auto"/>
          </w:tcPr>
          <w:p w14:paraId="1E5CE6BD" w14:textId="77777777" w:rsidR="00895594" w:rsidRPr="004E09AF" w:rsidRDefault="00895594" w:rsidP="00C1489D">
            <w:pPr>
              <w:pStyle w:val="PGPText"/>
            </w:pPr>
          </w:p>
        </w:tc>
      </w:tr>
      <w:tr w:rsidR="00895594" w:rsidRPr="004E09AF" w14:paraId="2A4359D3" w14:textId="77777777" w:rsidTr="00C1489D">
        <w:trPr>
          <w:trHeight w:val="3888"/>
        </w:trPr>
        <w:tc>
          <w:tcPr>
            <w:tcW w:w="10080" w:type="dxa"/>
            <w:shd w:val="clear" w:color="auto" w:fill="auto"/>
            <w:vAlign w:val="center"/>
          </w:tcPr>
          <w:p w14:paraId="16FAB01F" w14:textId="77777777" w:rsidR="00895594" w:rsidRPr="00BA37BA" w:rsidRDefault="00895594" w:rsidP="00C1489D">
            <w:pPr>
              <w:pStyle w:val="PGPProgramName"/>
              <w:jc w:val="center"/>
            </w:pPr>
            <w:r w:rsidRPr="00BA37BA">
              <w:t>Becoming a Great Equity Research Analyst</w:t>
            </w:r>
          </w:p>
        </w:tc>
      </w:tr>
      <w:tr w:rsidR="00895594" w:rsidRPr="004822C3" w14:paraId="5E158157" w14:textId="77777777" w:rsidTr="00C1489D">
        <w:trPr>
          <w:trHeight w:val="720"/>
        </w:trPr>
        <w:tc>
          <w:tcPr>
            <w:tcW w:w="10080" w:type="dxa"/>
            <w:shd w:val="clear" w:color="auto" w:fill="002868"/>
            <w:vAlign w:val="center"/>
          </w:tcPr>
          <w:p w14:paraId="74D9AED8" w14:textId="77777777" w:rsidR="00895594" w:rsidRPr="004C5540" w:rsidRDefault="00895594" w:rsidP="00C1489D">
            <w:pPr>
              <w:pStyle w:val="Heading3"/>
              <w:jc w:val="center"/>
              <w:rPr>
                <w:color w:val="FFFFFF" w:themeColor="background1"/>
                <w:sz w:val="48"/>
                <w:szCs w:val="48"/>
              </w:rPr>
            </w:pPr>
            <w:r w:rsidRPr="004C5540">
              <w:rPr>
                <w:color w:val="FFFFFF" w:themeColor="background1"/>
                <w:sz w:val="48"/>
                <w:szCs w:val="48"/>
              </w:rPr>
              <w:t>Lear</w:t>
            </w:r>
            <w:bookmarkStart w:id="0" w:name="_GoBack"/>
            <w:bookmarkEnd w:id="0"/>
            <w:r w:rsidRPr="004C5540">
              <w:rPr>
                <w:color w:val="FFFFFF" w:themeColor="background1"/>
                <w:sz w:val="48"/>
                <w:szCs w:val="48"/>
              </w:rPr>
              <w:t>ner Workbook</w:t>
            </w:r>
          </w:p>
        </w:tc>
      </w:tr>
      <w:tr w:rsidR="00895594" w:rsidRPr="004822C3" w14:paraId="18FE51C0" w14:textId="77777777" w:rsidTr="00C1489D">
        <w:tc>
          <w:tcPr>
            <w:tcW w:w="10080" w:type="dxa"/>
            <w:shd w:val="clear" w:color="auto" w:fill="auto"/>
          </w:tcPr>
          <w:p w14:paraId="7A0FBD98" w14:textId="77777777" w:rsidR="00895594" w:rsidRDefault="00895594" w:rsidP="00C1489D">
            <w:pPr>
              <w:pStyle w:val="PGPText"/>
              <w:ind w:left="360"/>
              <w:rPr>
                <w:sz w:val="36"/>
              </w:rPr>
            </w:pPr>
            <w:r>
              <w:rPr>
                <w:sz w:val="36"/>
              </w:rPr>
              <w:t xml:space="preserve">NOTE: </w:t>
            </w:r>
            <w:r w:rsidRPr="004822C3">
              <w:rPr>
                <w:sz w:val="36"/>
              </w:rPr>
              <w:t>Please ensure you can interact with thi</w:t>
            </w:r>
            <w:r>
              <w:rPr>
                <w:sz w:val="36"/>
              </w:rPr>
              <w:t>s document during the workshop in one of these methods:</w:t>
            </w:r>
          </w:p>
          <w:p w14:paraId="48E96C00" w14:textId="77777777" w:rsidR="00895594" w:rsidRDefault="00895594" w:rsidP="00DB1533">
            <w:pPr>
              <w:pStyle w:val="PGPText"/>
              <w:numPr>
                <w:ilvl w:val="0"/>
                <w:numId w:val="11"/>
              </w:numPr>
              <w:spacing w:before="60" w:after="120"/>
              <w:rPr>
                <w:sz w:val="36"/>
              </w:rPr>
            </w:pPr>
            <w:r>
              <w:rPr>
                <w:sz w:val="36"/>
              </w:rPr>
              <w:t>W</w:t>
            </w:r>
            <w:r w:rsidRPr="004822C3">
              <w:rPr>
                <w:sz w:val="36"/>
              </w:rPr>
              <w:t>ith a keyboard</w:t>
            </w:r>
            <w:r>
              <w:rPr>
                <w:sz w:val="36"/>
              </w:rPr>
              <w:t xml:space="preserve"> (as a Word document);or</w:t>
            </w:r>
          </w:p>
          <w:p w14:paraId="3DE11889" w14:textId="77777777" w:rsidR="00895594" w:rsidRPr="004822C3" w:rsidRDefault="00895594" w:rsidP="00DB1533">
            <w:pPr>
              <w:pStyle w:val="PGPText"/>
              <w:numPr>
                <w:ilvl w:val="0"/>
                <w:numId w:val="11"/>
              </w:numPr>
              <w:spacing w:before="60" w:after="120"/>
              <w:rPr>
                <w:sz w:val="36"/>
              </w:rPr>
            </w:pPr>
            <w:r w:rsidRPr="004822C3">
              <w:rPr>
                <w:sz w:val="36"/>
              </w:rPr>
              <w:t>With pen (as a hard copy)</w:t>
            </w:r>
          </w:p>
          <w:p w14:paraId="7F77261E" w14:textId="77777777" w:rsidR="00895594" w:rsidRPr="004822C3" w:rsidRDefault="00895594" w:rsidP="00C1489D">
            <w:pPr>
              <w:pStyle w:val="PGPText"/>
              <w:rPr>
                <w:sz w:val="36"/>
              </w:rPr>
            </w:pPr>
          </w:p>
        </w:tc>
      </w:tr>
      <w:tr w:rsidR="00895594" w:rsidRPr="003F4C41" w14:paraId="71E1CD61" w14:textId="77777777" w:rsidTr="00C1489D">
        <w:trPr>
          <w:trHeight w:val="1872"/>
        </w:trPr>
        <w:tc>
          <w:tcPr>
            <w:tcW w:w="10080" w:type="dxa"/>
            <w:shd w:val="clear" w:color="auto" w:fill="auto"/>
          </w:tcPr>
          <w:p w14:paraId="6F92E82C" w14:textId="77777777" w:rsidR="00895594" w:rsidRPr="003F4C41" w:rsidRDefault="00895594" w:rsidP="00C1489D">
            <w:pPr>
              <w:pStyle w:val="PGPText"/>
            </w:pPr>
          </w:p>
        </w:tc>
      </w:tr>
      <w:tr w:rsidR="00895594" w:rsidRPr="004822C3" w14:paraId="17773015" w14:textId="77777777" w:rsidTr="00C1489D">
        <w:tc>
          <w:tcPr>
            <w:tcW w:w="10080" w:type="dxa"/>
            <w:shd w:val="clear" w:color="auto" w:fill="auto"/>
          </w:tcPr>
          <w:p w14:paraId="7E90E391" w14:textId="77777777" w:rsidR="00895594" w:rsidRPr="004C5540" w:rsidRDefault="00895594" w:rsidP="00C1489D">
            <w:pPr>
              <w:pStyle w:val="PGPText"/>
              <w:jc w:val="center"/>
              <w:rPr>
                <w:color w:val="FF0000"/>
                <w:sz w:val="28"/>
              </w:rPr>
            </w:pPr>
            <w:r w:rsidRPr="004C5540">
              <w:rPr>
                <w:color w:val="FF0000"/>
                <w:sz w:val="28"/>
              </w:rPr>
              <w:t xml:space="preserve">This document </w:t>
            </w:r>
            <w:r>
              <w:rPr>
                <w:color w:val="FF0000"/>
                <w:sz w:val="28"/>
              </w:rPr>
              <w:t>has been</w:t>
            </w:r>
            <w:r w:rsidRPr="004C5540">
              <w:rPr>
                <w:color w:val="FF0000"/>
                <w:sz w:val="28"/>
              </w:rPr>
              <w:t xml:space="preserve"> created for registered participants of AnalystSolutions’ workshops and should not be copied or re-distributed</w:t>
            </w:r>
          </w:p>
        </w:tc>
      </w:tr>
    </w:tbl>
    <w:p w14:paraId="527C5997" w14:textId="77777777" w:rsidR="00895594" w:rsidRDefault="00895594" w:rsidP="00895594">
      <w:pPr>
        <w:pStyle w:val="PGPText"/>
      </w:pPr>
    </w:p>
    <w:p w14:paraId="0785C608" w14:textId="77777777" w:rsidR="00895594" w:rsidRDefault="00895594" w:rsidP="00895594">
      <w:pPr>
        <w:pStyle w:val="PGPText"/>
      </w:pPr>
    </w:p>
    <w:p w14:paraId="320AE205" w14:textId="77777777" w:rsidR="00895594" w:rsidRDefault="00895594" w:rsidP="00895594">
      <w:r>
        <w:br w:type="page"/>
      </w:r>
    </w:p>
    <w:p w14:paraId="668DADBC" w14:textId="77777777" w:rsidR="00895594" w:rsidRDefault="00895594" w:rsidP="00895594">
      <w:pPr>
        <w:pStyle w:val="PGPText"/>
      </w:pPr>
    </w:p>
    <w:p w14:paraId="644EEFEB" w14:textId="45230667" w:rsidR="00895594" w:rsidRPr="00B70B96" w:rsidRDefault="00A109C7" w:rsidP="00895594">
      <w:pPr>
        <w:pStyle w:val="PGPLessonNameContinued"/>
        <w:jc w:val="left"/>
      </w:pPr>
      <w:r>
        <w:fldChar w:fldCharType="begin"/>
      </w:r>
      <w:r>
        <w:instrText xml:space="preserve"> STYLEREF "PGP Program Name" \* MERGEFORMAT </w:instrText>
      </w:r>
      <w:r>
        <w:fldChar w:fldCharType="separate"/>
      </w:r>
      <w:r w:rsidR="00BA37BA">
        <w:t>Becoming a Great Equity Research Analyst</w:t>
      </w:r>
      <w:r>
        <w:fldChar w:fldCharType="end"/>
      </w:r>
    </w:p>
    <w:p w14:paraId="4356F66B" w14:textId="77777777" w:rsidR="00895594" w:rsidRDefault="00895594" w:rsidP="00895594">
      <w:pPr>
        <w:pStyle w:val="PGPRevisionDate"/>
      </w:pPr>
    </w:p>
    <w:tbl>
      <w:tblPr>
        <w:tblW w:w="10512" w:type="dxa"/>
        <w:tblLayout w:type="fixed"/>
        <w:tblLook w:val="0000" w:firstRow="0" w:lastRow="0" w:firstColumn="0" w:lastColumn="0" w:noHBand="0" w:noVBand="0"/>
      </w:tblPr>
      <w:tblGrid>
        <w:gridCol w:w="1728"/>
        <w:gridCol w:w="8784"/>
      </w:tblGrid>
      <w:tr w:rsidR="00895594" w14:paraId="102A6544" w14:textId="77777777" w:rsidTr="00C1489D">
        <w:trPr>
          <w:cantSplit/>
        </w:trPr>
        <w:tc>
          <w:tcPr>
            <w:tcW w:w="1728" w:type="dxa"/>
          </w:tcPr>
          <w:p w14:paraId="7A383DDC" w14:textId="77777777" w:rsidR="00895594" w:rsidRDefault="00895594" w:rsidP="00C1489D">
            <w:pPr>
              <w:pStyle w:val="zLGPIconEmpty"/>
            </w:pPr>
          </w:p>
        </w:tc>
        <w:tc>
          <w:tcPr>
            <w:tcW w:w="8784" w:type="dxa"/>
            <w:tcBorders>
              <w:top w:val="single" w:sz="6" w:space="0" w:color="808080"/>
              <w:bottom w:val="single" w:sz="6" w:space="0" w:color="808080"/>
            </w:tcBorders>
          </w:tcPr>
          <w:p w14:paraId="5AAA1CB4" w14:textId="77777777" w:rsidR="00895594" w:rsidRDefault="00895594" w:rsidP="002937ED">
            <w:pPr>
              <w:pStyle w:val="PGPTitle"/>
            </w:pPr>
            <w:r>
              <w:t>Acknowledgements</w:t>
            </w:r>
          </w:p>
          <w:p w14:paraId="4B1C01ED" w14:textId="0D14C4EE" w:rsidR="00895594" w:rsidRDefault="00E90C65" w:rsidP="002937ED">
            <w:pPr>
              <w:pStyle w:val="PGPText"/>
            </w:pPr>
            <w:r>
              <w:t>Some</w:t>
            </w:r>
            <w:r w:rsidR="00895594">
              <w:t xml:space="preserve"> of the content for this workshop comes from </w:t>
            </w:r>
            <w:r w:rsidR="00895594" w:rsidRPr="00E612F1">
              <w:rPr>
                <w:i/>
              </w:rPr>
              <w:t>Best Practices for Equity Research Analysts</w:t>
            </w:r>
            <w:r w:rsidR="00895594">
              <w:t xml:space="preserve"> authored by James J. Valentine, CFA and published by McGraw-Hill.</w:t>
            </w:r>
          </w:p>
          <w:p w14:paraId="0C82C774" w14:textId="77777777" w:rsidR="00895594" w:rsidRDefault="00895594" w:rsidP="002937ED">
            <w:pPr>
              <w:pStyle w:val="PGPText"/>
            </w:pPr>
          </w:p>
        </w:tc>
      </w:tr>
      <w:tr w:rsidR="00895594" w14:paraId="11A7188B" w14:textId="77777777" w:rsidTr="00C1489D">
        <w:trPr>
          <w:cantSplit/>
        </w:trPr>
        <w:tc>
          <w:tcPr>
            <w:tcW w:w="1728" w:type="dxa"/>
          </w:tcPr>
          <w:p w14:paraId="457B970D" w14:textId="77777777" w:rsidR="00895594" w:rsidRDefault="00895594" w:rsidP="00C1489D">
            <w:pPr>
              <w:pStyle w:val="zLGPIconEmpty"/>
            </w:pPr>
          </w:p>
        </w:tc>
        <w:tc>
          <w:tcPr>
            <w:tcW w:w="8784" w:type="dxa"/>
            <w:tcBorders>
              <w:top w:val="single" w:sz="6" w:space="0" w:color="808080"/>
              <w:bottom w:val="single" w:sz="6" w:space="0" w:color="808080"/>
            </w:tcBorders>
          </w:tcPr>
          <w:p w14:paraId="315EB427" w14:textId="77777777" w:rsidR="00895594" w:rsidRDefault="00895594" w:rsidP="002937ED">
            <w:pPr>
              <w:pStyle w:val="PGPTitle"/>
            </w:pPr>
            <w:r>
              <w:t>Trademarks &amp; Copyright Acknowledgements</w:t>
            </w:r>
          </w:p>
          <w:p w14:paraId="1931FB43" w14:textId="77777777" w:rsidR="00895594" w:rsidRDefault="00895594" w:rsidP="002937ED">
            <w:pPr>
              <w:pStyle w:val="PGPText"/>
            </w:pPr>
            <w:r w:rsidRPr="00E612F1">
              <w:t>None of the material in this document can be reproduced or distributed without the written consent of:</w:t>
            </w:r>
          </w:p>
          <w:p w14:paraId="2D80EA92" w14:textId="77777777" w:rsidR="00895594" w:rsidRPr="00E612F1" w:rsidRDefault="00895594" w:rsidP="002937ED">
            <w:pPr>
              <w:pStyle w:val="PGPText"/>
            </w:pPr>
          </w:p>
          <w:p w14:paraId="45B3A37A" w14:textId="494993E7" w:rsidR="00895594" w:rsidRPr="00E612F1" w:rsidRDefault="00895594" w:rsidP="002937ED">
            <w:pPr>
              <w:pStyle w:val="PGPText"/>
            </w:pPr>
            <w:r w:rsidRPr="00E612F1">
              <w:t>AnalystSolutions, LL</w:t>
            </w:r>
            <w:r w:rsidR="00E90C65">
              <w:t>P</w:t>
            </w:r>
          </w:p>
          <w:p w14:paraId="23A456C1" w14:textId="77777777" w:rsidR="00E90C65" w:rsidRDefault="00E90C65" w:rsidP="002937ED">
            <w:pPr>
              <w:pStyle w:val="PGPText"/>
            </w:pPr>
            <w:r>
              <w:t>20793 W. High Ridge Dr.</w:t>
            </w:r>
          </w:p>
          <w:p w14:paraId="0C06BD9A" w14:textId="327E3D2E" w:rsidR="00895594" w:rsidRPr="00E612F1" w:rsidRDefault="00E90C65" w:rsidP="002937ED">
            <w:pPr>
              <w:pStyle w:val="PGPText"/>
            </w:pPr>
            <w:r>
              <w:t xml:space="preserve">Kildeer IL 60047-793 </w:t>
            </w:r>
          </w:p>
          <w:p w14:paraId="79A47F41" w14:textId="77777777" w:rsidR="00895594" w:rsidRPr="00E612F1" w:rsidRDefault="00895594" w:rsidP="002937ED">
            <w:pPr>
              <w:pStyle w:val="PGPText"/>
            </w:pPr>
            <w:r w:rsidRPr="00E612F1">
              <w:t>USA</w:t>
            </w:r>
          </w:p>
          <w:p w14:paraId="36B2D74D" w14:textId="77777777" w:rsidR="00895594" w:rsidRPr="00E612F1" w:rsidRDefault="00895594" w:rsidP="002937ED">
            <w:pPr>
              <w:pStyle w:val="PGPText"/>
            </w:pPr>
            <w:r w:rsidRPr="00E612F1">
              <w:t>+1-203-321-9400</w:t>
            </w:r>
          </w:p>
          <w:p w14:paraId="05FA7407" w14:textId="77777777" w:rsidR="00895594" w:rsidRPr="00E612F1" w:rsidRDefault="00895594" w:rsidP="002937ED">
            <w:pPr>
              <w:pStyle w:val="PGPText"/>
            </w:pPr>
            <w:r w:rsidRPr="00E612F1">
              <w:t>AnalystSolutions.com</w:t>
            </w:r>
          </w:p>
          <w:p w14:paraId="7441D5DB" w14:textId="77777777" w:rsidR="00895594" w:rsidRDefault="00895594" w:rsidP="002937ED">
            <w:pPr>
              <w:pStyle w:val="PGPText"/>
            </w:pPr>
          </w:p>
          <w:p w14:paraId="1CB61DEF" w14:textId="77777777" w:rsidR="00895594" w:rsidRDefault="00895594" w:rsidP="002937ED">
            <w:pPr>
              <w:pStyle w:val="PGPText"/>
            </w:pPr>
          </w:p>
        </w:tc>
      </w:tr>
    </w:tbl>
    <w:p w14:paraId="1184E2EF" w14:textId="77777777" w:rsidR="00895594" w:rsidRPr="00197E64" w:rsidRDefault="00895594" w:rsidP="00895594">
      <w:pPr>
        <w:pStyle w:val="PGPText"/>
      </w:pPr>
    </w:p>
    <w:p w14:paraId="3202A485" w14:textId="77777777" w:rsidR="00895594" w:rsidRDefault="00895594" w:rsidP="00895594">
      <w:pPr>
        <w:pStyle w:val="PGPText"/>
      </w:pPr>
    </w:p>
    <w:p w14:paraId="2A6E56E9" w14:textId="77777777" w:rsidR="00895594" w:rsidRDefault="00895594" w:rsidP="00895594">
      <w:pPr>
        <w:pStyle w:val="PGPText"/>
        <w:sectPr w:rsidR="00895594" w:rsidSect="00D65C2E">
          <w:pgSz w:w="12240" w:h="15840" w:code="1"/>
          <w:pgMar w:top="720" w:right="720" w:bottom="432" w:left="720" w:header="720" w:footer="720" w:gutter="288"/>
          <w:pgBorders w:display="firstPage" w:offsetFrom="page">
            <w:top w:val="single" w:sz="18" w:space="24" w:color="002868" w:themeColor="text2"/>
            <w:left w:val="single" w:sz="18" w:space="24" w:color="002868" w:themeColor="text2"/>
            <w:bottom w:val="single" w:sz="18" w:space="24" w:color="002868" w:themeColor="text2"/>
            <w:right w:val="single" w:sz="18" w:space="24" w:color="002868" w:themeColor="text2"/>
          </w:pgBorders>
          <w:pgNumType w:start="1"/>
          <w:cols w:space="720"/>
        </w:sectPr>
      </w:pPr>
    </w:p>
    <w:p w14:paraId="66090541" w14:textId="77777777" w:rsidR="00895594" w:rsidRDefault="00895594" w:rsidP="00895594">
      <w:pPr>
        <w:pStyle w:val="PGPText"/>
      </w:pPr>
    </w:p>
    <w:p w14:paraId="031B7BF0" w14:textId="77777777" w:rsidR="00895594" w:rsidRDefault="00895594" w:rsidP="00895594">
      <w:pPr>
        <w:pStyle w:val="PGPModuleContinued"/>
        <w:rPr>
          <w:sz w:val="56"/>
        </w:rPr>
      </w:pPr>
      <w:r>
        <w:rPr>
          <w:sz w:val="56"/>
        </w:rPr>
        <w:t>Table of Contents</w:t>
      </w:r>
    </w:p>
    <w:p w14:paraId="506E5A30" w14:textId="77777777" w:rsidR="00895594" w:rsidRPr="00F60E3E" w:rsidRDefault="00895594" w:rsidP="00895594">
      <w:pPr>
        <w:pStyle w:val="PGPText"/>
      </w:pPr>
    </w:p>
    <w:p w14:paraId="3463D93C" w14:textId="09A5FC6B" w:rsidR="00DF0DA5" w:rsidRDefault="00895594">
      <w:pPr>
        <w:pStyle w:val="TOC1"/>
        <w:tabs>
          <w:tab w:val="right" w:pos="10502"/>
        </w:tabs>
        <w:rPr>
          <w:rFonts w:asciiTheme="minorHAnsi" w:eastAsiaTheme="minorEastAsia" w:hAnsiTheme="minorHAnsi" w:cstheme="minorBidi"/>
          <w:b w:val="0"/>
          <w:color w:val="auto"/>
          <w:sz w:val="22"/>
          <w:szCs w:val="22"/>
        </w:rPr>
      </w:pPr>
      <w:r>
        <w:rPr>
          <w:rFonts w:ascii="Cambria" w:hAnsi="Cambria"/>
        </w:rPr>
        <w:fldChar w:fldCharType="begin"/>
      </w:r>
      <w:r>
        <w:instrText xml:space="preserve"> TOC \o "1-3" \b "ModuleSection"</w:instrText>
      </w:r>
      <w:r>
        <w:rPr>
          <w:rFonts w:ascii="Cambria" w:hAnsi="Cambria"/>
        </w:rPr>
        <w:fldChar w:fldCharType="separate"/>
      </w:r>
      <w:r w:rsidR="00DF0DA5">
        <w:t>Overview</w:t>
      </w:r>
      <w:r w:rsidR="00DF0DA5">
        <w:tab/>
      </w:r>
      <w:r w:rsidR="00DF0DA5">
        <w:fldChar w:fldCharType="begin"/>
      </w:r>
      <w:r w:rsidR="00DF0DA5">
        <w:instrText xml:space="preserve"> PAGEREF _Toc510185170 \h </w:instrText>
      </w:r>
      <w:r w:rsidR="00DF0DA5">
        <w:fldChar w:fldCharType="separate"/>
      </w:r>
      <w:r w:rsidR="00BA37BA">
        <w:t>2</w:t>
      </w:r>
      <w:r w:rsidR="00DF0DA5">
        <w:fldChar w:fldCharType="end"/>
      </w:r>
    </w:p>
    <w:p w14:paraId="7591B52D" w14:textId="5AABF1AF" w:rsidR="00DF0DA5" w:rsidRDefault="00DF0DA5">
      <w:pPr>
        <w:pStyle w:val="TOC2"/>
        <w:tabs>
          <w:tab w:val="right" w:pos="10502"/>
        </w:tabs>
        <w:rPr>
          <w:rFonts w:asciiTheme="minorHAnsi" w:eastAsiaTheme="minorEastAsia" w:hAnsiTheme="minorHAnsi" w:cstheme="minorBidi"/>
          <w:color w:val="auto"/>
          <w:sz w:val="22"/>
          <w:szCs w:val="22"/>
        </w:rPr>
      </w:pPr>
      <w:r>
        <w:t>Purpose &amp; Learning Objectives</w:t>
      </w:r>
      <w:r>
        <w:tab/>
      </w:r>
      <w:r>
        <w:fldChar w:fldCharType="begin"/>
      </w:r>
      <w:r>
        <w:instrText xml:space="preserve"> PAGEREF _Toc510185171 \h </w:instrText>
      </w:r>
      <w:r>
        <w:fldChar w:fldCharType="separate"/>
      </w:r>
      <w:r w:rsidR="00BA37BA">
        <w:t>2</w:t>
      </w:r>
      <w:r>
        <w:fldChar w:fldCharType="end"/>
      </w:r>
    </w:p>
    <w:p w14:paraId="71E06C24" w14:textId="38441AB4" w:rsidR="00DF0DA5" w:rsidRDefault="00DF0DA5">
      <w:pPr>
        <w:pStyle w:val="TOC1"/>
        <w:tabs>
          <w:tab w:val="right" w:pos="10502"/>
        </w:tabs>
        <w:rPr>
          <w:rFonts w:asciiTheme="minorHAnsi" w:eastAsiaTheme="minorEastAsia" w:hAnsiTheme="minorHAnsi" w:cstheme="minorBidi"/>
          <w:b w:val="0"/>
          <w:color w:val="auto"/>
          <w:sz w:val="22"/>
          <w:szCs w:val="22"/>
        </w:rPr>
      </w:pPr>
      <w:r>
        <w:t>ENTER™ Quality Framework</w:t>
      </w:r>
      <w:r>
        <w:tab/>
      </w:r>
      <w:r>
        <w:fldChar w:fldCharType="begin"/>
      </w:r>
      <w:r>
        <w:instrText xml:space="preserve"> PAGEREF _Toc510185172 \h </w:instrText>
      </w:r>
      <w:r>
        <w:fldChar w:fldCharType="separate"/>
      </w:r>
      <w:r w:rsidR="00BA37BA">
        <w:t>2</w:t>
      </w:r>
      <w:r>
        <w:fldChar w:fldCharType="end"/>
      </w:r>
    </w:p>
    <w:p w14:paraId="49A19764" w14:textId="3B89E59E" w:rsidR="00DF0DA5" w:rsidRDefault="00DF0DA5">
      <w:pPr>
        <w:pStyle w:val="TOC2"/>
        <w:tabs>
          <w:tab w:val="right" w:pos="10502"/>
        </w:tabs>
        <w:rPr>
          <w:rFonts w:asciiTheme="minorHAnsi" w:eastAsiaTheme="minorEastAsia" w:hAnsiTheme="minorHAnsi" w:cstheme="minorBidi"/>
          <w:color w:val="auto"/>
          <w:sz w:val="22"/>
          <w:szCs w:val="22"/>
        </w:rPr>
      </w:pPr>
      <w:r>
        <w:t>Evaluate Two Analysts</w:t>
      </w:r>
      <w:r>
        <w:tab/>
      </w:r>
      <w:r>
        <w:fldChar w:fldCharType="begin"/>
      </w:r>
      <w:r>
        <w:instrText xml:space="preserve"> PAGEREF _Toc510185173 \h </w:instrText>
      </w:r>
      <w:r>
        <w:fldChar w:fldCharType="separate"/>
      </w:r>
      <w:r w:rsidR="00BA37BA">
        <w:t>2</w:t>
      </w:r>
      <w:r>
        <w:fldChar w:fldCharType="end"/>
      </w:r>
    </w:p>
    <w:p w14:paraId="5739A9F9" w14:textId="4922CBB5" w:rsidR="00DF0DA5" w:rsidRDefault="00DF0DA5">
      <w:pPr>
        <w:pStyle w:val="TOC1"/>
        <w:tabs>
          <w:tab w:val="right" w:pos="10502"/>
        </w:tabs>
        <w:rPr>
          <w:rFonts w:asciiTheme="minorHAnsi" w:eastAsiaTheme="minorEastAsia" w:hAnsiTheme="minorHAnsi" w:cstheme="minorBidi"/>
          <w:b w:val="0"/>
          <w:color w:val="auto"/>
          <w:sz w:val="22"/>
          <w:szCs w:val="22"/>
        </w:rPr>
      </w:pPr>
      <w:r>
        <w:t>Identify Critical Factors</w:t>
      </w:r>
      <w:r>
        <w:tab/>
      </w:r>
      <w:r>
        <w:fldChar w:fldCharType="begin"/>
      </w:r>
      <w:r>
        <w:instrText xml:space="preserve"> PAGEREF _Toc510185174 \h </w:instrText>
      </w:r>
      <w:r>
        <w:fldChar w:fldCharType="separate"/>
      </w:r>
      <w:r w:rsidR="00BA37BA">
        <w:t>2</w:t>
      </w:r>
      <w:r>
        <w:fldChar w:fldCharType="end"/>
      </w:r>
    </w:p>
    <w:p w14:paraId="5A3A9CB5" w14:textId="77AD1DF3" w:rsidR="00DF0DA5" w:rsidRDefault="00DF0DA5">
      <w:pPr>
        <w:pStyle w:val="TOC2"/>
        <w:tabs>
          <w:tab w:val="right" w:pos="10502"/>
        </w:tabs>
        <w:rPr>
          <w:rFonts w:asciiTheme="minorHAnsi" w:eastAsiaTheme="minorEastAsia" w:hAnsiTheme="minorHAnsi" w:cstheme="minorBidi"/>
          <w:color w:val="auto"/>
          <w:sz w:val="22"/>
          <w:szCs w:val="22"/>
        </w:rPr>
      </w:pPr>
      <w:r>
        <w:t>“Is It Worth Your Time?” Exercise</w:t>
      </w:r>
      <w:r>
        <w:tab/>
      </w:r>
      <w:r>
        <w:fldChar w:fldCharType="begin"/>
      </w:r>
      <w:r>
        <w:instrText xml:space="preserve"> PAGEREF _Toc510185175 \h </w:instrText>
      </w:r>
      <w:r>
        <w:fldChar w:fldCharType="separate"/>
      </w:r>
      <w:r w:rsidR="00BA37BA">
        <w:t>2</w:t>
      </w:r>
      <w:r>
        <w:fldChar w:fldCharType="end"/>
      </w:r>
    </w:p>
    <w:p w14:paraId="159AB123" w14:textId="3934F217" w:rsidR="00DF0DA5" w:rsidRDefault="00DF0DA5">
      <w:pPr>
        <w:pStyle w:val="TOC1"/>
        <w:tabs>
          <w:tab w:val="right" w:pos="10502"/>
        </w:tabs>
        <w:rPr>
          <w:rFonts w:asciiTheme="minorHAnsi" w:eastAsiaTheme="minorEastAsia" w:hAnsiTheme="minorHAnsi" w:cstheme="minorBidi"/>
          <w:b w:val="0"/>
          <w:color w:val="auto"/>
          <w:sz w:val="22"/>
          <w:szCs w:val="22"/>
        </w:rPr>
      </w:pPr>
      <w:r>
        <w:t>Monitoring Critical Factors</w:t>
      </w:r>
      <w:r>
        <w:tab/>
      </w:r>
      <w:r>
        <w:fldChar w:fldCharType="begin"/>
      </w:r>
      <w:r>
        <w:instrText xml:space="preserve"> PAGEREF _Toc510185176 \h </w:instrText>
      </w:r>
      <w:r>
        <w:fldChar w:fldCharType="separate"/>
      </w:r>
      <w:r w:rsidR="00BA37BA">
        <w:t>2</w:t>
      </w:r>
      <w:r>
        <w:fldChar w:fldCharType="end"/>
      </w:r>
    </w:p>
    <w:p w14:paraId="6A8A35F9" w14:textId="69F7142C" w:rsidR="00DF0DA5" w:rsidRDefault="00DF0DA5">
      <w:pPr>
        <w:pStyle w:val="TOC2"/>
        <w:tabs>
          <w:tab w:val="right" w:pos="10502"/>
        </w:tabs>
        <w:rPr>
          <w:rFonts w:asciiTheme="minorHAnsi" w:eastAsiaTheme="minorEastAsia" w:hAnsiTheme="minorHAnsi" w:cstheme="minorBidi"/>
          <w:color w:val="auto"/>
          <w:sz w:val="22"/>
          <w:szCs w:val="22"/>
        </w:rPr>
      </w:pPr>
      <w:r>
        <w:t>Flow Chart</w:t>
      </w:r>
      <w:r>
        <w:tab/>
      </w:r>
      <w:r>
        <w:fldChar w:fldCharType="begin"/>
      </w:r>
      <w:r>
        <w:instrText xml:space="preserve"> PAGEREF _Toc510185177 \h </w:instrText>
      </w:r>
      <w:r>
        <w:fldChar w:fldCharType="separate"/>
      </w:r>
      <w:r w:rsidR="00BA37BA">
        <w:t>2</w:t>
      </w:r>
      <w:r>
        <w:fldChar w:fldCharType="end"/>
      </w:r>
    </w:p>
    <w:p w14:paraId="53457C61" w14:textId="5E3800A4" w:rsidR="00DF0DA5" w:rsidRDefault="00DF0DA5">
      <w:pPr>
        <w:pStyle w:val="TOC1"/>
        <w:tabs>
          <w:tab w:val="right" w:pos="10502"/>
        </w:tabs>
        <w:rPr>
          <w:rFonts w:asciiTheme="minorHAnsi" w:eastAsiaTheme="minorEastAsia" w:hAnsiTheme="minorHAnsi" w:cstheme="minorBidi"/>
          <w:b w:val="0"/>
          <w:color w:val="auto"/>
          <w:sz w:val="22"/>
          <w:szCs w:val="22"/>
        </w:rPr>
      </w:pPr>
      <w:r>
        <w:t>Generating Differentiated Insights</w:t>
      </w:r>
      <w:r>
        <w:tab/>
      </w:r>
      <w:r>
        <w:fldChar w:fldCharType="begin"/>
      </w:r>
      <w:r>
        <w:instrText xml:space="preserve"> PAGEREF _Toc510185178 \h </w:instrText>
      </w:r>
      <w:r>
        <w:fldChar w:fldCharType="separate"/>
      </w:r>
      <w:r w:rsidR="00BA37BA">
        <w:t>2</w:t>
      </w:r>
      <w:r>
        <w:fldChar w:fldCharType="end"/>
      </w:r>
    </w:p>
    <w:p w14:paraId="2BC176CC" w14:textId="589C0AE0" w:rsidR="00DF0DA5" w:rsidRDefault="00DF0DA5">
      <w:pPr>
        <w:pStyle w:val="TOC2"/>
        <w:tabs>
          <w:tab w:val="right" w:pos="10502"/>
        </w:tabs>
        <w:rPr>
          <w:rFonts w:asciiTheme="minorHAnsi" w:eastAsiaTheme="minorEastAsia" w:hAnsiTheme="minorHAnsi" w:cstheme="minorBidi"/>
          <w:color w:val="auto"/>
          <w:sz w:val="22"/>
          <w:szCs w:val="22"/>
        </w:rPr>
      </w:pPr>
      <w:r>
        <w:t>Case: Is Lucas generating differentiated insights?</w:t>
      </w:r>
      <w:r>
        <w:tab/>
      </w:r>
      <w:r>
        <w:fldChar w:fldCharType="begin"/>
      </w:r>
      <w:r>
        <w:instrText xml:space="preserve"> PAGEREF _Toc510185179 \h </w:instrText>
      </w:r>
      <w:r>
        <w:fldChar w:fldCharType="separate"/>
      </w:r>
      <w:r w:rsidR="00BA37BA">
        <w:t>2</w:t>
      </w:r>
      <w:r>
        <w:fldChar w:fldCharType="end"/>
      </w:r>
    </w:p>
    <w:p w14:paraId="37F7369E" w14:textId="1F45F447" w:rsidR="00DF0DA5" w:rsidRDefault="00DF0DA5">
      <w:pPr>
        <w:pStyle w:val="TOC2"/>
        <w:tabs>
          <w:tab w:val="right" w:pos="10502"/>
        </w:tabs>
        <w:rPr>
          <w:rFonts w:asciiTheme="minorHAnsi" w:eastAsiaTheme="minorEastAsia" w:hAnsiTheme="minorHAnsi" w:cstheme="minorBidi"/>
          <w:color w:val="auto"/>
          <w:sz w:val="22"/>
          <w:szCs w:val="22"/>
        </w:rPr>
      </w:pPr>
      <w:r>
        <w:t>“Quality Control Inspector” Exercise</w:t>
      </w:r>
      <w:r>
        <w:tab/>
      </w:r>
      <w:r>
        <w:fldChar w:fldCharType="begin"/>
      </w:r>
      <w:r>
        <w:instrText xml:space="preserve"> PAGEREF _Toc510185180 \h </w:instrText>
      </w:r>
      <w:r>
        <w:fldChar w:fldCharType="separate"/>
      </w:r>
      <w:r w:rsidR="00BA37BA">
        <w:t>2</w:t>
      </w:r>
      <w:r>
        <w:fldChar w:fldCharType="end"/>
      </w:r>
    </w:p>
    <w:p w14:paraId="21F72251" w14:textId="2B5537AB" w:rsidR="00DF0DA5" w:rsidRDefault="00DF0DA5">
      <w:pPr>
        <w:pStyle w:val="TOC1"/>
        <w:tabs>
          <w:tab w:val="right" w:pos="10502"/>
        </w:tabs>
        <w:rPr>
          <w:rFonts w:asciiTheme="minorHAnsi" w:eastAsiaTheme="minorEastAsia" w:hAnsiTheme="minorHAnsi" w:cstheme="minorBidi"/>
          <w:b w:val="0"/>
          <w:color w:val="auto"/>
          <w:sz w:val="22"/>
          <w:szCs w:val="22"/>
        </w:rPr>
      </w:pPr>
      <w:r>
        <w:t>Sources of Insight</w:t>
      </w:r>
      <w:r>
        <w:tab/>
      </w:r>
      <w:r>
        <w:fldChar w:fldCharType="begin"/>
      </w:r>
      <w:r>
        <w:instrText xml:space="preserve"> PAGEREF _Toc510185181 \h </w:instrText>
      </w:r>
      <w:r>
        <w:fldChar w:fldCharType="separate"/>
      </w:r>
      <w:r w:rsidR="00BA37BA">
        <w:t>2</w:t>
      </w:r>
      <w:r>
        <w:fldChar w:fldCharType="end"/>
      </w:r>
    </w:p>
    <w:p w14:paraId="20EC4BE1" w14:textId="22E4BE3C" w:rsidR="00DF0DA5" w:rsidRDefault="00DF0DA5">
      <w:pPr>
        <w:pStyle w:val="TOC2"/>
        <w:tabs>
          <w:tab w:val="right" w:pos="10502"/>
        </w:tabs>
        <w:rPr>
          <w:rFonts w:asciiTheme="minorHAnsi" w:eastAsiaTheme="minorEastAsia" w:hAnsiTheme="minorHAnsi" w:cstheme="minorBidi"/>
          <w:color w:val="auto"/>
          <w:sz w:val="22"/>
          <w:szCs w:val="22"/>
        </w:rPr>
      </w:pPr>
      <w:r>
        <w:t>Networking Self-Assessment</w:t>
      </w:r>
      <w:r>
        <w:tab/>
      </w:r>
      <w:r>
        <w:fldChar w:fldCharType="begin"/>
      </w:r>
      <w:r>
        <w:instrText xml:space="preserve"> PAGEREF _Toc510185182 \h </w:instrText>
      </w:r>
      <w:r>
        <w:fldChar w:fldCharType="separate"/>
      </w:r>
      <w:r w:rsidR="00BA37BA">
        <w:t>2</w:t>
      </w:r>
      <w:r>
        <w:fldChar w:fldCharType="end"/>
      </w:r>
    </w:p>
    <w:p w14:paraId="2427B109" w14:textId="371A10AF" w:rsidR="00DF0DA5" w:rsidRDefault="00DF0DA5">
      <w:pPr>
        <w:pStyle w:val="TOC1"/>
        <w:tabs>
          <w:tab w:val="right" w:pos="10502"/>
        </w:tabs>
        <w:rPr>
          <w:rFonts w:asciiTheme="minorHAnsi" w:eastAsiaTheme="minorEastAsia" w:hAnsiTheme="minorHAnsi" w:cstheme="minorBidi"/>
          <w:b w:val="0"/>
          <w:color w:val="auto"/>
          <w:sz w:val="22"/>
          <w:szCs w:val="22"/>
        </w:rPr>
      </w:pPr>
      <w:r>
        <w:t>Valuation</w:t>
      </w:r>
      <w:r>
        <w:tab/>
      </w:r>
      <w:r>
        <w:fldChar w:fldCharType="begin"/>
      </w:r>
      <w:r>
        <w:instrText xml:space="preserve"> PAGEREF _Toc510185183 \h </w:instrText>
      </w:r>
      <w:r>
        <w:fldChar w:fldCharType="separate"/>
      </w:r>
      <w:r w:rsidR="00BA37BA">
        <w:t>2</w:t>
      </w:r>
      <w:r>
        <w:fldChar w:fldCharType="end"/>
      </w:r>
    </w:p>
    <w:p w14:paraId="21BF65E3" w14:textId="325699FF" w:rsidR="00DF0DA5" w:rsidRDefault="00DF0DA5">
      <w:pPr>
        <w:pStyle w:val="TOC2"/>
        <w:tabs>
          <w:tab w:val="right" w:pos="10502"/>
        </w:tabs>
        <w:rPr>
          <w:rFonts w:asciiTheme="minorHAnsi" w:eastAsiaTheme="minorEastAsia" w:hAnsiTheme="minorHAnsi" w:cstheme="minorBidi"/>
          <w:color w:val="auto"/>
          <w:sz w:val="22"/>
          <w:szCs w:val="22"/>
        </w:rPr>
      </w:pPr>
      <w:r>
        <w:t>Valuation Flow Chart</w:t>
      </w:r>
      <w:r>
        <w:tab/>
      </w:r>
      <w:r>
        <w:fldChar w:fldCharType="begin"/>
      </w:r>
      <w:r>
        <w:instrText xml:space="preserve"> PAGEREF _Toc510185184 \h </w:instrText>
      </w:r>
      <w:r>
        <w:fldChar w:fldCharType="separate"/>
      </w:r>
      <w:r w:rsidR="00BA37BA">
        <w:t>2</w:t>
      </w:r>
      <w:r>
        <w:fldChar w:fldCharType="end"/>
      </w:r>
    </w:p>
    <w:p w14:paraId="46B4711C" w14:textId="2C471345" w:rsidR="00DF0DA5" w:rsidRDefault="00DF0DA5">
      <w:pPr>
        <w:pStyle w:val="TOC1"/>
        <w:tabs>
          <w:tab w:val="right" w:pos="10502"/>
        </w:tabs>
        <w:rPr>
          <w:rFonts w:asciiTheme="minorHAnsi" w:eastAsiaTheme="minorEastAsia" w:hAnsiTheme="minorHAnsi" w:cstheme="minorBidi"/>
          <w:b w:val="0"/>
          <w:color w:val="auto"/>
          <w:sz w:val="22"/>
          <w:szCs w:val="22"/>
        </w:rPr>
      </w:pPr>
      <w:r>
        <w:t>Mastering Stock Picking</w:t>
      </w:r>
      <w:r>
        <w:tab/>
      </w:r>
      <w:r>
        <w:fldChar w:fldCharType="begin"/>
      </w:r>
      <w:r>
        <w:instrText xml:space="preserve"> PAGEREF _Toc510185185 \h </w:instrText>
      </w:r>
      <w:r>
        <w:fldChar w:fldCharType="separate"/>
      </w:r>
      <w:r w:rsidR="00BA37BA">
        <w:t>2</w:t>
      </w:r>
      <w:r>
        <w:fldChar w:fldCharType="end"/>
      </w:r>
    </w:p>
    <w:p w14:paraId="13640921" w14:textId="4CC7BA01" w:rsidR="00DF0DA5" w:rsidRDefault="00DF0DA5">
      <w:pPr>
        <w:pStyle w:val="TOC2"/>
        <w:tabs>
          <w:tab w:val="right" w:pos="10502"/>
        </w:tabs>
        <w:rPr>
          <w:rFonts w:asciiTheme="minorHAnsi" w:eastAsiaTheme="minorEastAsia" w:hAnsiTheme="minorHAnsi" w:cstheme="minorBidi"/>
          <w:color w:val="auto"/>
          <w:sz w:val="22"/>
          <w:szCs w:val="22"/>
        </w:rPr>
      </w:pPr>
      <w:r>
        <w:t>Case: David Plans SBUX Upgrade</w:t>
      </w:r>
      <w:r>
        <w:tab/>
      </w:r>
      <w:r>
        <w:fldChar w:fldCharType="begin"/>
      </w:r>
      <w:r>
        <w:instrText xml:space="preserve"> PAGEREF _Toc510185186 \h </w:instrText>
      </w:r>
      <w:r>
        <w:fldChar w:fldCharType="separate"/>
      </w:r>
      <w:r w:rsidR="00BA37BA">
        <w:t>2</w:t>
      </w:r>
      <w:r>
        <w:fldChar w:fldCharType="end"/>
      </w:r>
    </w:p>
    <w:p w14:paraId="7FBEF52D" w14:textId="62DC04F0" w:rsidR="00DF0DA5" w:rsidRDefault="00DF0DA5">
      <w:pPr>
        <w:pStyle w:val="TOC2"/>
        <w:tabs>
          <w:tab w:val="right" w:pos="10502"/>
        </w:tabs>
        <w:rPr>
          <w:rFonts w:asciiTheme="minorHAnsi" w:eastAsiaTheme="minorEastAsia" w:hAnsiTheme="minorHAnsi" w:cstheme="minorBidi"/>
          <w:color w:val="auto"/>
          <w:sz w:val="22"/>
          <w:szCs w:val="22"/>
        </w:rPr>
      </w:pPr>
      <w:r>
        <w:t>Four Scenarios Table</w:t>
      </w:r>
      <w:r>
        <w:tab/>
      </w:r>
      <w:r>
        <w:fldChar w:fldCharType="begin"/>
      </w:r>
      <w:r>
        <w:instrText xml:space="preserve"> PAGEREF _Toc510185187 \h </w:instrText>
      </w:r>
      <w:r>
        <w:fldChar w:fldCharType="separate"/>
      </w:r>
      <w:r w:rsidR="00BA37BA">
        <w:t>2</w:t>
      </w:r>
      <w:r>
        <w:fldChar w:fldCharType="end"/>
      </w:r>
    </w:p>
    <w:p w14:paraId="5BD0B668" w14:textId="44D92B56" w:rsidR="00DF0DA5" w:rsidRDefault="00DF0DA5">
      <w:pPr>
        <w:pStyle w:val="TOC2"/>
        <w:tabs>
          <w:tab w:val="right" w:pos="10502"/>
        </w:tabs>
        <w:rPr>
          <w:rFonts w:asciiTheme="minorHAnsi" w:eastAsiaTheme="minorEastAsia" w:hAnsiTheme="minorHAnsi" w:cstheme="minorBidi"/>
          <w:color w:val="auto"/>
          <w:sz w:val="22"/>
          <w:szCs w:val="22"/>
        </w:rPr>
      </w:pPr>
      <w:r>
        <w:t>"How Do You Differ?" Exercise</w:t>
      </w:r>
      <w:r>
        <w:tab/>
      </w:r>
      <w:r>
        <w:fldChar w:fldCharType="begin"/>
      </w:r>
      <w:r>
        <w:instrText xml:space="preserve"> PAGEREF _Toc510185188 \h </w:instrText>
      </w:r>
      <w:r>
        <w:fldChar w:fldCharType="separate"/>
      </w:r>
      <w:r w:rsidR="00BA37BA">
        <w:t>2</w:t>
      </w:r>
      <w:r>
        <w:fldChar w:fldCharType="end"/>
      </w:r>
    </w:p>
    <w:p w14:paraId="70F2A5BF" w14:textId="3C6072D2" w:rsidR="00DF0DA5" w:rsidRDefault="00DF0DA5">
      <w:pPr>
        <w:pStyle w:val="TOC1"/>
        <w:tabs>
          <w:tab w:val="right" w:pos="10502"/>
        </w:tabs>
        <w:rPr>
          <w:rFonts w:asciiTheme="minorHAnsi" w:eastAsiaTheme="minorEastAsia" w:hAnsiTheme="minorHAnsi" w:cstheme="minorBidi"/>
          <w:b w:val="0"/>
          <w:color w:val="auto"/>
          <w:sz w:val="22"/>
          <w:szCs w:val="22"/>
        </w:rPr>
      </w:pPr>
      <w:r>
        <w:t>3-Step Communication Process</w:t>
      </w:r>
      <w:r>
        <w:tab/>
      </w:r>
      <w:r>
        <w:fldChar w:fldCharType="begin"/>
      </w:r>
      <w:r>
        <w:instrText xml:space="preserve"> PAGEREF _Toc510185189 \h </w:instrText>
      </w:r>
      <w:r>
        <w:fldChar w:fldCharType="separate"/>
      </w:r>
      <w:r w:rsidR="00BA37BA">
        <w:t>2</w:t>
      </w:r>
      <w:r>
        <w:fldChar w:fldCharType="end"/>
      </w:r>
    </w:p>
    <w:p w14:paraId="27CD74CB" w14:textId="3788D7AE" w:rsidR="00DF0DA5" w:rsidRDefault="00DF0DA5">
      <w:pPr>
        <w:pStyle w:val="TOC2"/>
        <w:tabs>
          <w:tab w:val="right" w:pos="10502"/>
        </w:tabs>
        <w:rPr>
          <w:rFonts w:asciiTheme="minorHAnsi" w:eastAsiaTheme="minorEastAsia" w:hAnsiTheme="minorHAnsi" w:cstheme="minorBidi"/>
          <w:color w:val="auto"/>
          <w:sz w:val="22"/>
          <w:szCs w:val="22"/>
        </w:rPr>
      </w:pPr>
      <w:r>
        <w:t>Case: Lucas’ first attempt at communicating his stock call</w:t>
      </w:r>
      <w:r>
        <w:tab/>
      </w:r>
      <w:r>
        <w:fldChar w:fldCharType="begin"/>
      </w:r>
      <w:r>
        <w:instrText xml:space="preserve"> PAGEREF _Toc510185190 \h </w:instrText>
      </w:r>
      <w:r>
        <w:fldChar w:fldCharType="separate"/>
      </w:r>
      <w:r w:rsidR="00BA37BA">
        <w:t>2</w:t>
      </w:r>
      <w:r>
        <w:fldChar w:fldCharType="end"/>
      </w:r>
    </w:p>
    <w:p w14:paraId="10065283" w14:textId="478743AC" w:rsidR="00DF0DA5" w:rsidRDefault="00DF0DA5">
      <w:pPr>
        <w:pStyle w:val="TOC2"/>
        <w:tabs>
          <w:tab w:val="right" w:pos="10502"/>
        </w:tabs>
        <w:rPr>
          <w:rFonts w:asciiTheme="minorHAnsi" w:eastAsiaTheme="minorEastAsia" w:hAnsiTheme="minorHAnsi" w:cstheme="minorBidi"/>
          <w:color w:val="auto"/>
          <w:sz w:val="22"/>
          <w:szCs w:val="22"/>
        </w:rPr>
      </w:pPr>
      <w:r>
        <w:t>Be Expectational in Your Approach</w:t>
      </w:r>
      <w:r>
        <w:tab/>
      </w:r>
      <w:r>
        <w:fldChar w:fldCharType="begin"/>
      </w:r>
      <w:r>
        <w:instrText xml:space="preserve"> PAGEREF _Toc510185191 \h </w:instrText>
      </w:r>
      <w:r>
        <w:fldChar w:fldCharType="separate"/>
      </w:r>
      <w:r w:rsidR="00BA37BA">
        <w:t>2</w:t>
      </w:r>
      <w:r>
        <w:fldChar w:fldCharType="end"/>
      </w:r>
    </w:p>
    <w:p w14:paraId="5D9818FF" w14:textId="3869275B" w:rsidR="00DF0DA5" w:rsidRDefault="00DF0DA5">
      <w:pPr>
        <w:pStyle w:val="TOC2"/>
        <w:tabs>
          <w:tab w:val="right" w:pos="10502"/>
        </w:tabs>
        <w:rPr>
          <w:rFonts w:asciiTheme="minorHAnsi" w:eastAsiaTheme="minorEastAsia" w:hAnsiTheme="minorHAnsi" w:cstheme="minorBidi"/>
          <w:color w:val="auto"/>
          <w:sz w:val="22"/>
          <w:szCs w:val="22"/>
        </w:rPr>
      </w:pPr>
      <w:r>
        <w:t>Is the Analyst’s Research Expectational and Novel?</w:t>
      </w:r>
      <w:r>
        <w:tab/>
      </w:r>
      <w:r>
        <w:fldChar w:fldCharType="begin"/>
      </w:r>
      <w:r>
        <w:instrText xml:space="preserve"> PAGEREF _Toc510185192 \h </w:instrText>
      </w:r>
      <w:r>
        <w:fldChar w:fldCharType="separate"/>
      </w:r>
      <w:r w:rsidR="00BA37BA">
        <w:t>2</w:t>
      </w:r>
      <w:r>
        <w:fldChar w:fldCharType="end"/>
      </w:r>
    </w:p>
    <w:p w14:paraId="2F03CB53" w14:textId="6876E9E1" w:rsidR="00DF0DA5" w:rsidRDefault="00DF0DA5">
      <w:pPr>
        <w:pStyle w:val="TOC2"/>
        <w:tabs>
          <w:tab w:val="right" w:pos="10502"/>
        </w:tabs>
        <w:rPr>
          <w:rFonts w:asciiTheme="minorHAnsi" w:eastAsiaTheme="minorEastAsia" w:hAnsiTheme="minorHAnsi" w:cstheme="minorBidi"/>
          <w:color w:val="auto"/>
          <w:sz w:val="22"/>
          <w:szCs w:val="22"/>
        </w:rPr>
      </w:pPr>
      <w:r>
        <w:t>Lucas Tries Again</w:t>
      </w:r>
      <w:r>
        <w:tab/>
      </w:r>
      <w:r>
        <w:fldChar w:fldCharType="begin"/>
      </w:r>
      <w:r>
        <w:instrText xml:space="preserve"> PAGEREF _Toc510185193 \h </w:instrText>
      </w:r>
      <w:r>
        <w:fldChar w:fldCharType="separate"/>
      </w:r>
      <w:r w:rsidR="00BA37BA">
        <w:t>2</w:t>
      </w:r>
      <w:r>
        <w:fldChar w:fldCharType="end"/>
      </w:r>
    </w:p>
    <w:p w14:paraId="3F9BFD14" w14:textId="0D3A4351" w:rsidR="00DF0DA5" w:rsidRDefault="00DF0DA5">
      <w:pPr>
        <w:pStyle w:val="TOC2"/>
        <w:tabs>
          <w:tab w:val="right" w:pos="10502"/>
        </w:tabs>
        <w:rPr>
          <w:rFonts w:asciiTheme="minorHAnsi" w:eastAsiaTheme="minorEastAsia" w:hAnsiTheme="minorHAnsi" w:cstheme="minorBidi"/>
          <w:color w:val="auto"/>
          <w:sz w:val="22"/>
          <w:szCs w:val="22"/>
        </w:rPr>
      </w:pPr>
      <w:r>
        <w:t>Example Page 1 of Report</w:t>
      </w:r>
      <w:r>
        <w:tab/>
      </w:r>
      <w:r>
        <w:fldChar w:fldCharType="begin"/>
      </w:r>
      <w:r>
        <w:instrText xml:space="preserve"> PAGEREF _Toc510185194 \h </w:instrText>
      </w:r>
      <w:r>
        <w:fldChar w:fldCharType="separate"/>
      </w:r>
      <w:r w:rsidR="00BA37BA">
        <w:t>2</w:t>
      </w:r>
      <w:r>
        <w:fldChar w:fldCharType="end"/>
      </w:r>
    </w:p>
    <w:p w14:paraId="5E48BE82" w14:textId="07D83574" w:rsidR="00DF0DA5" w:rsidRDefault="00DF0DA5">
      <w:pPr>
        <w:pStyle w:val="TOC1"/>
        <w:tabs>
          <w:tab w:val="right" w:pos="10502"/>
        </w:tabs>
        <w:rPr>
          <w:rFonts w:asciiTheme="minorHAnsi" w:eastAsiaTheme="minorEastAsia" w:hAnsiTheme="minorHAnsi" w:cstheme="minorBidi"/>
          <w:b w:val="0"/>
          <w:color w:val="auto"/>
          <w:sz w:val="22"/>
          <w:szCs w:val="22"/>
        </w:rPr>
      </w:pPr>
      <w:r>
        <w:lastRenderedPageBreak/>
        <w:t>Appendix</w:t>
      </w:r>
      <w:r>
        <w:tab/>
      </w:r>
      <w:r>
        <w:fldChar w:fldCharType="begin"/>
      </w:r>
      <w:r>
        <w:instrText xml:space="preserve"> PAGEREF _Toc510185195 \h </w:instrText>
      </w:r>
      <w:r>
        <w:fldChar w:fldCharType="separate"/>
      </w:r>
      <w:r w:rsidR="00BA37BA">
        <w:t>2</w:t>
      </w:r>
      <w:r>
        <w:fldChar w:fldCharType="end"/>
      </w:r>
    </w:p>
    <w:p w14:paraId="27C15DB1" w14:textId="3F96F71F" w:rsidR="00DF0DA5" w:rsidRDefault="00DF0DA5">
      <w:pPr>
        <w:pStyle w:val="TOC2"/>
        <w:tabs>
          <w:tab w:val="right" w:pos="10502"/>
        </w:tabs>
        <w:rPr>
          <w:rFonts w:asciiTheme="minorHAnsi" w:eastAsiaTheme="minorEastAsia" w:hAnsiTheme="minorHAnsi" w:cstheme="minorBidi"/>
          <w:color w:val="auto"/>
          <w:sz w:val="22"/>
          <w:szCs w:val="22"/>
        </w:rPr>
      </w:pPr>
      <w:r>
        <w:t>Transformation Action Plan (TAP)</w:t>
      </w:r>
      <w:r>
        <w:tab/>
      </w:r>
      <w:r>
        <w:fldChar w:fldCharType="begin"/>
      </w:r>
      <w:r>
        <w:instrText xml:space="preserve"> PAGEREF _Toc510185196 \h </w:instrText>
      </w:r>
      <w:r>
        <w:fldChar w:fldCharType="separate"/>
      </w:r>
      <w:r w:rsidR="00BA37BA">
        <w:t>2</w:t>
      </w:r>
      <w:r>
        <w:fldChar w:fldCharType="end"/>
      </w:r>
    </w:p>
    <w:p w14:paraId="40340852" w14:textId="346DC604" w:rsidR="00DF0DA5" w:rsidRDefault="00DF0DA5">
      <w:pPr>
        <w:pStyle w:val="TOC3"/>
        <w:tabs>
          <w:tab w:val="right" w:pos="10502"/>
        </w:tabs>
        <w:rPr>
          <w:rFonts w:asciiTheme="minorHAnsi" w:eastAsiaTheme="minorEastAsia" w:hAnsiTheme="minorHAnsi" w:cstheme="minorBidi"/>
          <w:color w:val="auto"/>
          <w:sz w:val="22"/>
          <w:szCs w:val="22"/>
        </w:rPr>
      </w:pPr>
      <w:r w:rsidRPr="002E6D53">
        <w:rPr>
          <w:color w:val="002868" w:themeColor="text2"/>
        </w:rPr>
        <w:t xml:space="preserve">Section </w:t>
      </w:r>
      <w:r>
        <w:t>1.</w:t>
      </w:r>
      <w:r w:rsidRPr="002E6D53">
        <w:rPr>
          <w:color w:val="002868" w:themeColor="text2"/>
        </w:rPr>
        <w:t xml:space="preserve"> </w:t>
      </w:r>
      <w:r>
        <w:t>Build to a Price Target</w:t>
      </w:r>
      <w:r>
        <w:tab/>
      </w:r>
      <w:r>
        <w:fldChar w:fldCharType="begin"/>
      </w:r>
      <w:r>
        <w:instrText xml:space="preserve"> PAGEREF _Toc510185197 \h </w:instrText>
      </w:r>
      <w:r>
        <w:fldChar w:fldCharType="separate"/>
      </w:r>
      <w:r w:rsidR="00BA37BA">
        <w:t>2</w:t>
      </w:r>
      <w:r>
        <w:fldChar w:fldCharType="end"/>
      </w:r>
    </w:p>
    <w:p w14:paraId="27301466" w14:textId="5A0732F9" w:rsidR="00DF0DA5" w:rsidRDefault="00DF0DA5">
      <w:pPr>
        <w:pStyle w:val="TOC3"/>
        <w:tabs>
          <w:tab w:val="right" w:pos="10502"/>
        </w:tabs>
        <w:rPr>
          <w:rFonts w:asciiTheme="minorHAnsi" w:eastAsiaTheme="minorEastAsia" w:hAnsiTheme="minorHAnsi" w:cstheme="minorBidi"/>
          <w:color w:val="auto"/>
          <w:sz w:val="22"/>
          <w:szCs w:val="22"/>
        </w:rPr>
      </w:pPr>
      <w:r w:rsidRPr="002E6D53">
        <w:rPr>
          <w:color w:val="002868" w:themeColor="text2"/>
        </w:rPr>
        <w:t xml:space="preserve">Section </w:t>
      </w:r>
      <w:r>
        <w:t>2.</w:t>
      </w:r>
      <w:r w:rsidRPr="002E6D53">
        <w:rPr>
          <w:color w:val="002868" w:themeColor="text2"/>
        </w:rPr>
        <w:t xml:space="preserve"> </w:t>
      </w:r>
      <w:r>
        <w:t>List Everything (PART 1)</w:t>
      </w:r>
      <w:r>
        <w:tab/>
      </w:r>
      <w:r>
        <w:fldChar w:fldCharType="begin"/>
      </w:r>
      <w:r>
        <w:instrText xml:space="preserve"> PAGEREF _Toc510185198 \h </w:instrText>
      </w:r>
      <w:r>
        <w:fldChar w:fldCharType="separate"/>
      </w:r>
      <w:r w:rsidR="00BA37BA">
        <w:t>2</w:t>
      </w:r>
      <w:r>
        <w:fldChar w:fldCharType="end"/>
      </w:r>
    </w:p>
    <w:p w14:paraId="7A8B4207" w14:textId="3E961CD4" w:rsidR="00DF0DA5" w:rsidRDefault="00DF0DA5">
      <w:pPr>
        <w:pStyle w:val="TOC3"/>
        <w:tabs>
          <w:tab w:val="right" w:pos="10502"/>
        </w:tabs>
        <w:rPr>
          <w:rFonts w:asciiTheme="minorHAnsi" w:eastAsiaTheme="minorEastAsia" w:hAnsiTheme="minorHAnsi" w:cstheme="minorBidi"/>
          <w:color w:val="auto"/>
          <w:sz w:val="22"/>
          <w:szCs w:val="22"/>
        </w:rPr>
      </w:pPr>
      <w:r>
        <w:t>Section 3: Identify Critical Factors and Key Assumptions</w:t>
      </w:r>
      <w:r>
        <w:tab/>
      </w:r>
      <w:r>
        <w:fldChar w:fldCharType="begin"/>
      </w:r>
      <w:r>
        <w:instrText xml:space="preserve"> PAGEREF _Toc510185199 \h </w:instrText>
      </w:r>
      <w:r>
        <w:fldChar w:fldCharType="separate"/>
      </w:r>
      <w:r w:rsidR="00BA37BA">
        <w:t>2</w:t>
      </w:r>
      <w:r>
        <w:fldChar w:fldCharType="end"/>
      </w:r>
    </w:p>
    <w:p w14:paraId="4B70F07E" w14:textId="766A2DB1" w:rsidR="00DF0DA5" w:rsidRDefault="00DF0DA5">
      <w:pPr>
        <w:pStyle w:val="TOC3"/>
        <w:tabs>
          <w:tab w:val="right" w:pos="10502"/>
        </w:tabs>
        <w:rPr>
          <w:rFonts w:asciiTheme="minorHAnsi" w:eastAsiaTheme="minorEastAsia" w:hAnsiTheme="minorHAnsi" w:cstheme="minorBidi"/>
          <w:color w:val="auto"/>
          <w:sz w:val="22"/>
          <w:szCs w:val="22"/>
        </w:rPr>
      </w:pPr>
      <w:r>
        <w:t>Section 4: Research Methods’ Ability to Provide Unique Insights</w:t>
      </w:r>
      <w:r>
        <w:tab/>
      </w:r>
      <w:r>
        <w:fldChar w:fldCharType="begin"/>
      </w:r>
      <w:r>
        <w:instrText xml:space="preserve"> PAGEREF _Toc510185200 \h </w:instrText>
      </w:r>
      <w:r>
        <w:fldChar w:fldCharType="separate"/>
      </w:r>
      <w:r w:rsidR="00BA37BA">
        <w:t>2</w:t>
      </w:r>
      <w:r>
        <w:fldChar w:fldCharType="end"/>
      </w:r>
    </w:p>
    <w:p w14:paraId="46C6E59E" w14:textId="42BA4EDB" w:rsidR="00DF0DA5" w:rsidRDefault="00DF0DA5">
      <w:pPr>
        <w:pStyle w:val="TOC2"/>
        <w:tabs>
          <w:tab w:val="right" w:pos="10502"/>
        </w:tabs>
        <w:rPr>
          <w:rFonts w:asciiTheme="minorHAnsi" w:eastAsiaTheme="minorEastAsia" w:hAnsiTheme="minorHAnsi" w:cstheme="minorBidi"/>
          <w:color w:val="auto"/>
          <w:sz w:val="22"/>
          <w:szCs w:val="22"/>
        </w:rPr>
      </w:pPr>
      <w:r>
        <w:t>Most-Read Stories</w:t>
      </w:r>
      <w:r>
        <w:tab/>
      </w:r>
      <w:r>
        <w:fldChar w:fldCharType="begin"/>
      </w:r>
      <w:r>
        <w:instrText xml:space="preserve"> PAGEREF _Toc510185201 \h </w:instrText>
      </w:r>
      <w:r>
        <w:fldChar w:fldCharType="separate"/>
      </w:r>
      <w:r w:rsidR="00BA37BA">
        <w:t>2</w:t>
      </w:r>
      <w:r>
        <w:fldChar w:fldCharType="end"/>
      </w:r>
    </w:p>
    <w:p w14:paraId="5763C20D" w14:textId="6490909D" w:rsidR="00DF0DA5" w:rsidRDefault="00DF0DA5">
      <w:pPr>
        <w:pStyle w:val="TOC2"/>
        <w:tabs>
          <w:tab w:val="right" w:pos="10502"/>
        </w:tabs>
        <w:rPr>
          <w:rFonts w:asciiTheme="minorHAnsi" w:eastAsiaTheme="minorEastAsia" w:hAnsiTheme="minorHAnsi" w:cstheme="minorBidi"/>
          <w:color w:val="auto"/>
          <w:sz w:val="22"/>
          <w:szCs w:val="22"/>
        </w:rPr>
      </w:pPr>
      <w:r>
        <w:t>Notes</w:t>
      </w:r>
      <w:r>
        <w:tab/>
      </w:r>
      <w:r>
        <w:fldChar w:fldCharType="begin"/>
      </w:r>
      <w:r>
        <w:instrText xml:space="preserve"> PAGEREF _Toc510185202 \h </w:instrText>
      </w:r>
      <w:r>
        <w:fldChar w:fldCharType="separate"/>
      </w:r>
      <w:r w:rsidR="00BA37BA">
        <w:t>2</w:t>
      </w:r>
      <w:r>
        <w:fldChar w:fldCharType="end"/>
      </w:r>
    </w:p>
    <w:p w14:paraId="58C3879B" w14:textId="330A7CD5" w:rsidR="00895594" w:rsidRDefault="00895594" w:rsidP="00895594">
      <w:pPr>
        <w:pStyle w:val="PGPText"/>
        <w:rPr>
          <w:rFonts w:ascii="Univers" w:hAnsi="Univers"/>
          <w:szCs w:val="24"/>
        </w:rPr>
      </w:pPr>
      <w:r>
        <w:fldChar w:fldCharType="end"/>
      </w:r>
    </w:p>
    <w:p w14:paraId="603637DF" w14:textId="77777777" w:rsidR="00895594" w:rsidRPr="00DC2881" w:rsidRDefault="00895594" w:rsidP="00895594">
      <w:pPr>
        <w:rPr>
          <w:rFonts w:ascii="Univers" w:hAnsi="Univers"/>
          <w:caps/>
          <w:vanish/>
          <w:color w:val="FF0000"/>
        </w:rPr>
      </w:pPr>
      <w:bookmarkStart w:id="1" w:name="ModuleSection"/>
      <w:r w:rsidRPr="00DC2881">
        <w:rPr>
          <w:rFonts w:ascii="Univers" w:hAnsi="Univers"/>
          <w:caps/>
          <w:vanish/>
          <w:color w:val="FF0000"/>
        </w:rPr>
        <w:t>Do not delete this section break</w:t>
      </w:r>
    </w:p>
    <w:p w14:paraId="1B0A5BCD" w14:textId="77777777" w:rsidR="00895594" w:rsidRDefault="00895594" w:rsidP="00895594">
      <w:pPr>
        <w:pStyle w:val="TOC3"/>
        <w:rPr>
          <w:rFonts w:ascii="Univers" w:hAnsi="Univers"/>
        </w:rPr>
        <w:sectPr w:rsidR="00895594" w:rsidSect="00D65C2E">
          <w:headerReference w:type="even" r:id="rId9"/>
          <w:headerReference w:type="default" r:id="rId10"/>
          <w:footerReference w:type="even" r:id="rId11"/>
          <w:footerReference w:type="default" r:id="rId12"/>
          <w:pgSz w:w="12240" w:h="15840" w:code="1"/>
          <w:pgMar w:top="720" w:right="720" w:bottom="432" w:left="720" w:header="720" w:footer="720" w:gutter="288"/>
          <w:pgNumType w:fmt="lowerRoman" w:start="1"/>
          <w:cols w:space="720"/>
        </w:sectPr>
      </w:pPr>
    </w:p>
    <w:p w14:paraId="77708FA0" w14:textId="77777777" w:rsidR="00895594" w:rsidRDefault="00895594" w:rsidP="00895594">
      <w:pPr>
        <w:pStyle w:val="PGPText"/>
      </w:pPr>
      <w:bookmarkStart w:id="2" w:name="_Toc270515338"/>
    </w:p>
    <w:p w14:paraId="3442EA42" w14:textId="77777777" w:rsidR="00895594" w:rsidRDefault="00895594" w:rsidP="00895594">
      <w:pPr>
        <w:pStyle w:val="PGPModuleName"/>
      </w:pPr>
      <w:bookmarkStart w:id="3" w:name="_Toc510185170"/>
      <w:r>
        <w:t>Overview</w:t>
      </w:r>
      <w:bookmarkEnd w:id="2"/>
      <w:bookmarkEnd w:id="3"/>
    </w:p>
    <w:tbl>
      <w:tblPr>
        <w:tblW w:w="0" w:type="auto"/>
        <w:tblLayout w:type="fixed"/>
        <w:tblLook w:val="01E0" w:firstRow="1" w:lastRow="1" w:firstColumn="1" w:lastColumn="1" w:noHBand="0" w:noVBand="0"/>
      </w:tblPr>
      <w:tblGrid>
        <w:gridCol w:w="1728"/>
        <w:gridCol w:w="8784"/>
      </w:tblGrid>
      <w:tr w:rsidR="00895594" w:rsidRPr="00683C66" w14:paraId="5402B20D" w14:textId="77777777" w:rsidTr="002937ED">
        <w:trPr>
          <w:tblHeader/>
        </w:trPr>
        <w:tc>
          <w:tcPr>
            <w:tcW w:w="10512" w:type="dxa"/>
            <w:gridSpan w:val="2"/>
          </w:tcPr>
          <w:p w14:paraId="0621A6A5" w14:textId="77777777" w:rsidR="00895594" w:rsidRPr="00F009D2" w:rsidRDefault="00895594" w:rsidP="00C1489D">
            <w:pPr>
              <w:pStyle w:val="PGPLessonName"/>
            </w:pPr>
            <w:bookmarkStart w:id="4" w:name="_Toc270515339"/>
            <w:bookmarkStart w:id="5" w:name="_Toc510185171"/>
            <w:r>
              <w:t>Purpose</w:t>
            </w:r>
            <w:bookmarkEnd w:id="4"/>
            <w:r w:rsidR="002937ED">
              <w:t xml:space="preserve"> &amp; Learning Objectives</w:t>
            </w:r>
            <w:bookmarkEnd w:id="5"/>
          </w:p>
        </w:tc>
      </w:tr>
      <w:tr w:rsidR="002937ED" w:rsidRPr="00EA5933" w14:paraId="3F6E0043" w14:textId="77777777" w:rsidTr="002937ED">
        <w:tblPrEx>
          <w:tblLook w:val="0000" w:firstRow="0" w:lastRow="0" w:firstColumn="0" w:lastColumn="0" w:noHBand="0" w:noVBand="0"/>
        </w:tblPrEx>
        <w:tc>
          <w:tcPr>
            <w:tcW w:w="1728" w:type="dxa"/>
          </w:tcPr>
          <w:p w14:paraId="067579B6" w14:textId="77777777" w:rsidR="002937ED" w:rsidRPr="007465E3" w:rsidRDefault="002937ED" w:rsidP="002937ED">
            <w:pPr>
              <w:pStyle w:val="zLGPIconObjective"/>
            </w:pPr>
            <w:r>
              <w:rPr>
                <w:noProof/>
              </w:rPr>
              <w:drawing>
                <wp:inline distT="0" distB="0" distL="0" distR="0" wp14:anchorId="08C357F7" wp14:editId="491256ED">
                  <wp:extent cx="658368" cy="658368"/>
                  <wp:effectExtent l="0" t="0" r="8890" b="8890"/>
                  <wp:docPr id="4" name="Picture 4" descr="Description: Lesson Objectives Content Block Ico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cstate="screen">
                            <a:extLst>
                              <a:ext uri="{28A0092B-C50C-407E-A947-70E740481C1C}">
                                <a14:useLocalDpi xmlns:a14="http://schemas.microsoft.com/office/drawing/2010/main"/>
                              </a:ext>
                            </a:extLst>
                          </a:blip>
                          <a:stretch>
                            <a:fillRect/>
                          </a:stretch>
                        </pic:blipFill>
                        <pic:spPr>
                          <a:xfrm>
                            <a:off x="0" y="0"/>
                            <a:ext cx="658368" cy="658368"/>
                          </a:xfrm>
                          <a:prstGeom prst="rect">
                            <a:avLst/>
                          </a:prstGeom>
                        </pic:spPr>
                      </pic:pic>
                    </a:graphicData>
                  </a:graphic>
                </wp:inline>
              </w:drawing>
            </w:r>
          </w:p>
        </w:tc>
        <w:tc>
          <w:tcPr>
            <w:tcW w:w="8784" w:type="dxa"/>
            <w:tcBorders>
              <w:top w:val="single" w:sz="6" w:space="0" w:color="808080"/>
              <w:bottom w:val="single" w:sz="6" w:space="0" w:color="808080"/>
            </w:tcBorders>
          </w:tcPr>
          <w:p w14:paraId="63CAFE8D" w14:textId="77777777" w:rsidR="002937ED" w:rsidRDefault="002937ED" w:rsidP="002937ED">
            <w:pPr>
              <w:pStyle w:val="PGPText"/>
            </w:pPr>
            <w:r>
              <w:t>AnalystSolutions offers this intensive training as part of its program to help students gain the practical skills required to be successful equity research analysts. We find most students who go on to become analysts struggle to overcome these challenges:</w:t>
            </w:r>
          </w:p>
          <w:p w14:paraId="7D945357" w14:textId="77777777" w:rsidR="002937ED" w:rsidRDefault="002937ED" w:rsidP="002937ED">
            <w:pPr>
              <w:pStyle w:val="PGPBullet1"/>
            </w:pPr>
            <w:r>
              <w:t>Being overwhelmed by excessive “noise” about their universe of stocks, which prevents them from discovering the insights required for great stock calls</w:t>
            </w:r>
          </w:p>
          <w:p w14:paraId="3E4E34EE" w14:textId="77777777" w:rsidR="002937ED" w:rsidRDefault="002937ED" w:rsidP="002937ED">
            <w:pPr>
              <w:pStyle w:val="PGPBullet1"/>
            </w:pPr>
            <w:r>
              <w:t>Overreliance on information provided by the companies they cover, which is not only biased but lacks the unique insights required for great stock calls</w:t>
            </w:r>
          </w:p>
          <w:p w14:paraId="59515FE8" w14:textId="77777777" w:rsidR="002937ED" w:rsidRDefault="00F052D0" w:rsidP="002937ED">
            <w:pPr>
              <w:pStyle w:val="PGPBullet1"/>
            </w:pPr>
            <w:r>
              <w:t xml:space="preserve">Communicating backward-looking or </w:t>
            </w:r>
            <w:r w:rsidR="002937ED">
              <w:t>poorly constructed research that doesn’t add value to most portfolio managers</w:t>
            </w:r>
          </w:p>
          <w:p w14:paraId="21D93222" w14:textId="77777777" w:rsidR="002937ED" w:rsidRDefault="002937ED" w:rsidP="002937ED">
            <w:pPr>
              <w:pStyle w:val="PGPText"/>
            </w:pPr>
          </w:p>
          <w:p w14:paraId="2464F694" w14:textId="07B044F0" w:rsidR="002937ED" w:rsidRDefault="00363306" w:rsidP="002937ED">
            <w:pPr>
              <w:pStyle w:val="PGPText"/>
            </w:pPr>
            <w:r>
              <w:t>This</w:t>
            </w:r>
            <w:r w:rsidR="002937ED">
              <w:t xml:space="preserve"> program consists of a highly-interactive workshop that empowers you to:</w:t>
            </w:r>
          </w:p>
          <w:p w14:paraId="0EF9AD04" w14:textId="6EDA0ACE" w:rsidR="00ED2A3F" w:rsidRDefault="00363306" w:rsidP="00E90C65">
            <w:pPr>
              <w:pStyle w:val="PGPBullet1"/>
            </w:pPr>
            <w:r>
              <w:t>Assess</w:t>
            </w:r>
            <w:r w:rsidR="00B53F64">
              <w:t xml:space="preserve"> the most important elements required for a role as an equity research analyst</w:t>
            </w:r>
            <w:r>
              <w:t xml:space="preserve"> or associate</w:t>
            </w:r>
          </w:p>
          <w:p w14:paraId="4B0601E1" w14:textId="7B8056B9" w:rsidR="00E90C65" w:rsidRDefault="00363306" w:rsidP="00E90C65">
            <w:pPr>
              <w:pStyle w:val="PGPBullet1"/>
            </w:pPr>
            <w:r>
              <w:t>Utilize</w:t>
            </w:r>
            <w:r w:rsidR="00E90C65">
              <w:t xml:space="preserve"> our ENTER™ framework to identify when research meets or exceeds a quality threshold, to determine if it’s ready to be communicated to others</w:t>
            </w:r>
          </w:p>
          <w:p w14:paraId="5084543D" w14:textId="7272F505" w:rsidR="00363306" w:rsidRDefault="00363306" w:rsidP="002937ED">
            <w:pPr>
              <w:pStyle w:val="PGPBullet1"/>
            </w:pPr>
            <w:r>
              <w:t>Utilize a process that exposes the key elements of setting price targets</w:t>
            </w:r>
          </w:p>
          <w:p w14:paraId="7139AD53" w14:textId="6D0DBCBE" w:rsidR="00363306" w:rsidRDefault="00363306" w:rsidP="002937ED">
            <w:pPr>
              <w:pStyle w:val="PGPBullet1"/>
            </w:pPr>
            <w:r>
              <w:t>Identify the 1-4 critical factors most likely to explain a stock’s unique relative performance</w:t>
            </w:r>
          </w:p>
          <w:p w14:paraId="4E83373C" w14:textId="77777777" w:rsidR="002937ED" w:rsidRDefault="002937ED" w:rsidP="002937ED">
            <w:pPr>
              <w:pStyle w:val="PGPBullet1"/>
            </w:pPr>
            <w:r>
              <w:t>Identify the financial statement impact zone for a potential critical factor</w:t>
            </w:r>
          </w:p>
          <w:p w14:paraId="1AEACAC5" w14:textId="77777777" w:rsidR="002937ED" w:rsidRDefault="002937ED" w:rsidP="002937ED">
            <w:pPr>
              <w:pStyle w:val="PGPBullet1"/>
            </w:pPr>
            <w:r>
              <w:t>Quickly compute materiality to determine how much a factor may impact a stock’s price</w:t>
            </w:r>
          </w:p>
          <w:p w14:paraId="375ECB7E" w14:textId="46E81ED7" w:rsidR="002937ED" w:rsidRDefault="00ED2A3F" w:rsidP="002937ED">
            <w:pPr>
              <w:pStyle w:val="PGPBullet1"/>
            </w:pPr>
            <w:r>
              <w:t xml:space="preserve">Identify the </w:t>
            </w:r>
            <w:r w:rsidR="002937ED">
              <w:t xml:space="preserve">proprietary sources of information </w:t>
            </w:r>
            <w:r>
              <w:t>necessary for</w:t>
            </w:r>
            <w:r w:rsidR="002937ED">
              <w:t xml:space="preserve"> great stock picking</w:t>
            </w:r>
          </w:p>
          <w:p w14:paraId="5D58A3D6" w14:textId="2D7C3CC5" w:rsidR="002937ED" w:rsidRDefault="002937ED" w:rsidP="002937ED">
            <w:pPr>
              <w:pStyle w:val="PGPBullet1"/>
            </w:pPr>
            <w:r>
              <w:t>Be expectational in conducting research, even when analyzing historical data</w:t>
            </w:r>
          </w:p>
          <w:p w14:paraId="12342AF5" w14:textId="4394154E" w:rsidR="00363306" w:rsidRDefault="00363306" w:rsidP="002937ED">
            <w:pPr>
              <w:pStyle w:val="PGPBullet1"/>
            </w:pPr>
            <w:r>
              <w:t>Utilize our TIER™ framework to identify the stock picking techniques of highly-experienced analysts</w:t>
            </w:r>
          </w:p>
          <w:p w14:paraId="23023179" w14:textId="784D43D0" w:rsidR="00363306" w:rsidRDefault="00363306" w:rsidP="002937ED">
            <w:pPr>
              <w:pStyle w:val="PGPBullet1"/>
            </w:pPr>
            <w:r>
              <w:t>Avoid the most common psychological pitfalls that lead to poor investment decisions</w:t>
            </w:r>
          </w:p>
          <w:p w14:paraId="2C92250E" w14:textId="1B6EC317" w:rsidR="002937ED" w:rsidRDefault="00ED2A3F" w:rsidP="002937ED">
            <w:pPr>
              <w:pStyle w:val="PGPBullet1"/>
            </w:pPr>
            <w:r>
              <w:t>Use the</w:t>
            </w:r>
            <w:r w:rsidR="002937ED">
              <w:t xml:space="preserve"> ENTER™ and ADViCE™ </w:t>
            </w:r>
            <w:r>
              <w:t xml:space="preserve">frameworks to identify the </w:t>
            </w:r>
            <w:r w:rsidR="002937ED">
              <w:t>required</w:t>
            </w:r>
            <w:r>
              <w:t xml:space="preserve"> elements</w:t>
            </w:r>
            <w:r w:rsidR="002937ED">
              <w:t xml:space="preserve"> for impactful stock communications</w:t>
            </w:r>
          </w:p>
          <w:p w14:paraId="49B1A75A" w14:textId="77777777" w:rsidR="002937ED" w:rsidRPr="009667C5" w:rsidRDefault="002937ED" w:rsidP="00363306">
            <w:pPr>
              <w:pStyle w:val="PGPBullet1"/>
              <w:numPr>
                <w:ilvl w:val="0"/>
                <w:numId w:val="0"/>
              </w:numPr>
              <w:ind w:left="360"/>
            </w:pPr>
          </w:p>
        </w:tc>
      </w:tr>
    </w:tbl>
    <w:p w14:paraId="7A0CD8A3" w14:textId="77777777" w:rsidR="00895594" w:rsidRDefault="00895594" w:rsidP="00895594">
      <w:pPr>
        <w:pStyle w:val="PGPText"/>
      </w:pPr>
    </w:p>
    <w:p w14:paraId="59DFDE4C" w14:textId="77777777" w:rsidR="00895594" w:rsidRDefault="00895594" w:rsidP="00895594">
      <w:r>
        <w:br w:type="page"/>
      </w:r>
    </w:p>
    <w:p w14:paraId="2E8453F9" w14:textId="77777777" w:rsidR="00DC0952" w:rsidRDefault="00DC0952" w:rsidP="00DC0952">
      <w:pPr>
        <w:pStyle w:val="PGPText"/>
      </w:pPr>
    </w:p>
    <w:p w14:paraId="259636EC" w14:textId="49B017FC" w:rsidR="00DC0952" w:rsidRDefault="00DC0952" w:rsidP="00DC0952">
      <w:pPr>
        <w:pStyle w:val="PGPModuleName"/>
      </w:pPr>
      <w:bookmarkStart w:id="6" w:name="_Toc510185172"/>
      <w:r>
        <w:t>ENTER™ Quality Framework</w:t>
      </w:r>
      <w:bookmarkEnd w:id="6"/>
    </w:p>
    <w:tbl>
      <w:tblPr>
        <w:tblW w:w="10519" w:type="dxa"/>
        <w:tblLayout w:type="fixed"/>
        <w:tblCellMar>
          <w:left w:w="115" w:type="dxa"/>
          <w:right w:w="115" w:type="dxa"/>
        </w:tblCellMar>
        <w:tblLook w:val="01E0" w:firstRow="1" w:lastRow="1" w:firstColumn="1" w:lastColumn="1" w:noHBand="0" w:noVBand="0"/>
      </w:tblPr>
      <w:tblGrid>
        <w:gridCol w:w="7"/>
        <w:gridCol w:w="385"/>
        <w:gridCol w:w="1342"/>
        <w:gridCol w:w="8746"/>
        <w:gridCol w:w="23"/>
        <w:gridCol w:w="16"/>
      </w:tblGrid>
      <w:tr w:rsidR="00DC0952" w:rsidRPr="007026C6" w14:paraId="55C1E408" w14:textId="77777777" w:rsidTr="00287929">
        <w:trPr>
          <w:gridBefore w:val="1"/>
          <w:wBefore w:w="7" w:type="dxa"/>
          <w:tblHeader/>
        </w:trPr>
        <w:tc>
          <w:tcPr>
            <w:tcW w:w="10512" w:type="dxa"/>
            <w:gridSpan w:val="5"/>
            <w:tcBorders>
              <w:top w:val="nil"/>
              <w:left w:val="nil"/>
              <w:bottom w:val="nil"/>
              <w:right w:val="nil"/>
            </w:tcBorders>
          </w:tcPr>
          <w:p w14:paraId="0EC5CFCF" w14:textId="71396BB1" w:rsidR="00DC0952" w:rsidRPr="00E449A2" w:rsidRDefault="00DC0952" w:rsidP="00B40B41">
            <w:pPr>
              <w:pStyle w:val="PGPLessonName"/>
            </w:pPr>
            <w:r>
              <w:br w:type="page"/>
            </w:r>
            <w:r>
              <w:br w:type="page"/>
            </w:r>
            <w:bookmarkStart w:id="7" w:name="_Toc510185173"/>
            <w:r w:rsidR="00FB02A9">
              <w:t>Evaluate Two Analysts</w:t>
            </w:r>
            <w:bookmarkEnd w:id="7"/>
          </w:p>
        </w:tc>
      </w:tr>
      <w:tr w:rsidR="00FB02A9" w:rsidRPr="000D5B8A" w14:paraId="28FE44B8" w14:textId="77777777" w:rsidTr="00287929">
        <w:tblPrEx>
          <w:tblCellMar>
            <w:left w:w="108" w:type="dxa"/>
            <w:right w:w="108" w:type="dxa"/>
          </w:tblCellMar>
          <w:tblLook w:val="0000" w:firstRow="0" w:lastRow="0" w:firstColumn="0" w:lastColumn="0" w:noHBand="0" w:noVBand="0"/>
        </w:tblPrEx>
        <w:trPr>
          <w:gridAfter w:val="2"/>
          <w:wAfter w:w="39" w:type="dxa"/>
          <w:cantSplit/>
        </w:trPr>
        <w:tc>
          <w:tcPr>
            <w:tcW w:w="1734" w:type="dxa"/>
            <w:gridSpan w:val="3"/>
          </w:tcPr>
          <w:p w14:paraId="0A55EAB7" w14:textId="77777777" w:rsidR="00FB02A9" w:rsidRPr="000D5B8A" w:rsidRDefault="00FB02A9" w:rsidP="00FB02A9">
            <w:pPr>
              <w:pStyle w:val="zLGPIconHandouts"/>
              <w:rPr>
                <w:color w:val="002868" w:themeColor="text2"/>
              </w:rPr>
            </w:pPr>
            <w:r w:rsidRPr="000D5B8A">
              <w:rPr>
                <w:noProof/>
                <w:color w:val="002868" w:themeColor="text2"/>
              </w:rPr>
              <w:drawing>
                <wp:inline distT="0" distB="0" distL="0" distR="0" wp14:anchorId="3D9F118C" wp14:editId="1A71055F">
                  <wp:extent cx="657225" cy="657225"/>
                  <wp:effectExtent l="19050" t="0" r="9525" b="0"/>
                  <wp:docPr id="9" name="Picture 14" descr="Handouts%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andouts%201"/>
                          <pic:cNvPicPr>
                            <a:picLocks noChangeAspect="1" noChangeArrowheads="1"/>
                          </pic:cNvPicPr>
                        </pic:nvPicPr>
                        <pic:blipFill>
                          <a:blip r:embed="rId14" cstate="screen">
                            <a:extLst>
                              <a:ext uri="{28A0092B-C50C-407E-A947-70E740481C1C}">
                                <a14:useLocalDpi xmlns:a14="http://schemas.microsoft.com/office/drawing/2010/main"/>
                              </a:ext>
                            </a:extLst>
                          </a:blip>
                          <a:srcRect/>
                          <a:stretch>
                            <a:fillRect/>
                          </a:stretch>
                        </pic:blipFill>
                        <pic:spPr bwMode="auto">
                          <a:xfrm>
                            <a:off x="0" y="0"/>
                            <a:ext cx="657225" cy="657225"/>
                          </a:xfrm>
                          <a:prstGeom prst="rect">
                            <a:avLst/>
                          </a:prstGeom>
                          <a:noFill/>
                          <a:ln w="9525">
                            <a:noFill/>
                            <a:miter lim="800000"/>
                            <a:headEnd/>
                            <a:tailEnd/>
                          </a:ln>
                        </pic:spPr>
                      </pic:pic>
                    </a:graphicData>
                  </a:graphic>
                </wp:inline>
              </w:drawing>
            </w:r>
          </w:p>
        </w:tc>
        <w:tc>
          <w:tcPr>
            <w:tcW w:w="8746" w:type="dxa"/>
            <w:tcBorders>
              <w:top w:val="single" w:sz="6" w:space="0" w:color="808080"/>
              <w:bottom w:val="single" w:sz="6" w:space="0" w:color="808080"/>
            </w:tcBorders>
          </w:tcPr>
          <w:p w14:paraId="5AEE8E11" w14:textId="77777777" w:rsidR="00FB02A9" w:rsidRPr="00BD445C" w:rsidRDefault="00FB02A9" w:rsidP="00FB02A9">
            <w:pPr>
              <w:pStyle w:val="PGPTitle"/>
            </w:pPr>
            <w:r w:rsidRPr="00BD445C">
              <w:t>Instructions:</w:t>
            </w:r>
          </w:p>
          <w:p w14:paraId="0CCD08C2" w14:textId="77777777" w:rsidR="00FB02A9" w:rsidRPr="00BD445C" w:rsidRDefault="00FB02A9" w:rsidP="00FB02A9">
            <w:pPr>
              <w:pStyle w:val="PGPBullet1"/>
            </w:pPr>
            <w:r>
              <w:t>The purpose of this exercise is to become familiar with the ENTER™ quality framework which focuses on creating high quality stock research worth communicating to others</w:t>
            </w:r>
          </w:p>
          <w:p w14:paraId="5DD3FF84" w14:textId="2F193C6B" w:rsidR="00FB02A9" w:rsidRPr="000D5B8A" w:rsidRDefault="00FB02A9" w:rsidP="00530C7F">
            <w:pPr>
              <w:pStyle w:val="PGPBullet1"/>
              <w:rPr>
                <w:color w:val="002868" w:themeColor="text2"/>
              </w:rPr>
            </w:pPr>
            <w:r>
              <w:t xml:space="preserve">After watching the videos, evaluate the analyst’s efforts using the ENTER™ checklist </w:t>
            </w:r>
            <w:r w:rsidR="00363306">
              <w:t>below</w:t>
            </w:r>
            <w:r>
              <w:t>, with 1 = ”not apparent” and 5 = ”clearly achieved</w:t>
            </w:r>
          </w:p>
        </w:tc>
      </w:tr>
      <w:tr w:rsidR="00B04CE6" w:rsidRPr="00BD445C" w14:paraId="324873E3" w14:textId="77777777" w:rsidTr="00287929">
        <w:tblPrEx>
          <w:tblCellMar>
            <w:left w:w="108" w:type="dxa"/>
            <w:right w:w="108" w:type="dxa"/>
          </w:tblCellMar>
          <w:tblLook w:val="0000" w:firstRow="0" w:lastRow="0" w:firstColumn="0" w:lastColumn="0" w:noHBand="0" w:noVBand="0"/>
        </w:tblPrEx>
        <w:trPr>
          <w:gridAfter w:val="1"/>
          <w:wAfter w:w="16" w:type="dxa"/>
          <w:trHeight w:val="300"/>
          <w:hidden/>
        </w:trPr>
        <w:tc>
          <w:tcPr>
            <w:tcW w:w="392" w:type="dxa"/>
            <w:gridSpan w:val="2"/>
            <w:shd w:val="clear" w:color="auto" w:fill="auto"/>
          </w:tcPr>
          <w:p w14:paraId="7BBDFA46" w14:textId="77777777" w:rsidR="00B04CE6" w:rsidRPr="00BD445C" w:rsidRDefault="00B04CE6" w:rsidP="007319A8">
            <w:pPr>
              <w:pStyle w:val="zLGPIconExtractHandout"/>
              <w:rPr>
                <w:color w:val="FF0000"/>
              </w:rPr>
            </w:pPr>
            <w:r w:rsidRPr="00BD445C">
              <w:rPr>
                <w:color w:val="FF0000"/>
              </w:rPr>
              <w:t>z</w:t>
            </w:r>
          </w:p>
        </w:tc>
        <w:tc>
          <w:tcPr>
            <w:tcW w:w="10111" w:type="dxa"/>
            <w:gridSpan w:val="3"/>
          </w:tcPr>
          <w:p w14:paraId="42375926" w14:textId="5575D1A2" w:rsidR="00B04CE6" w:rsidRPr="00BD445C" w:rsidRDefault="00B04CE6" w:rsidP="007319A8">
            <w:pPr>
              <w:pStyle w:val="PGPTitle"/>
            </w:pPr>
            <w:r w:rsidRPr="00BD445C">
              <w:t xml:space="preserve">Exhibit </w:t>
            </w:r>
            <w:fldSimple w:instr=" SEQ Exhibit \* ARABIC ">
              <w:r w:rsidR="00BA37BA">
                <w:rPr>
                  <w:noProof/>
                </w:rPr>
                <w:t>1</w:t>
              </w:r>
            </w:fldSimple>
            <w:r w:rsidRPr="00BD445C">
              <w:t xml:space="preserve">: </w:t>
            </w:r>
            <w:r w:rsidRPr="00BD445C">
              <w:rPr>
                <w:color w:val="auto"/>
                <w:sz w:val="22"/>
                <w:szCs w:val="22"/>
              </w:rPr>
              <w:t>ENTER™ Quality Checklist</w:t>
            </w:r>
          </w:p>
          <w:tbl>
            <w:tblPr>
              <w:tblStyle w:val="MediumShading1-Accent1"/>
              <w:tblW w:w="8640" w:type="dxa"/>
              <w:tblLayout w:type="fixed"/>
              <w:tblLook w:val="0420" w:firstRow="1" w:lastRow="0" w:firstColumn="0" w:lastColumn="0" w:noHBand="0" w:noVBand="1"/>
            </w:tblPr>
            <w:tblGrid>
              <w:gridCol w:w="7200"/>
              <w:gridCol w:w="1440"/>
            </w:tblGrid>
            <w:tr w:rsidR="00B04CE6" w:rsidRPr="004C30D1" w14:paraId="1166F74D" w14:textId="77777777" w:rsidTr="00287929">
              <w:trPr>
                <w:cnfStyle w:val="100000000000" w:firstRow="1" w:lastRow="0" w:firstColumn="0" w:lastColumn="0" w:oddVBand="0" w:evenVBand="0" w:oddHBand="0" w:evenHBand="0" w:firstRowFirstColumn="0" w:firstRowLastColumn="0" w:lastRowFirstColumn="0" w:lastRowLastColumn="0"/>
                <w:trHeight w:val="20"/>
              </w:trPr>
              <w:tc>
                <w:tcPr>
                  <w:tcW w:w="7200" w:type="dxa"/>
                </w:tcPr>
                <w:p w14:paraId="6063DB3F" w14:textId="77777777" w:rsidR="00B04CE6" w:rsidRPr="004C30D1" w:rsidRDefault="00B04CE6" w:rsidP="00B04CE6">
                  <w:pPr>
                    <w:pStyle w:val="LGPTableText"/>
                    <w:spacing w:before="0" w:after="0"/>
                    <w:rPr>
                      <w:noProof w:val="0"/>
                      <w:sz w:val="22"/>
                      <w:szCs w:val="22"/>
                    </w:rPr>
                  </w:pPr>
                  <w:r>
                    <w:rPr>
                      <w:noProof w:val="0"/>
                      <w:sz w:val="22"/>
                      <w:szCs w:val="22"/>
                    </w:rPr>
                    <w:t>ENTER™ Quality Checklist</w:t>
                  </w:r>
                </w:p>
              </w:tc>
              <w:tc>
                <w:tcPr>
                  <w:tcW w:w="1440" w:type="dxa"/>
                </w:tcPr>
                <w:p w14:paraId="71DEF4EC" w14:textId="3070CCD7" w:rsidR="00B04CE6" w:rsidRPr="004C30D1" w:rsidRDefault="00287929" w:rsidP="00287929">
                  <w:pPr>
                    <w:pStyle w:val="LGPTableText"/>
                    <w:spacing w:before="0" w:after="0"/>
                    <w:jc w:val="center"/>
                    <w:rPr>
                      <w:noProof w:val="0"/>
                      <w:sz w:val="22"/>
                      <w:szCs w:val="22"/>
                    </w:rPr>
                  </w:pPr>
                  <w:r>
                    <w:rPr>
                      <w:noProof w:val="0"/>
                      <w:sz w:val="22"/>
                      <w:szCs w:val="22"/>
                    </w:rPr>
                    <w:t>1 to 5</w:t>
                  </w:r>
                </w:p>
              </w:tc>
            </w:tr>
            <w:tr w:rsidR="00B04CE6" w:rsidRPr="004C30D1" w14:paraId="1975B263" w14:textId="77777777" w:rsidTr="00287929">
              <w:trPr>
                <w:cnfStyle w:val="000000100000" w:firstRow="0" w:lastRow="0" w:firstColumn="0" w:lastColumn="0" w:oddVBand="0" w:evenVBand="0" w:oddHBand="1" w:evenHBand="0" w:firstRowFirstColumn="0" w:firstRowLastColumn="0" w:lastRowFirstColumn="0" w:lastRowLastColumn="0"/>
                <w:trHeight w:val="20"/>
              </w:trPr>
              <w:tc>
                <w:tcPr>
                  <w:tcW w:w="7200" w:type="dxa"/>
                </w:tcPr>
                <w:p w14:paraId="3629F84D" w14:textId="77777777" w:rsidR="00B04CE6" w:rsidRPr="004C30D1" w:rsidRDefault="00B04CE6" w:rsidP="00B04CE6">
                  <w:pPr>
                    <w:pStyle w:val="LGPTableText"/>
                    <w:spacing w:before="0" w:after="0"/>
                    <w:rPr>
                      <w:b/>
                      <w:noProof w:val="0"/>
                      <w:color w:val="auto"/>
                      <w:sz w:val="22"/>
                      <w:szCs w:val="22"/>
                    </w:rPr>
                  </w:pPr>
                  <w:r w:rsidRPr="004C30D1">
                    <w:rPr>
                      <w:b/>
                      <w:noProof w:val="0"/>
                      <w:color w:val="auto"/>
                      <w:sz w:val="22"/>
                      <w:szCs w:val="22"/>
                      <w:u w:val="single"/>
                    </w:rPr>
                    <w:t>E</w:t>
                  </w:r>
                  <w:r w:rsidRPr="004C30D1">
                    <w:rPr>
                      <w:b/>
                      <w:noProof w:val="0"/>
                      <w:color w:val="auto"/>
                      <w:sz w:val="22"/>
                      <w:szCs w:val="22"/>
                    </w:rPr>
                    <w:t>xpectational</w:t>
                  </w:r>
                </w:p>
              </w:tc>
              <w:tc>
                <w:tcPr>
                  <w:tcW w:w="1440" w:type="dxa"/>
                </w:tcPr>
                <w:p w14:paraId="032765B6" w14:textId="77777777" w:rsidR="00B04CE6" w:rsidRPr="004C30D1" w:rsidRDefault="00B04CE6" w:rsidP="00B04CE6">
                  <w:pPr>
                    <w:pStyle w:val="LGPTableText"/>
                    <w:spacing w:before="0" w:after="0"/>
                    <w:rPr>
                      <w:b/>
                      <w:noProof w:val="0"/>
                      <w:color w:val="auto"/>
                      <w:sz w:val="22"/>
                      <w:szCs w:val="22"/>
                    </w:rPr>
                  </w:pPr>
                </w:p>
              </w:tc>
            </w:tr>
            <w:tr w:rsidR="00B04CE6" w:rsidRPr="004C30D1" w14:paraId="587B5DF4" w14:textId="77777777" w:rsidTr="00287929">
              <w:trPr>
                <w:cnfStyle w:val="000000010000" w:firstRow="0" w:lastRow="0" w:firstColumn="0" w:lastColumn="0" w:oddVBand="0" w:evenVBand="0" w:oddHBand="0" w:evenHBand="1" w:firstRowFirstColumn="0" w:firstRowLastColumn="0" w:lastRowFirstColumn="0" w:lastRowLastColumn="0"/>
                <w:trHeight w:val="20"/>
              </w:trPr>
              <w:tc>
                <w:tcPr>
                  <w:tcW w:w="7200" w:type="dxa"/>
                </w:tcPr>
                <w:p w14:paraId="53494D71" w14:textId="77777777" w:rsidR="00B04CE6" w:rsidRPr="004C30D1" w:rsidRDefault="00B04CE6" w:rsidP="00B04CE6">
                  <w:pPr>
                    <w:pStyle w:val="LGPTableText"/>
                    <w:spacing w:before="0" w:after="0"/>
                    <w:rPr>
                      <w:noProof w:val="0"/>
                      <w:color w:val="auto"/>
                      <w:sz w:val="22"/>
                      <w:szCs w:val="22"/>
                    </w:rPr>
                  </w:pPr>
                  <w:r w:rsidRPr="004C30D1">
                    <w:rPr>
                      <w:noProof w:val="0"/>
                      <w:color w:val="auto"/>
                      <w:sz w:val="22"/>
                      <w:szCs w:val="22"/>
                    </w:rPr>
                    <w:t xml:space="preserve">Does the analyst have a </w:t>
                  </w:r>
                  <w:r w:rsidRPr="004C30D1">
                    <w:rPr>
                      <w:noProof w:val="0"/>
                      <w:color w:val="auto"/>
                      <w:sz w:val="22"/>
                      <w:szCs w:val="22"/>
                      <w:u w:val="single"/>
                    </w:rPr>
                    <w:t>forward-looking</w:t>
                  </w:r>
                  <w:r w:rsidRPr="004C30D1">
                    <w:rPr>
                      <w:noProof w:val="0"/>
                      <w:color w:val="auto"/>
                      <w:sz w:val="22"/>
                      <w:szCs w:val="22"/>
                    </w:rPr>
                    <w:t xml:space="preserve"> view in terms of the stock and the critical factor(s) likely to move the stock?</w:t>
                  </w:r>
                </w:p>
              </w:tc>
              <w:tc>
                <w:tcPr>
                  <w:tcW w:w="1440" w:type="dxa"/>
                </w:tcPr>
                <w:p w14:paraId="3E2CD1DA" w14:textId="77777777" w:rsidR="00B04CE6" w:rsidRPr="004C30D1" w:rsidRDefault="00B04CE6" w:rsidP="00B04CE6">
                  <w:pPr>
                    <w:pStyle w:val="LGPTableText"/>
                    <w:spacing w:before="0" w:after="0"/>
                    <w:rPr>
                      <w:noProof w:val="0"/>
                      <w:color w:val="auto"/>
                      <w:sz w:val="22"/>
                      <w:szCs w:val="22"/>
                    </w:rPr>
                  </w:pPr>
                </w:p>
              </w:tc>
            </w:tr>
            <w:tr w:rsidR="00B04CE6" w:rsidRPr="004C30D1" w14:paraId="7734876E" w14:textId="77777777" w:rsidTr="00287929">
              <w:trPr>
                <w:cnfStyle w:val="000000100000" w:firstRow="0" w:lastRow="0" w:firstColumn="0" w:lastColumn="0" w:oddVBand="0" w:evenVBand="0" w:oddHBand="1" w:evenHBand="0" w:firstRowFirstColumn="0" w:firstRowLastColumn="0" w:lastRowFirstColumn="0" w:lastRowLastColumn="0"/>
                <w:trHeight w:val="20"/>
              </w:trPr>
              <w:tc>
                <w:tcPr>
                  <w:tcW w:w="7200" w:type="dxa"/>
                </w:tcPr>
                <w:p w14:paraId="0FD0379B" w14:textId="77777777" w:rsidR="00B04CE6" w:rsidRPr="004C30D1" w:rsidRDefault="00B04CE6" w:rsidP="00B04CE6">
                  <w:pPr>
                    <w:pStyle w:val="LGPTableText"/>
                    <w:spacing w:before="0" w:after="0"/>
                    <w:rPr>
                      <w:noProof w:val="0"/>
                      <w:color w:val="auto"/>
                      <w:sz w:val="22"/>
                      <w:szCs w:val="22"/>
                    </w:rPr>
                  </w:pPr>
                  <w:r w:rsidRPr="004C30D1">
                    <w:rPr>
                      <w:noProof w:val="0"/>
                      <w:color w:val="auto"/>
                      <w:sz w:val="22"/>
                      <w:szCs w:val="22"/>
                    </w:rPr>
                    <w:t>Has the analyst identified the catalyst(s) likely to move his stock and important dates when the catalyst is most likely to cause the stock to move to his price target?</w:t>
                  </w:r>
                </w:p>
              </w:tc>
              <w:tc>
                <w:tcPr>
                  <w:tcW w:w="1440" w:type="dxa"/>
                </w:tcPr>
                <w:p w14:paraId="41F1E03E" w14:textId="77777777" w:rsidR="00B04CE6" w:rsidRPr="004C30D1" w:rsidRDefault="00B04CE6" w:rsidP="00B04CE6">
                  <w:pPr>
                    <w:pStyle w:val="LGPTableText"/>
                    <w:spacing w:before="0" w:after="0"/>
                    <w:rPr>
                      <w:noProof w:val="0"/>
                      <w:color w:val="auto"/>
                      <w:sz w:val="22"/>
                      <w:szCs w:val="22"/>
                    </w:rPr>
                  </w:pPr>
                </w:p>
              </w:tc>
            </w:tr>
            <w:tr w:rsidR="00B04CE6" w:rsidRPr="004C30D1" w14:paraId="2D7F319A" w14:textId="77777777" w:rsidTr="00287929">
              <w:trPr>
                <w:cnfStyle w:val="000000010000" w:firstRow="0" w:lastRow="0" w:firstColumn="0" w:lastColumn="0" w:oddVBand="0" w:evenVBand="0" w:oddHBand="0" w:evenHBand="1" w:firstRowFirstColumn="0" w:firstRowLastColumn="0" w:lastRowFirstColumn="0" w:lastRowLastColumn="0"/>
                <w:trHeight w:val="20"/>
              </w:trPr>
              <w:tc>
                <w:tcPr>
                  <w:tcW w:w="7200" w:type="dxa"/>
                </w:tcPr>
                <w:p w14:paraId="353C9028" w14:textId="77777777" w:rsidR="00B04CE6" w:rsidRPr="004C30D1" w:rsidRDefault="00B04CE6" w:rsidP="00B04CE6">
                  <w:pPr>
                    <w:pStyle w:val="LGPTableText"/>
                    <w:spacing w:before="0" w:after="0"/>
                    <w:rPr>
                      <w:noProof w:val="0"/>
                      <w:color w:val="auto"/>
                      <w:sz w:val="22"/>
                      <w:szCs w:val="22"/>
                    </w:rPr>
                  </w:pPr>
                  <w:r w:rsidRPr="004C30D1">
                    <w:rPr>
                      <w:noProof w:val="0"/>
                      <w:color w:val="auto"/>
                      <w:sz w:val="22"/>
                      <w:szCs w:val="22"/>
                    </w:rPr>
                    <w:t xml:space="preserve">Has the analyst framed company management’s forecast in terms of his </w:t>
                  </w:r>
                  <w:r w:rsidRPr="004C30D1">
                    <w:rPr>
                      <w:noProof w:val="0"/>
                      <w:color w:val="auto"/>
                      <w:sz w:val="22"/>
                      <w:szCs w:val="22"/>
                      <w:u w:val="single"/>
                    </w:rPr>
                    <w:t>independent</w:t>
                  </w:r>
                  <w:r w:rsidRPr="004C30D1">
                    <w:rPr>
                      <w:noProof w:val="0"/>
                      <w:color w:val="auto"/>
                      <w:sz w:val="22"/>
                      <w:szCs w:val="22"/>
                    </w:rPr>
                    <w:t xml:space="preserve"> financial forecast (rather than just repeat management)?</w:t>
                  </w:r>
                </w:p>
              </w:tc>
              <w:tc>
                <w:tcPr>
                  <w:tcW w:w="1440" w:type="dxa"/>
                </w:tcPr>
                <w:p w14:paraId="6F73187C" w14:textId="77777777" w:rsidR="00B04CE6" w:rsidRPr="004C30D1" w:rsidRDefault="00B04CE6" w:rsidP="00B04CE6">
                  <w:pPr>
                    <w:pStyle w:val="LGPTableText"/>
                    <w:spacing w:before="0" w:after="0"/>
                    <w:rPr>
                      <w:noProof w:val="0"/>
                      <w:color w:val="auto"/>
                      <w:sz w:val="22"/>
                      <w:szCs w:val="22"/>
                    </w:rPr>
                  </w:pPr>
                </w:p>
              </w:tc>
            </w:tr>
            <w:tr w:rsidR="00B04CE6" w:rsidRPr="004C30D1" w14:paraId="7550F6CF" w14:textId="77777777" w:rsidTr="00287929">
              <w:trPr>
                <w:cnfStyle w:val="000000100000" w:firstRow="0" w:lastRow="0" w:firstColumn="0" w:lastColumn="0" w:oddVBand="0" w:evenVBand="0" w:oddHBand="1" w:evenHBand="0" w:firstRowFirstColumn="0" w:firstRowLastColumn="0" w:lastRowFirstColumn="0" w:lastRowLastColumn="0"/>
                <w:trHeight w:val="20"/>
              </w:trPr>
              <w:tc>
                <w:tcPr>
                  <w:tcW w:w="7200" w:type="dxa"/>
                </w:tcPr>
                <w:p w14:paraId="039EB1CC" w14:textId="77777777" w:rsidR="00B04CE6" w:rsidRPr="004C30D1" w:rsidRDefault="00B04CE6" w:rsidP="00B04CE6">
                  <w:pPr>
                    <w:pStyle w:val="LGPTableText"/>
                    <w:spacing w:before="0" w:after="0"/>
                    <w:rPr>
                      <w:b/>
                      <w:noProof w:val="0"/>
                      <w:color w:val="auto"/>
                      <w:sz w:val="22"/>
                      <w:szCs w:val="22"/>
                    </w:rPr>
                  </w:pPr>
                  <w:r w:rsidRPr="004C30D1">
                    <w:rPr>
                      <w:b/>
                      <w:noProof w:val="0"/>
                      <w:color w:val="auto"/>
                      <w:sz w:val="22"/>
                      <w:szCs w:val="22"/>
                      <w:u w:val="single"/>
                    </w:rPr>
                    <w:t>N</w:t>
                  </w:r>
                  <w:r w:rsidRPr="004C30D1">
                    <w:rPr>
                      <w:b/>
                      <w:noProof w:val="0"/>
                      <w:color w:val="auto"/>
                      <w:sz w:val="22"/>
                      <w:szCs w:val="22"/>
                    </w:rPr>
                    <w:t>ovel</w:t>
                  </w:r>
                </w:p>
              </w:tc>
              <w:tc>
                <w:tcPr>
                  <w:tcW w:w="1440" w:type="dxa"/>
                </w:tcPr>
                <w:p w14:paraId="7A179235" w14:textId="77777777" w:rsidR="00B04CE6" w:rsidRPr="004C30D1" w:rsidRDefault="00B04CE6" w:rsidP="00B04CE6">
                  <w:pPr>
                    <w:pStyle w:val="LGPTableText"/>
                    <w:spacing w:before="0" w:after="0"/>
                    <w:rPr>
                      <w:b/>
                      <w:noProof w:val="0"/>
                      <w:color w:val="auto"/>
                      <w:sz w:val="22"/>
                      <w:szCs w:val="22"/>
                    </w:rPr>
                  </w:pPr>
                </w:p>
              </w:tc>
            </w:tr>
            <w:tr w:rsidR="00B04CE6" w:rsidRPr="004C30D1" w14:paraId="44726A13" w14:textId="77777777" w:rsidTr="00287929">
              <w:trPr>
                <w:cnfStyle w:val="000000010000" w:firstRow="0" w:lastRow="0" w:firstColumn="0" w:lastColumn="0" w:oddVBand="0" w:evenVBand="0" w:oddHBand="0" w:evenHBand="1" w:firstRowFirstColumn="0" w:firstRowLastColumn="0" w:lastRowFirstColumn="0" w:lastRowLastColumn="0"/>
                <w:trHeight w:val="20"/>
              </w:trPr>
              <w:tc>
                <w:tcPr>
                  <w:tcW w:w="7200" w:type="dxa"/>
                </w:tcPr>
                <w:p w14:paraId="3E195145" w14:textId="77777777" w:rsidR="00B04CE6" w:rsidRPr="004C30D1" w:rsidRDefault="00B04CE6" w:rsidP="00B04CE6">
                  <w:pPr>
                    <w:pStyle w:val="LGPTableText"/>
                    <w:spacing w:before="0" w:after="0"/>
                    <w:rPr>
                      <w:noProof w:val="0"/>
                      <w:color w:val="auto"/>
                      <w:sz w:val="22"/>
                      <w:szCs w:val="22"/>
                    </w:rPr>
                  </w:pPr>
                  <w:r w:rsidRPr="004C30D1">
                    <w:rPr>
                      <w:noProof w:val="0"/>
                      <w:color w:val="auto"/>
                      <w:sz w:val="22"/>
                      <w:szCs w:val="22"/>
                    </w:rPr>
                    <w:t>Does the analyst have a piece of information or insight that is new and not widely understood within the financial markets?</w:t>
                  </w:r>
                </w:p>
              </w:tc>
              <w:tc>
                <w:tcPr>
                  <w:tcW w:w="1440" w:type="dxa"/>
                </w:tcPr>
                <w:p w14:paraId="6C4F9776" w14:textId="77777777" w:rsidR="00B04CE6" w:rsidRPr="004C30D1" w:rsidRDefault="00B04CE6" w:rsidP="00B04CE6">
                  <w:pPr>
                    <w:pStyle w:val="LGPTableText"/>
                    <w:spacing w:before="0" w:after="0"/>
                    <w:rPr>
                      <w:noProof w:val="0"/>
                      <w:color w:val="auto"/>
                      <w:sz w:val="22"/>
                      <w:szCs w:val="22"/>
                    </w:rPr>
                  </w:pPr>
                </w:p>
              </w:tc>
            </w:tr>
            <w:tr w:rsidR="00B04CE6" w:rsidRPr="004C30D1" w14:paraId="4CD43785" w14:textId="77777777" w:rsidTr="00287929">
              <w:trPr>
                <w:cnfStyle w:val="000000100000" w:firstRow="0" w:lastRow="0" w:firstColumn="0" w:lastColumn="0" w:oddVBand="0" w:evenVBand="0" w:oddHBand="1" w:evenHBand="0" w:firstRowFirstColumn="0" w:firstRowLastColumn="0" w:lastRowFirstColumn="0" w:lastRowLastColumn="0"/>
                <w:trHeight w:val="20"/>
              </w:trPr>
              <w:tc>
                <w:tcPr>
                  <w:tcW w:w="7200" w:type="dxa"/>
                </w:tcPr>
                <w:p w14:paraId="745C3D6E" w14:textId="77777777" w:rsidR="00B04CE6" w:rsidRPr="004C30D1" w:rsidRDefault="00B04CE6" w:rsidP="00B04CE6">
                  <w:pPr>
                    <w:pStyle w:val="LGPTableText"/>
                    <w:spacing w:before="0" w:after="0"/>
                    <w:rPr>
                      <w:noProof w:val="0"/>
                      <w:color w:val="auto"/>
                      <w:sz w:val="22"/>
                      <w:szCs w:val="22"/>
                    </w:rPr>
                  </w:pPr>
                  <w:r w:rsidRPr="004C30D1">
                    <w:rPr>
                      <w:noProof w:val="0"/>
                      <w:color w:val="auto"/>
                      <w:sz w:val="22"/>
                      <w:szCs w:val="22"/>
                    </w:rPr>
                    <w:t xml:space="preserve">Has the analyst explained where his view falls within the FaVeS™ framework, in terms of identifying if he has a superior </w:t>
                  </w:r>
                  <w:r w:rsidRPr="004C30D1">
                    <w:rPr>
                      <w:noProof w:val="0"/>
                      <w:color w:val="auto"/>
                      <w:sz w:val="22"/>
                      <w:szCs w:val="22"/>
                      <w:u w:val="single"/>
                    </w:rPr>
                    <w:t>F</w:t>
                  </w:r>
                  <w:r w:rsidRPr="004C30D1">
                    <w:rPr>
                      <w:noProof w:val="0"/>
                      <w:color w:val="auto"/>
                      <w:sz w:val="22"/>
                      <w:szCs w:val="22"/>
                    </w:rPr>
                    <w:t xml:space="preserve">inancial forecast, </w:t>
                  </w:r>
                  <w:r w:rsidRPr="004C30D1">
                    <w:rPr>
                      <w:noProof w:val="0"/>
                      <w:color w:val="auto"/>
                      <w:sz w:val="22"/>
                      <w:szCs w:val="22"/>
                      <w:u w:val="single"/>
                    </w:rPr>
                    <w:t>V</w:t>
                  </w:r>
                  <w:r w:rsidRPr="004C30D1">
                    <w:rPr>
                      <w:noProof w:val="0"/>
                      <w:color w:val="auto"/>
                      <w:sz w:val="22"/>
                      <w:szCs w:val="22"/>
                    </w:rPr>
                    <w:t xml:space="preserve">aluation method/multiple, or unique view about market </w:t>
                  </w:r>
                  <w:r w:rsidRPr="004C30D1">
                    <w:rPr>
                      <w:noProof w:val="0"/>
                      <w:color w:val="auto"/>
                      <w:sz w:val="22"/>
                      <w:szCs w:val="22"/>
                      <w:u w:val="single"/>
                    </w:rPr>
                    <w:t>S</w:t>
                  </w:r>
                  <w:r w:rsidRPr="004C30D1">
                    <w:rPr>
                      <w:noProof w:val="0"/>
                      <w:color w:val="auto"/>
                      <w:sz w:val="22"/>
                      <w:szCs w:val="22"/>
                    </w:rPr>
                    <w:t>entiment?</w:t>
                  </w:r>
                </w:p>
              </w:tc>
              <w:tc>
                <w:tcPr>
                  <w:tcW w:w="1440" w:type="dxa"/>
                </w:tcPr>
                <w:p w14:paraId="11AD9FB2" w14:textId="77777777" w:rsidR="00B04CE6" w:rsidRPr="004C30D1" w:rsidRDefault="00B04CE6" w:rsidP="00B04CE6">
                  <w:pPr>
                    <w:pStyle w:val="LGPTableText"/>
                    <w:spacing w:before="0" w:after="0"/>
                    <w:rPr>
                      <w:noProof w:val="0"/>
                      <w:color w:val="auto"/>
                      <w:sz w:val="22"/>
                      <w:szCs w:val="22"/>
                    </w:rPr>
                  </w:pPr>
                </w:p>
              </w:tc>
            </w:tr>
            <w:tr w:rsidR="00B04CE6" w:rsidRPr="004C30D1" w14:paraId="39874275" w14:textId="77777777" w:rsidTr="00287929">
              <w:trPr>
                <w:cnfStyle w:val="000000010000" w:firstRow="0" w:lastRow="0" w:firstColumn="0" w:lastColumn="0" w:oddVBand="0" w:evenVBand="0" w:oddHBand="0" w:evenHBand="1" w:firstRowFirstColumn="0" w:firstRowLastColumn="0" w:lastRowFirstColumn="0" w:lastRowLastColumn="0"/>
                <w:trHeight w:val="20"/>
              </w:trPr>
              <w:tc>
                <w:tcPr>
                  <w:tcW w:w="7200" w:type="dxa"/>
                </w:tcPr>
                <w:p w14:paraId="0462CA94" w14:textId="77777777" w:rsidR="00B04CE6" w:rsidRPr="004C30D1" w:rsidRDefault="00B04CE6" w:rsidP="00B04CE6">
                  <w:pPr>
                    <w:pStyle w:val="LGPTableText"/>
                    <w:spacing w:before="0" w:after="0"/>
                    <w:rPr>
                      <w:noProof w:val="0"/>
                      <w:color w:val="auto"/>
                      <w:sz w:val="22"/>
                      <w:szCs w:val="22"/>
                    </w:rPr>
                  </w:pPr>
                  <w:r w:rsidRPr="004C30D1">
                    <w:rPr>
                      <w:noProof w:val="0"/>
                      <w:color w:val="auto"/>
                      <w:sz w:val="22"/>
                      <w:szCs w:val="22"/>
                    </w:rPr>
                    <w:t>Does the analyst know why the market does not have his view?</w:t>
                  </w:r>
                </w:p>
              </w:tc>
              <w:tc>
                <w:tcPr>
                  <w:tcW w:w="1440" w:type="dxa"/>
                </w:tcPr>
                <w:p w14:paraId="5D023A66" w14:textId="77777777" w:rsidR="00B04CE6" w:rsidRPr="004C30D1" w:rsidRDefault="00B04CE6" w:rsidP="00B04CE6">
                  <w:pPr>
                    <w:pStyle w:val="LGPTableText"/>
                    <w:spacing w:before="0" w:after="0"/>
                    <w:rPr>
                      <w:noProof w:val="0"/>
                      <w:color w:val="auto"/>
                      <w:sz w:val="22"/>
                      <w:szCs w:val="22"/>
                    </w:rPr>
                  </w:pPr>
                </w:p>
              </w:tc>
            </w:tr>
            <w:tr w:rsidR="00B04CE6" w:rsidRPr="004C30D1" w14:paraId="40D7E0C6" w14:textId="77777777" w:rsidTr="00287929">
              <w:trPr>
                <w:cnfStyle w:val="000000100000" w:firstRow="0" w:lastRow="0" w:firstColumn="0" w:lastColumn="0" w:oddVBand="0" w:evenVBand="0" w:oddHBand="1" w:evenHBand="0" w:firstRowFirstColumn="0" w:firstRowLastColumn="0" w:lastRowFirstColumn="0" w:lastRowLastColumn="0"/>
                <w:trHeight w:val="20"/>
              </w:trPr>
              <w:tc>
                <w:tcPr>
                  <w:tcW w:w="7200" w:type="dxa"/>
                </w:tcPr>
                <w:p w14:paraId="150D4F75" w14:textId="77777777" w:rsidR="00B04CE6" w:rsidRPr="004C30D1" w:rsidRDefault="00B04CE6" w:rsidP="00B04CE6">
                  <w:pPr>
                    <w:pStyle w:val="LGPTableText"/>
                    <w:spacing w:before="0" w:after="0"/>
                    <w:rPr>
                      <w:b/>
                      <w:noProof w:val="0"/>
                      <w:color w:val="auto"/>
                      <w:sz w:val="22"/>
                      <w:szCs w:val="22"/>
                    </w:rPr>
                  </w:pPr>
                  <w:r w:rsidRPr="004C30D1">
                    <w:rPr>
                      <w:b/>
                      <w:noProof w:val="0"/>
                      <w:color w:val="auto"/>
                      <w:sz w:val="22"/>
                      <w:szCs w:val="22"/>
                      <w:u w:val="single"/>
                    </w:rPr>
                    <w:t>T</w:t>
                  </w:r>
                  <w:r w:rsidRPr="004C30D1">
                    <w:rPr>
                      <w:b/>
                      <w:noProof w:val="0"/>
                      <w:color w:val="auto"/>
                      <w:sz w:val="22"/>
                      <w:szCs w:val="22"/>
                    </w:rPr>
                    <w:t>horough</w:t>
                  </w:r>
                </w:p>
              </w:tc>
              <w:tc>
                <w:tcPr>
                  <w:tcW w:w="1440" w:type="dxa"/>
                </w:tcPr>
                <w:p w14:paraId="3AAE03E3" w14:textId="77777777" w:rsidR="00B04CE6" w:rsidRPr="004C30D1" w:rsidRDefault="00B04CE6" w:rsidP="00B04CE6">
                  <w:pPr>
                    <w:pStyle w:val="LGPTableText"/>
                    <w:spacing w:before="0" w:after="0"/>
                    <w:rPr>
                      <w:b/>
                      <w:noProof w:val="0"/>
                      <w:color w:val="auto"/>
                      <w:sz w:val="22"/>
                      <w:szCs w:val="22"/>
                    </w:rPr>
                  </w:pPr>
                </w:p>
              </w:tc>
            </w:tr>
            <w:tr w:rsidR="00B04CE6" w:rsidRPr="004C30D1" w14:paraId="21A61E91" w14:textId="77777777" w:rsidTr="00287929">
              <w:trPr>
                <w:cnfStyle w:val="000000010000" w:firstRow="0" w:lastRow="0" w:firstColumn="0" w:lastColumn="0" w:oddVBand="0" w:evenVBand="0" w:oddHBand="0" w:evenHBand="1" w:firstRowFirstColumn="0" w:firstRowLastColumn="0" w:lastRowFirstColumn="0" w:lastRowLastColumn="0"/>
                <w:trHeight w:val="20"/>
              </w:trPr>
              <w:tc>
                <w:tcPr>
                  <w:tcW w:w="7200" w:type="dxa"/>
                </w:tcPr>
                <w:p w14:paraId="34D6E672" w14:textId="77777777" w:rsidR="00B04CE6" w:rsidRPr="004C30D1" w:rsidRDefault="00B04CE6" w:rsidP="00B04CE6">
                  <w:pPr>
                    <w:pStyle w:val="LGPTableText"/>
                    <w:spacing w:before="0" w:after="0"/>
                    <w:rPr>
                      <w:noProof w:val="0"/>
                      <w:color w:val="auto"/>
                      <w:sz w:val="22"/>
                      <w:szCs w:val="22"/>
                    </w:rPr>
                  </w:pPr>
                  <w:r w:rsidRPr="004C30D1">
                    <w:rPr>
                      <w:noProof w:val="0"/>
                      <w:color w:val="auto"/>
                      <w:sz w:val="22"/>
                      <w:szCs w:val="22"/>
                    </w:rPr>
                    <w:t>For the critical factors that are key to the stock call, did the analyst research more than one source or confirm the insight with an independent source?</w:t>
                  </w:r>
                </w:p>
              </w:tc>
              <w:tc>
                <w:tcPr>
                  <w:tcW w:w="1440" w:type="dxa"/>
                </w:tcPr>
                <w:p w14:paraId="33536713" w14:textId="77777777" w:rsidR="00B04CE6" w:rsidRPr="004C30D1" w:rsidRDefault="00B04CE6" w:rsidP="00B04CE6">
                  <w:pPr>
                    <w:pStyle w:val="LGPTableText"/>
                    <w:spacing w:before="0" w:after="0"/>
                    <w:rPr>
                      <w:noProof w:val="0"/>
                      <w:color w:val="auto"/>
                      <w:sz w:val="22"/>
                      <w:szCs w:val="22"/>
                    </w:rPr>
                  </w:pPr>
                </w:p>
              </w:tc>
            </w:tr>
            <w:tr w:rsidR="00B04CE6" w:rsidRPr="004C30D1" w14:paraId="5589B28A" w14:textId="77777777" w:rsidTr="00287929">
              <w:trPr>
                <w:cnfStyle w:val="000000100000" w:firstRow="0" w:lastRow="0" w:firstColumn="0" w:lastColumn="0" w:oddVBand="0" w:evenVBand="0" w:oddHBand="1" w:evenHBand="0" w:firstRowFirstColumn="0" w:firstRowLastColumn="0" w:lastRowFirstColumn="0" w:lastRowLastColumn="0"/>
                <w:trHeight w:val="20"/>
              </w:trPr>
              <w:tc>
                <w:tcPr>
                  <w:tcW w:w="7200" w:type="dxa"/>
                </w:tcPr>
                <w:p w14:paraId="7CEF7245" w14:textId="77777777" w:rsidR="00B04CE6" w:rsidRPr="004C30D1" w:rsidRDefault="00B04CE6" w:rsidP="00B04CE6">
                  <w:pPr>
                    <w:pStyle w:val="LGPTableText"/>
                    <w:spacing w:before="0" w:after="0"/>
                    <w:rPr>
                      <w:noProof w:val="0"/>
                      <w:color w:val="auto"/>
                      <w:sz w:val="22"/>
                      <w:szCs w:val="22"/>
                    </w:rPr>
                  </w:pPr>
                  <w:r w:rsidRPr="004C30D1">
                    <w:rPr>
                      <w:noProof w:val="0"/>
                      <w:color w:val="auto"/>
                      <w:sz w:val="22"/>
                      <w:szCs w:val="22"/>
                    </w:rPr>
                    <w:t>Did the analyst conduct detailed modeling in the area surrounding the critical factor(s)?</w:t>
                  </w:r>
                </w:p>
              </w:tc>
              <w:tc>
                <w:tcPr>
                  <w:tcW w:w="1440" w:type="dxa"/>
                </w:tcPr>
                <w:p w14:paraId="08FFB9DB" w14:textId="77777777" w:rsidR="00B04CE6" w:rsidRPr="004C30D1" w:rsidRDefault="00B04CE6" w:rsidP="00B04CE6">
                  <w:pPr>
                    <w:pStyle w:val="LGPTableText"/>
                    <w:spacing w:before="0" w:after="0"/>
                    <w:rPr>
                      <w:noProof w:val="0"/>
                      <w:color w:val="auto"/>
                      <w:sz w:val="22"/>
                      <w:szCs w:val="22"/>
                    </w:rPr>
                  </w:pPr>
                </w:p>
              </w:tc>
            </w:tr>
            <w:tr w:rsidR="00B04CE6" w:rsidRPr="004C30D1" w14:paraId="12D09181" w14:textId="77777777" w:rsidTr="00287929">
              <w:trPr>
                <w:cnfStyle w:val="000000010000" w:firstRow="0" w:lastRow="0" w:firstColumn="0" w:lastColumn="0" w:oddVBand="0" w:evenVBand="0" w:oddHBand="0" w:evenHBand="1" w:firstRowFirstColumn="0" w:firstRowLastColumn="0" w:lastRowFirstColumn="0" w:lastRowLastColumn="0"/>
                <w:trHeight w:val="20"/>
              </w:trPr>
              <w:tc>
                <w:tcPr>
                  <w:tcW w:w="7200" w:type="dxa"/>
                </w:tcPr>
                <w:p w14:paraId="1E9349E0" w14:textId="77777777" w:rsidR="00B04CE6" w:rsidRPr="004C30D1" w:rsidRDefault="00B04CE6" w:rsidP="00B04CE6">
                  <w:pPr>
                    <w:pStyle w:val="LGPTableText"/>
                    <w:spacing w:before="0" w:after="0"/>
                    <w:rPr>
                      <w:noProof w:val="0"/>
                      <w:color w:val="auto"/>
                      <w:sz w:val="22"/>
                      <w:szCs w:val="22"/>
                    </w:rPr>
                  </w:pPr>
                  <w:r w:rsidRPr="004C30D1">
                    <w:rPr>
                      <w:noProof w:val="0"/>
                      <w:color w:val="auto"/>
                      <w:sz w:val="22"/>
                      <w:szCs w:val="22"/>
                    </w:rPr>
                    <w:t>Does the analyst avoid using management guidance as the primary justification for the call?</w:t>
                  </w:r>
                </w:p>
              </w:tc>
              <w:tc>
                <w:tcPr>
                  <w:tcW w:w="1440" w:type="dxa"/>
                </w:tcPr>
                <w:p w14:paraId="1385E5E1" w14:textId="77777777" w:rsidR="00B04CE6" w:rsidRPr="004C30D1" w:rsidRDefault="00B04CE6" w:rsidP="00B04CE6">
                  <w:pPr>
                    <w:pStyle w:val="LGPTableText"/>
                    <w:spacing w:before="0" w:after="0"/>
                    <w:rPr>
                      <w:noProof w:val="0"/>
                      <w:color w:val="auto"/>
                      <w:sz w:val="22"/>
                      <w:szCs w:val="22"/>
                    </w:rPr>
                  </w:pPr>
                </w:p>
              </w:tc>
            </w:tr>
            <w:tr w:rsidR="00B04CE6" w:rsidRPr="004C30D1" w14:paraId="2BFF73AE" w14:textId="77777777" w:rsidTr="00287929">
              <w:trPr>
                <w:cnfStyle w:val="000000100000" w:firstRow="0" w:lastRow="0" w:firstColumn="0" w:lastColumn="0" w:oddVBand="0" w:evenVBand="0" w:oddHBand="1" w:evenHBand="0" w:firstRowFirstColumn="0" w:firstRowLastColumn="0" w:lastRowFirstColumn="0" w:lastRowLastColumn="0"/>
                <w:trHeight w:val="20"/>
              </w:trPr>
              <w:tc>
                <w:tcPr>
                  <w:tcW w:w="7200" w:type="dxa"/>
                </w:tcPr>
                <w:p w14:paraId="666AAE25" w14:textId="77777777" w:rsidR="00B04CE6" w:rsidRPr="004C30D1" w:rsidRDefault="00B04CE6" w:rsidP="00B04CE6">
                  <w:pPr>
                    <w:pStyle w:val="LGPTableText"/>
                    <w:spacing w:before="0" w:after="0"/>
                    <w:rPr>
                      <w:b/>
                      <w:noProof w:val="0"/>
                      <w:color w:val="auto"/>
                      <w:sz w:val="22"/>
                      <w:szCs w:val="22"/>
                    </w:rPr>
                  </w:pPr>
                  <w:r w:rsidRPr="004C30D1">
                    <w:rPr>
                      <w:b/>
                      <w:noProof w:val="0"/>
                      <w:color w:val="auto"/>
                      <w:sz w:val="22"/>
                      <w:szCs w:val="22"/>
                      <w:u w:val="single"/>
                    </w:rPr>
                    <w:t>E</w:t>
                  </w:r>
                  <w:r w:rsidRPr="004C30D1">
                    <w:rPr>
                      <w:b/>
                      <w:noProof w:val="0"/>
                      <w:color w:val="auto"/>
                      <w:sz w:val="22"/>
                      <w:szCs w:val="22"/>
                    </w:rPr>
                    <w:t>xaminable</w:t>
                  </w:r>
                </w:p>
              </w:tc>
              <w:tc>
                <w:tcPr>
                  <w:tcW w:w="1440" w:type="dxa"/>
                </w:tcPr>
                <w:p w14:paraId="25A7A8B2" w14:textId="77777777" w:rsidR="00B04CE6" w:rsidRPr="004C30D1" w:rsidRDefault="00B04CE6" w:rsidP="00B04CE6">
                  <w:pPr>
                    <w:pStyle w:val="LGPTableText"/>
                    <w:spacing w:before="0" w:after="0"/>
                    <w:rPr>
                      <w:b/>
                      <w:noProof w:val="0"/>
                      <w:color w:val="auto"/>
                      <w:sz w:val="22"/>
                      <w:szCs w:val="22"/>
                    </w:rPr>
                  </w:pPr>
                </w:p>
              </w:tc>
            </w:tr>
            <w:tr w:rsidR="00B04CE6" w:rsidRPr="004C30D1" w14:paraId="26B88639" w14:textId="77777777" w:rsidTr="00287929">
              <w:trPr>
                <w:cnfStyle w:val="000000010000" w:firstRow="0" w:lastRow="0" w:firstColumn="0" w:lastColumn="0" w:oddVBand="0" w:evenVBand="0" w:oddHBand="0" w:evenHBand="1" w:firstRowFirstColumn="0" w:firstRowLastColumn="0" w:lastRowFirstColumn="0" w:lastRowLastColumn="0"/>
                <w:trHeight w:val="20"/>
              </w:trPr>
              <w:tc>
                <w:tcPr>
                  <w:tcW w:w="7200" w:type="dxa"/>
                </w:tcPr>
                <w:p w14:paraId="0205AAD6" w14:textId="77777777" w:rsidR="00B04CE6" w:rsidRPr="004C30D1" w:rsidRDefault="00B04CE6" w:rsidP="00B04CE6">
                  <w:pPr>
                    <w:pStyle w:val="LGPTableText"/>
                    <w:spacing w:before="0" w:after="0"/>
                    <w:rPr>
                      <w:noProof w:val="0"/>
                      <w:color w:val="auto"/>
                      <w:sz w:val="22"/>
                      <w:szCs w:val="22"/>
                    </w:rPr>
                  </w:pPr>
                  <w:r w:rsidRPr="004C30D1">
                    <w:rPr>
                      <w:noProof w:val="0"/>
                      <w:color w:val="auto"/>
                      <w:sz w:val="22"/>
                      <w:szCs w:val="22"/>
                    </w:rPr>
                    <w:t>Do you think the analyst has the following details that he could present to the committee?</w:t>
                  </w:r>
                </w:p>
                <w:p w14:paraId="2E77984E" w14:textId="77777777" w:rsidR="00B04CE6" w:rsidRPr="004C30D1" w:rsidRDefault="00B04CE6" w:rsidP="00B04CE6">
                  <w:pPr>
                    <w:pStyle w:val="LGPTableText"/>
                    <w:numPr>
                      <w:ilvl w:val="0"/>
                      <w:numId w:val="17"/>
                    </w:numPr>
                    <w:spacing w:before="0" w:after="0"/>
                    <w:rPr>
                      <w:noProof w:val="0"/>
                      <w:color w:val="auto"/>
                      <w:sz w:val="22"/>
                      <w:szCs w:val="22"/>
                    </w:rPr>
                  </w:pPr>
                  <w:r w:rsidRPr="004C30D1">
                    <w:rPr>
                      <w:noProof w:val="0"/>
                      <w:color w:val="auto"/>
                      <w:sz w:val="22"/>
                      <w:szCs w:val="22"/>
                    </w:rPr>
                    <w:t>Data or insights about the critical factor(s)?</w:t>
                  </w:r>
                </w:p>
                <w:p w14:paraId="3D1AA388" w14:textId="77777777" w:rsidR="00B04CE6" w:rsidRPr="004C30D1" w:rsidRDefault="00B04CE6" w:rsidP="00B04CE6">
                  <w:pPr>
                    <w:pStyle w:val="LGPTableText"/>
                    <w:numPr>
                      <w:ilvl w:val="0"/>
                      <w:numId w:val="17"/>
                    </w:numPr>
                    <w:spacing w:before="0" w:after="0"/>
                    <w:rPr>
                      <w:noProof w:val="0"/>
                      <w:color w:val="auto"/>
                      <w:sz w:val="22"/>
                      <w:szCs w:val="22"/>
                    </w:rPr>
                  </w:pPr>
                  <w:r w:rsidRPr="004C30D1">
                    <w:rPr>
                      <w:noProof w:val="0"/>
                      <w:color w:val="auto"/>
                      <w:sz w:val="22"/>
                      <w:szCs w:val="22"/>
                    </w:rPr>
                    <w:t>Detailed financial forecast or valuation analysis, key to the investment thesis?</w:t>
                  </w:r>
                </w:p>
              </w:tc>
              <w:tc>
                <w:tcPr>
                  <w:tcW w:w="1440" w:type="dxa"/>
                </w:tcPr>
                <w:p w14:paraId="420075EB" w14:textId="77777777" w:rsidR="00B04CE6" w:rsidRPr="004C30D1" w:rsidRDefault="00B04CE6" w:rsidP="00B04CE6">
                  <w:pPr>
                    <w:pStyle w:val="LGPTableText"/>
                    <w:spacing w:before="0" w:after="0"/>
                    <w:rPr>
                      <w:noProof w:val="0"/>
                      <w:color w:val="auto"/>
                      <w:sz w:val="22"/>
                      <w:szCs w:val="22"/>
                    </w:rPr>
                  </w:pPr>
                </w:p>
              </w:tc>
            </w:tr>
            <w:tr w:rsidR="00B04CE6" w:rsidRPr="004C30D1" w14:paraId="44D22636" w14:textId="77777777" w:rsidTr="00287929">
              <w:trPr>
                <w:cnfStyle w:val="000000100000" w:firstRow="0" w:lastRow="0" w:firstColumn="0" w:lastColumn="0" w:oddVBand="0" w:evenVBand="0" w:oddHBand="1" w:evenHBand="0" w:firstRowFirstColumn="0" w:firstRowLastColumn="0" w:lastRowFirstColumn="0" w:lastRowLastColumn="0"/>
                <w:trHeight w:val="20"/>
              </w:trPr>
              <w:tc>
                <w:tcPr>
                  <w:tcW w:w="7200" w:type="dxa"/>
                </w:tcPr>
                <w:p w14:paraId="100207FC" w14:textId="77777777" w:rsidR="00B04CE6" w:rsidRPr="004C30D1" w:rsidRDefault="00B04CE6" w:rsidP="00B04CE6">
                  <w:pPr>
                    <w:pStyle w:val="LGPTableText"/>
                    <w:spacing w:before="0" w:after="0"/>
                    <w:rPr>
                      <w:b/>
                      <w:noProof w:val="0"/>
                      <w:color w:val="auto"/>
                      <w:sz w:val="22"/>
                      <w:szCs w:val="22"/>
                    </w:rPr>
                  </w:pPr>
                  <w:r w:rsidRPr="004C30D1">
                    <w:rPr>
                      <w:b/>
                      <w:noProof w:val="0"/>
                      <w:color w:val="auto"/>
                      <w:sz w:val="22"/>
                      <w:szCs w:val="22"/>
                      <w:u w:val="single"/>
                    </w:rPr>
                    <w:t>R</w:t>
                  </w:r>
                  <w:r w:rsidRPr="004C30D1">
                    <w:rPr>
                      <w:b/>
                      <w:noProof w:val="0"/>
                      <w:color w:val="auto"/>
                      <w:sz w:val="22"/>
                      <w:szCs w:val="22"/>
                    </w:rPr>
                    <w:t>evealing</w:t>
                  </w:r>
                </w:p>
              </w:tc>
              <w:tc>
                <w:tcPr>
                  <w:tcW w:w="1440" w:type="dxa"/>
                </w:tcPr>
                <w:p w14:paraId="38F908C4" w14:textId="77777777" w:rsidR="00B04CE6" w:rsidRPr="004C30D1" w:rsidRDefault="00B04CE6" w:rsidP="00B04CE6">
                  <w:pPr>
                    <w:pStyle w:val="LGPTableText"/>
                    <w:spacing w:before="0" w:after="0"/>
                    <w:rPr>
                      <w:b/>
                      <w:noProof w:val="0"/>
                      <w:color w:val="auto"/>
                      <w:sz w:val="22"/>
                      <w:szCs w:val="22"/>
                    </w:rPr>
                  </w:pPr>
                </w:p>
              </w:tc>
            </w:tr>
            <w:tr w:rsidR="00B04CE6" w:rsidRPr="004C30D1" w14:paraId="7BBB16CD" w14:textId="77777777" w:rsidTr="00287929">
              <w:trPr>
                <w:cnfStyle w:val="000000010000" w:firstRow="0" w:lastRow="0" w:firstColumn="0" w:lastColumn="0" w:oddVBand="0" w:evenVBand="0" w:oddHBand="0" w:evenHBand="1" w:firstRowFirstColumn="0" w:firstRowLastColumn="0" w:lastRowFirstColumn="0" w:lastRowLastColumn="0"/>
                <w:trHeight w:val="20"/>
              </w:trPr>
              <w:tc>
                <w:tcPr>
                  <w:tcW w:w="7200" w:type="dxa"/>
                </w:tcPr>
                <w:p w14:paraId="4D10CBBE" w14:textId="77777777" w:rsidR="00B04CE6" w:rsidRPr="004C30D1" w:rsidRDefault="00B04CE6" w:rsidP="00B04CE6">
                  <w:pPr>
                    <w:pStyle w:val="LGPTableText"/>
                    <w:spacing w:before="0" w:after="0"/>
                    <w:rPr>
                      <w:noProof w:val="0"/>
                      <w:color w:val="auto"/>
                      <w:sz w:val="22"/>
                      <w:szCs w:val="22"/>
                    </w:rPr>
                  </w:pPr>
                  <w:r w:rsidRPr="004C30D1">
                    <w:rPr>
                      <w:noProof w:val="0"/>
                      <w:color w:val="auto"/>
                      <w:sz w:val="22"/>
                      <w:szCs w:val="22"/>
                    </w:rPr>
                    <w:t>Has the analyst created upside, downside, and base-case scenarios to identify where the investment thesis could have flaws?</w:t>
                  </w:r>
                </w:p>
              </w:tc>
              <w:tc>
                <w:tcPr>
                  <w:tcW w:w="1440" w:type="dxa"/>
                </w:tcPr>
                <w:p w14:paraId="186527F8" w14:textId="77777777" w:rsidR="00B04CE6" w:rsidRPr="004C30D1" w:rsidRDefault="00B04CE6" w:rsidP="00B04CE6">
                  <w:pPr>
                    <w:pStyle w:val="LGPTableText"/>
                    <w:spacing w:before="0" w:after="0"/>
                    <w:rPr>
                      <w:noProof w:val="0"/>
                      <w:color w:val="auto"/>
                      <w:sz w:val="22"/>
                      <w:szCs w:val="22"/>
                    </w:rPr>
                  </w:pPr>
                </w:p>
              </w:tc>
            </w:tr>
            <w:tr w:rsidR="00B04CE6" w:rsidRPr="004C30D1" w14:paraId="3A7FFCFA" w14:textId="77777777" w:rsidTr="00287929">
              <w:trPr>
                <w:cnfStyle w:val="000000100000" w:firstRow="0" w:lastRow="0" w:firstColumn="0" w:lastColumn="0" w:oddVBand="0" w:evenVBand="0" w:oddHBand="1" w:evenHBand="0" w:firstRowFirstColumn="0" w:firstRowLastColumn="0" w:lastRowFirstColumn="0" w:lastRowLastColumn="0"/>
                <w:trHeight w:val="20"/>
              </w:trPr>
              <w:tc>
                <w:tcPr>
                  <w:tcW w:w="7200" w:type="dxa"/>
                </w:tcPr>
                <w:p w14:paraId="5366C223" w14:textId="77777777" w:rsidR="00B04CE6" w:rsidRPr="004C30D1" w:rsidRDefault="00B04CE6" w:rsidP="00B04CE6">
                  <w:pPr>
                    <w:pStyle w:val="LGPTableText"/>
                    <w:spacing w:before="0" w:after="0"/>
                    <w:rPr>
                      <w:noProof w:val="0"/>
                      <w:color w:val="auto"/>
                      <w:sz w:val="22"/>
                      <w:szCs w:val="22"/>
                    </w:rPr>
                  </w:pPr>
                  <w:r w:rsidRPr="004C30D1">
                    <w:rPr>
                      <w:noProof w:val="0"/>
                      <w:color w:val="auto"/>
                      <w:sz w:val="22"/>
                      <w:szCs w:val="22"/>
                    </w:rPr>
                    <w:t>Has the analyst identified specific risks beyond the macro?</w:t>
                  </w:r>
                </w:p>
              </w:tc>
              <w:tc>
                <w:tcPr>
                  <w:tcW w:w="1440" w:type="dxa"/>
                </w:tcPr>
                <w:p w14:paraId="2832A8BC" w14:textId="77777777" w:rsidR="00B04CE6" w:rsidRPr="004C30D1" w:rsidRDefault="00B04CE6" w:rsidP="00B04CE6">
                  <w:pPr>
                    <w:pStyle w:val="LGPTableText"/>
                    <w:spacing w:before="0" w:after="0"/>
                    <w:rPr>
                      <w:noProof w:val="0"/>
                      <w:color w:val="auto"/>
                      <w:sz w:val="22"/>
                      <w:szCs w:val="22"/>
                    </w:rPr>
                  </w:pPr>
                </w:p>
              </w:tc>
            </w:tr>
            <w:tr w:rsidR="00B04CE6" w:rsidRPr="004C30D1" w14:paraId="5D4E1BD9" w14:textId="77777777" w:rsidTr="00287929">
              <w:trPr>
                <w:cnfStyle w:val="000000010000" w:firstRow="0" w:lastRow="0" w:firstColumn="0" w:lastColumn="0" w:oddVBand="0" w:evenVBand="0" w:oddHBand="0" w:evenHBand="1" w:firstRowFirstColumn="0" w:firstRowLastColumn="0" w:lastRowFirstColumn="0" w:lastRowLastColumn="0"/>
                <w:trHeight w:val="20"/>
              </w:trPr>
              <w:tc>
                <w:tcPr>
                  <w:tcW w:w="7200" w:type="dxa"/>
                </w:tcPr>
                <w:p w14:paraId="5B18E400" w14:textId="77777777" w:rsidR="00B04CE6" w:rsidRPr="004C30D1" w:rsidRDefault="00B04CE6" w:rsidP="00B04CE6">
                  <w:pPr>
                    <w:pStyle w:val="LGPTableText"/>
                    <w:spacing w:before="0" w:after="0"/>
                    <w:rPr>
                      <w:noProof w:val="0"/>
                      <w:color w:val="auto"/>
                      <w:sz w:val="22"/>
                      <w:szCs w:val="22"/>
                    </w:rPr>
                  </w:pPr>
                  <w:r w:rsidRPr="004C30D1">
                    <w:rPr>
                      <w:noProof w:val="0"/>
                      <w:color w:val="auto"/>
                      <w:sz w:val="22"/>
                      <w:szCs w:val="22"/>
                    </w:rPr>
                    <w:t>Has the analyst provided his conviction level to others, even if it is not strong?</w:t>
                  </w:r>
                </w:p>
              </w:tc>
              <w:tc>
                <w:tcPr>
                  <w:tcW w:w="1440" w:type="dxa"/>
                </w:tcPr>
                <w:p w14:paraId="64EFC464" w14:textId="77777777" w:rsidR="00B04CE6" w:rsidRPr="004C30D1" w:rsidRDefault="00B04CE6" w:rsidP="00B04CE6">
                  <w:pPr>
                    <w:pStyle w:val="LGPTableText"/>
                    <w:spacing w:before="0" w:after="0"/>
                    <w:rPr>
                      <w:noProof w:val="0"/>
                      <w:color w:val="auto"/>
                      <w:sz w:val="22"/>
                      <w:szCs w:val="22"/>
                    </w:rPr>
                  </w:pPr>
                </w:p>
              </w:tc>
            </w:tr>
          </w:tbl>
          <w:p w14:paraId="106FF64C" w14:textId="77777777" w:rsidR="00B04CE6" w:rsidRPr="00BD445C" w:rsidRDefault="00B04CE6" w:rsidP="00287929">
            <w:pPr>
              <w:pStyle w:val="LGPTableHeaderText"/>
              <w:rPr>
                <w:color w:val="FF0000"/>
              </w:rPr>
            </w:pPr>
          </w:p>
        </w:tc>
      </w:tr>
    </w:tbl>
    <w:p w14:paraId="41511293" w14:textId="77777777" w:rsidR="00DC0952" w:rsidRDefault="00DC0952">
      <w:pPr>
        <w:rPr>
          <w:rFonts w:eastAsia="Times New Roman" w:cs="Arial"/>
        </w:rPr>
      </w:pPr>
      <w:r>
        <w:br w:type="page"/>
      </w:r>
    </w:p>
    <w:p w14:paraId="163BA6CC" w14:textId="77777777" w:rsidR="00C1489D" w:rsidRDefault="00C1489D" w:rsidP="00C1489D">
      <w:pPr>
        <w:pStyle w:val="PGPText"/>
      </w:pPr>
    </w:p>
    <w:p w14:paraId="39412E17" w14:textId="79D93D26" w:rsidR="00C1489D" w:rsidRDefault="0082175D" w:rsidP="00C1489D">
      <w:pPr>
        <w:pStyle w:val="PGPModuleName"/>
      </w:pPr>
      <w:bookmarkStart w:id="8" w:name="_Toc510185174"/>
      <w:r>
        <w:t>Identify Critical Factors</w:t>
      </w:r>
      <w:bookmarkEnd w:id="8"/>
    </w:p>
    <w:tbl>
      <w:tblPr>
        <w:tblW w:w="10519" w:type="dxa"/>
        <w:tblLayout w:type="fixed"/>
        <w:tblCellMar>
          <w:left w:w="115" w:type="dxa"/>
          <w:right w:w="115" w:type="dxa"/>
        </w:tblCellMar>
        <w:tblLook w:val="01E0" w:firstRow="1" w:lastRow="1" w:firstColumn="1" w:lastColumn="1" w:noHBand="0" w:noVBand="0"/>
      </w:tblPr>
      <w:tblGrid>
        <w:gridCol w:w="7"/>
        <w:gridCol w:w="436"/>
        <w:gridCol w:w="1291"/>
        <w:gridCol w:w="8746"/>
        <w:gridCol w:w="39"/>
      </w:tblGrid>
      <w:tr w:rsidR="00C1489D" w:rsidRPr="007026C6" w14:paraId="02238145" w14:textId="77777777" w:rsidTr="00E33C5C">
        <w:trPr>
          <w:gridBefore w:val="1"/>
          <w:wBefore w:w="7" w:type="dxa"/>
          <w:tblHeader/>
        </w:trPr>
        <w:tc>
          <w:tcPr>
            <w:tcW w:w="10512" w:type="dxa"/>
            <w:gridSpan w:val="4"/>
            <w:tcBorders>
              <w:top w:val="nil"/>
              <w:left w:val="nil"/>
              <w:bottom w:val="nil"/>
              <w:right w:val="nil"/>
            </w:tcBorders>
          </w:tcPr>
          <w:p w14:paraId="068D9F43" w14:textId="77777777" w:rsidR="00C1489D" w:rsidRPr="00E449A2" w:rsidRDefault="00C1489D" w:rsidP="00C1489D">
            <w:pPr>
              <w:pStyle w:val="PGPLessonName"/>
            </w:pPr>
            <w:r>
              <w:br w:type="page"/>
            </w:r>
            <w:r>
              <w:br w:type="page"/>
            </w:r>
            <w:bookmarkStart w:id="9" w:name="_Toc413834411"/>
            <w:bookmarkStart w:id="10" w:name="_Toc510185175"/>
            <w:r>
              <w:t>“Is It Worth Your Time?” Exercise</w:t>
            </w:r>
            <w:bookmarkEnd w:id="9"/>
            <w:bookmarkEnd w:id="10"/>
          </w:p>
        </w:tc>
      </w:tr>
      <w:tr w:rsidR="00E33C5C" w:rsidRPr="000D5B8A" w14:paraId="3BE19DAC" w14:textId="77777777" w:rsidTr="00E33C5C">
        <w:tblPrEx>
          <w:tblCellMar>
            <w:left w:w="108" w:type="dxa"/>
            <w:right w:w="108" w:type="dxa"/>
          </w:tblCellMar>
          <w:tblLook w:val="0000" w:firstRow="0" w:lastRow="0" w:firstColumn="0" w:lastColumn="0" w:noHBand="0" w:noVBand="0"/>
        </w:tblPrEx>
        <w:trPr>
          <w:gridAfter w:val="1"/>
          <w:wAfter w:w="39" w:type="dxa"/>
          <w:cantSplit/>
        </w:trPr>
        <w:tc>
          <w:tcPr>
            <w:tcW w:w="1734" w:type="dxa"/>
            <w:gridSpan w:val="3"/>
          </w:tcPr>
          <w:p w14:paraId="7C622653" w14:textId="77777777" w:rsidR="00E33C5C" w:rsidRPr="000D5B8A" w:rsidRDefault="00E33C5C" w:rsidP="006E7949">
            <w:pPr>
              <w:pStyle w:val="zLGPIconHandouts"/>
              <w:rPr>
                <w:color w:val="002868" w:themeColor="text2"/>
              </w:rPr>
            </w:pPr>
            <w:r w:rsidRPr="000D5B8A">
              <w:rPr>
                <w:noProof/>
                <w:color w:val="002868" w:themeColor="text2"/>
              </w:rPr>
              <w:drawing>
                <wp:inline distT="0" distB="0" distL="0" distR="0" wp14:anchorId="00C01A70" wp14:editId="64C2EC83">
                  <wp:extent cx="657225" cy="657225"/>
                  <wp:effectExtent l="19050" t="0" r="9525" b="0"/>
                  <wp:docPr id="118" name="Picture 14" descr="Handouts%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andouts%201"/>
                          <pic:cNvPicPr>
                            <a:picLocks noChangeAspect="1" noChangeArrowheads="1"/>
                          </pic:cNvPicPr>
                        </pic:nvPicPr>
                        <pic:blipFill>
                          <a:blip r:embed="rId14" cstate="screen">
                            <a:extLst>
                              <a:ext uri="{28A0092B-C50C-407E-A947-70E740481C1C}">
                                <a14:useLocalDpi xmlns:a14="http://schemas.microsoft.com/office/drawing/2010/main"/>
                              </a:ext>
                            </a:extLst>
                          </a:blip>
                          <a:srcRect/>
                          <a:stretch>
                            <a:fillRect/>
                          </a:stretch>
                        </pic:blipFill>
                        <pic:spPr bwMode="auto">
                          <a:xfrm>
                            <a:off x="0" y="0"/>
                            <a:ext cx="657225" cy="657225"/>
                          </a:xfrm>
                          <a:prstGeom prst="rect">
                            <a:avLst/>
                          </a:prstGeom>
                          <a:noFill/>
                          <a:ln w="9525">
                            <a:noFill/>
                            <a:miter lim="800000"/>
                            <a:headEnd/>
                            <a:tailEnd/>
                          </a:ln>
                        </pic:spPr>
                      </pic:pic>
                    </a:graphicData>
                  </a:graphic>
                </wp:inline>
              </w:drawing>
            </w:r>
          </w:p>
        </w:tc>
        <w:tc>
          <w:tcPr>
            <w:tcW w:w="8746" w:type="dxa"/>
            <w:tcBorders>
              <w:top w:val="single" w:sz="6" w:space="0" w:color="808080"/>
              <w:bottom w:val="single" w:sz="6" w:space="0" w:color="808080"/>
            </w:tcBorders>
          </w:tcPr>
          <w:p w14:paraId="5C6545D9" w14:textId="77777777" w:rsidR="00E33C5C" w:rsidRPr="000D5B8A" w:rsidRDefault="00E33C5C" w:rsidP="006E7949">
            <w:pPr>
              <w:pStyle w:val="PGPTitle"/>
              <w:rPr>
                <w:color w:val="002868" w:themeColor="text2"/>
              </w:rPr>
            </w:pPr>
            <w:r w:rsidRPr="000D5B8A">
              <w:rPr>
                <w:color w:val="002868" w:themeColor="text2"/>
              </w:rPr>
              <w:t>Instructions for “Is It Worth Your Time?” Exercise:</w:t>
            </w:r>
          </w:p>
          <w:p w14:paraId="34356DE0" w14:textId="77777777" w:rsidR="00E33C5C" w:rsidRPr="000D5B8A" w:rsidRDefault="00E33C5C" w:rsidP="006E7949">
            <w:pPr>
              <w:pStyle w:val="PGPBullet1"/>
              <w:rPr>
                <w:color w:val="002868" w:themeColor="text2"/>
              </w:rPr>
            </w:pPr>
            <w:r w:rsidRPr="000D5B8A">
              <w:rPr>
                <w:color w:val="002868" w:themeColor="text2"/>
              </w:rPr>
              <w:t>From your research, you have come across the following scenarios. Using the basic income statement data below, determine if each is material, assuming “materiality” is defined as a 10% change to EPS.</w:t>
            </w:r>
          </w:p>
          <w:p w14:paraId="00C4EE44" w14:textId="77777777" w:rsidR="00E33C5C" w:rsidRPr="000D5B8A" w:rsidRDefault="00E33C5C" w:rsidP="006E7949">
            <w:pPr>
              <w:pStyle w:val="PGPBullet2"/>
              <w:rPr>
                <w:color w:val="002868" w:themeColor="text2"/>
              </w:rPr>
            </w:pPr>
            <w:r w:rsidRPr="000D5B8A">
              <w:rPr>
                <w:color w:val="002868" w:themeColor="text2"/>
              </w:rPr>
              <w:t>FDX has invoiced customers a 4% fuel surcharge for the past year but only collected half (2%) (some customers refuse to pay it). You believe the company has instructed its salespeople to get more aggressive in collecting the surcharge, likely resulting in the company collecting 3%. Is this 1 percentage point increase material? To keep the math simple, assume the surcharge covers all of FDX’s revenue (in reality some of its revenue is not subject to a fuel surcharge).</w:t>
            </w:r>
          </w:p>
          <w:p w14:paraId="1DF5498C" w14:textId="77777777" w:rsidR="00E33C5C" w:rsidRPr="000D5B8A" w:rsidRDefault="00E33C5C" w:rsidP="006E7949">
            <w:pPr>
              <w:pStyle w:val="PGPBullet2"/>
              <w:rPr>
                <w:color w:val="002868" w:themeColor="text2"/>
              </w:rPr>
            </w:pPr>
            <w:r w:rsidRPr="000D5B8A">
              <w:rPr>
                <w:color w:val="002868" w:themeColor="text2"/>
              </w:rPr>
              <w:t>Your research concludes FDX will likely need to change a pension assumption that will raise its overall</w:t>
            </w:r>
            <w:r>
              <w:rPr>
                <w:color w:val="002868" w:themeColor="text2"/>
              </w:rPr>
              <w:t xml:space="preserve"> costs by $150 million per year</w:t>
            </w:r>
          </w:p>
          <w:p w14:paraId="66134518" w14:textId="77777777" w:rsidR="00E33C5C" w:rsidRPr="000D5B8A" w:rsidRDefault="00E33C5C" w:rsidP="006E7949">
            <w:pPr>
              <w:pStyle w:val="PGPBullet2"/>
              <w:rPr>
                <w:color w:val="002868" w:themeColor="text2"/>
              </w:rPr>
            </w:pPr>
            <w:r w:rsidRPr="000D5B8A">
              <w:rPr>
                <w:color w:val="002868" w:themeColor="text2"/>
              </w:rPr>
              <w:t>Your research concludes there is a high likelihood FDX will win a new agreement with the U.S. Postal service to haul Priority Mail, which will likely result in $1 billion of additional annual revenue for FDX.  You assume this new contract will be priced to achieve the overall company’s existing margins.</w:t>
            </w:r>
          </w:p>
          <w:p w14:paraId="0C4E88C5" w14:textId="77777777" w:rsidR="00E33C5C" w:rsidRPr="000D5B8A" w:rsidRDefault="00E33C5C" w:rsidP="006E7949">
            <w:pPr>
              <w:pStyle w:val="PGPText"/>
              <w:rPr>
                <w:color w:val="002868" w:themeColor="text2"/>
              </w:rPr>
            </w:pPr>
          </w:p>
        </w:tc>
      </w:tr>
      <w:tr w:rsidR="00E33C5C" w:rsidRPr="000D5B8A" w14:paraId="1428EAB0" w14:textId="77777777" w:rsidTr="00E33C5C">
        <w:tblPrEx>
          <w:tblCellMar>
            <w:left w:w="108" w:type="dxa"/>
            <w:right w:w="108" w:type="dxa"/>
          </w:tblCellMar>
          <w:tblLook w:val="0000" w:firstRow="0" w:lastRow="0" w:firstColumn="0" w:lastColumn="0" w:noHBand="0" w:noVBand="0"/>
        </w:tblPrEx>
        <w:trPr>
          <w:gridAfter w:val="1"/>
          <w:wAfter w:w="39" w:type="dxa"/>
          <w:cantSplit/>
          <w:trHeight w:val="300"/>
          <w:hidden/>
        </w:trPr>
        <w:tc>
          <w:tcPr>
            <w:tcW w:w="443" w:type="dxa"/>
            <w:gridSpan w:val="2"/>
            <w:shd w:val="clear" w:color="auto" w:fill="auto"/>
          </w:tcPr>
          <w:p w14:paraId="596A9A7D" w14:textId="77777777" w:rsidR="00E33C5C" w:rsidRPr="000D5B8A" w:rsidRDefault="00E33C5C" w:rsidP="006E7949">
            <w:pPr>
              <w:pStyle w:val="zLGPIconExtractHandout"/>
              <w:rPr>
                <w:color w:val="002868" w:themeColor="text2"/>
              </w:rPr>
            </w:pPr>
            <w:r w:rsidRPr="000D5B8A">
              <w:rPr>
                <w:color w:val="002868" w:themeColor="text2"/>
              </w:rPr>
              <w:t>z</w:t>
            </w:r>
          </w:p>
        </w:tc>
        <w:tc>
          <w:tcPr>
            <w:tcW w:w="10037" w:type="dxa"/>
            <w:gridSpan w:val="2"/>
          </w:tcPr>
          <w:p w14:paraId="69B5806E" w14:textId="77777777" w:rsidR="00E33C5C" w:rsidRPr="000D5B8A" w:rsidRDefault="00E33C5C" w:rsidP="006E7949">
            <w:pPr>
              <w:pStyle w:val="PGPText"/>
              <w:rPr>
                <w:color w:val="002868" w:themeColor="text2"/>
              </w:rPr>
            </w:pPr>
          </w:p>
          <w:tbl>
            <w:tblPr>
              <w:tblStyle w:val="AnalystSolutions"/>
              <w:tblW w:w="5952" w:type="dxa"/>
              <w:tblInd w:w="1320" w:type="dxa"/>
              <w:tblLayout w:type="fixed"/>
              <w:tblLook w:val="04A0" w:firstRow="1" w:lastRow="0" w:firstColumn="1" w:lastColumn="0" w:noHBand="0" w:noVBand="1"/>
            </w:tblPr>
            <w:tblGrid>
              <w:gridCol w:w="4032"/>
              <w:gridCol w:w="1920"/>
            </w:tblGrid>
            <w:tr w:rsidR="00E33C5C" w:rsidRPr="003A6D30" w14:paraId="06025D8D" w14:textId="77777777" w:rsidTr="003D6FCF">
              <w:trPr>
                <w:cnfStyle w:val="100000000000" w:firstRow="1" w:lastRow="0" w:firstColumn="0" w:lastColumn="0" w:oddVBand="0" w:evenVBand="0" w:oddHBand="0" w:evenHBand="0" w:firstRowFirstColumn="0" w:firstRowLastColumn="0" w:lastRowFirstColumn="0" w:lastRowLastColumn="0"/>
                <w:trHeight w:val="270"/>
              </w:trPr>
              <w:tc>
                <w:tcPr>
                  <w:cnfStyle w:val="001000000000" w:firstRow="0" w:lastRow="0" w:firstColumn="1" w:lastColumn="0" w:oddVBand="0" w:evenVBand="0" w:oddHBand="0" w:evenHBand="0" w:firstRowFirstColumn="0" w:firstRowLastColumn="0" w:lastRowFirstColumn="0" w:lastRowLastColumn="0"/>
                  <w:tcW w:w="4032" w:type="dxa"/>
                  <w:noWrap/>
                  <w:hideMark/>
                </w:tcPr>
                <w:p w14:paraId="730CDFB0" w14:textId="77777777" w:rsidR="00E33C5C" w:rsidRPr="003A6D30" w:rsidRDefault="00E33C5C" w:rsidP="006E7949">
                  <w:pPr>
                    <w:rPr>
                      <w:rFonts w:eastAsia="Times New Roman"/>
                      <w:b/>
                      <w:bCs/>
                      <w:szCs w:val="22"/>
                    </w:rPr>
                  </w:pPr>
                  <w:r w:rsidRPr="003A6D30">
                    <w:rPr>
                      <w:rFonts w:eastAsia="Times New Roman"/>
                      <w:b/>
                      <w:bCs/>
                      <w:szCs w:val="22"/>
                    </w:rPr>
                    <w:t>Data Below is Actual for Fiscal Year Ending:</w:t>
                  </w:r>
                </w:p>
              </w:tc>
              <w:tc>
                <w:tcPr>
                  <w:tcW w:w="1920" w:type="dxa"/>
                  <w:noWrap/>
                  <w:hideMark/>
                </w:tcPr>
                <w:p w14:paraId="4FEE5A13" w14:textId="77777777" w:rsidR="00E33C5C" w:rsidRPr="003A6D30" w:rsidRDefault="00E33C5C" w:rsidP="003D6FCF">
                  <w:pPr>
                    <w:jc w:val="right"/>
                    <w:cnfStyle w:val="100000000000" w:firstRow="1" w:lastRow="0" w:firstColumn="0" w:lastColumn="0" w:oddVBand="0" w:evenVBand="0" w:oddHBand="0" w:evenHBand="0" w:firstRowFirstColumn="0" w:firstRowLastColumn="0" w:lastRowFirstColumn="0" w:lastRowLastColumn="0"/>
                    <w:rPr>
                      <w:rFonts w:eastAsia="Times New Roman"/>
                      <w:b/>
                      <w:bCs/>
                      <w:szCs w:val="22"/>
                    </w:rPr>
                  </w:pPr>
                  <w:r w:rsidRPr="003A6D30">
                    <w:rPr>
                      <w:rFonts w:eastAsia="Times New Roman"/>
                      <w:b/>
                      <w:bCs/>
                      <w:szCs w:val="22"/>
                    </w:rPr>
                    <w:t>2016</w:t>
                  </w:r>
                </w:p>
              </w:tc>
            </w:tr>
            <w:tr w:rsidR="00E33C5C" w:rsidRPr="003A6D30" w14:paraId="06E98FD9" w14:textId="77777777" w:rsidTr="003D6FCF">
              <w:trPr>
                <w:cnfStyle w:val="000000100000" w:firstRow="0" w:lastRow="0" w:firstColumn="0" w:lastColumn="0" w:oddVBand="0" w:evenVBand="0" w:oddHBand="1" w:evenHBand="0" w:firstRowFirstColumn="0" w:firstRowLastColumn="0" w:lastRowFirstColumn="0" w:lastRowLastColumn="0"/>
                <w:trHeight w:val="270"/>
              </w:trPr>
              <w:tc>
                <w:tcPr>
                  <w:cnfStyle w:val="001000000000" w:firstRow="0" w:lastRow="0" w:firstColumn="1" w:lastColumn="0" w:oddVBand="0" w:evenVBand="0" w:oddHBand="0" w:evenHBand="0" w:firstRowFirstColumn="0" w:firstRowLastColumn="0" w:lastRowFirstColumn="0" w:lastRowLastColumn="0"/>
                  <w:tcW w:w="4032" w:type="dxa"/>
                  <w:noWrap/>
                  <w:hideMark/>
                </w:tcPr>
                <w:p w14:paraId="23CBAB1D" w14:textId="77777777" w:rsidR="00E33C5C" w:rsidRPr="003A6D30" w:rsidRDefault="00E33C5C" w:rsidP="006E7949">
                  <w:pPr>
                    <w:rPr>
                      <w:rFonts w:eastAsia="Times New Roman"/>
                      <w:szCs w:val="22"/>
                    </w:rPr>
                  </w:pPr>
                  <w:r w:rsidRPr="003A6D30">
                    <w:rPr>
                      <w:rFonts w:eastAsia="Times New Roman"/>
                      <w:szCs w:val="22"/>
                    </w:rPr>
                    <w:t>Total Revenue (as reported)</w:t>
                  </w:r>
                </w:p>
              </w:tc>
              <w:tc>
                <w:tcPr>
                  <w:tcW w:w="1920" w:type="dxa"/>
                  <w:noWrap/>
                  <w:hideMark/>
                </w:tcPr>
                <w:p w14:paraId="5770368C" w14:textId="77777777" w:rsidR="00E33C5C" w:rsidRPr="003A6D30" w:rsidRDefault="00E33C5C" w:rsidP="003D6FCF">
                  <w:pPr>
                    <w:jc w:val="right"/>
                    <w:cnfStyle w:val="000000100000" w:firstRow="0" w:lastRow="0" w:firstColumn="0" w:lastColumn="0" w:oddVBand="0" w:evenVBand="0" w:oddHBand="1" w:evenHBand="0" w:firstRowFirstColumn="0" w:firstRowLastColumn="0" w:lastRowFirstColumn="0" w:lastRowLastColumn="0"/>
                    <w:rPr>
                      <w:rFonts w:eastAsia="Times New Roman"/>
                      <w:szCs w:val="22"/>
                    </w:rPr>
                  </w:pPr>
                  <w:r w:rsidRPr="003A6D30">
                    <w:rPr>
                      <w:rFonts w:eastAsia="Times New Roman"/>
                      <w:szCs w:val="22"/>
                    </w:rPr>
                    <w:t>$50,365</w:t>
                  </w:r>
                </w:p>
              </w:tc>
            </w:tr>
            <w:tr w:rsidR="00E33C5C" w:rsidRPr="003A6D30" w14:paraId="4AD72FF9" w14:textId="77777777" w:rsidTr="003D6FCF">
              <w:trPr>
                <w:trHeight w:val="270"/>
              </w:trPr>
              <w:tc>
                <w:tcPr>
                  <w:cnfStyle w:val="001000000000" w:firstRow="0" w:lastRow="0" w:firstColumn="1" w:lastColumn="0" w:oddVBand="0" w:evenVBand="0" w:oddHBand="0" w:evenHBand="0" w:firstRowFirstColumn="0" w:firstRowLastColumn="0" w:lastRowFirstColumn="0" w:lastRowLastColumn="0"/>
                  <w:tcW w:w="4032" w:type="dxa"/>
                  <w:noWrap/>
                  <w:hideMark/>
                </w:tcPr>
                <w:p w14:paraId="49403C64" w14:textId="77777777" w:rsidR="00E33C5C" w:rsidRPr="003A6D30" w:rsidRDefault="00E33C5C" w:rsidP="006E7949">
                  <w:pPr>
                    <w:rPr>
                      <w:rFonts w:eastAsia="Times New Roman"/>
                      <w:szCs w:val="22"/>
                    </w:rPr>
                  </w:pPr>
                  <w:r w:rsidRPr="003A6D30">
                    <w:rPr>
                      <w:rFonts w:eastAsia="Times New Roman"/>
                      <w:szCs w:val="22"/>
                    </w:rPr>
                    <w:t>Total Expenses</w:t>
                  </w:r>
                </w:p>
              </w:tc>
              <w:tc>
                <w:tcPr>
                  <w:tcW w:w="1920" w:type="dxa"/>
                  <w:noWrap/>
                  <w:hideMark/>
                </w:tcPr>
                <w:p w14:paraId="4059A9E3" w14:textId="77777777" w:rsidR="00E33C5C" w:rsidRPr="003A6D30" w:rsidRDefault="00E33C5C" w:rsidP="003D6FCF">
                  <w:pPr>
                    <w:jc w:val="right"/>
                    <w:cnfStyle w:val="000000000000" w:firstRow="0" w:lastRow="0" w:firstColumn="0" w:lastColumn="0" w:oddVBand="0" w:evenVBand="0" w:oddHBand="0" w:evenHBand="0" w:firstRowFirstColumn="0" w:firstRowLastColumn="0" w:lastRowFirstColumn="0" w:lastRowLastColumn="0"/>
                    <w:rPr>
                      <w:rFonts w:eastAsia="Times New Roman"/>
                      <w:szCs w:val="22"/>
                    </w:rPr>
                  </w:pPr>
                  <w:r w:rsidRPr="003A6D30">
                    <w:rPr>
                      <w:rFonts w:eastAsia="Times New Roman"/>
                      <w:szCs w:val="22"/>
                    </w:rPr>
                    <w:t>$45,350</w:t>
                  </w:r>
                </w:p>
              </w:tc>
            </w:tr>
            <w:tr w:rsidR="00E33C5C" w:rsidRPr="003A6D30" w14:paraId="4757A7CF" w14:textId="77777777" w:rsidTr="003D6FCF">
              <w:trPr>
                <w:cnfStyle w:val="000000100000" w:firstRow="0" w:lastRow="0" w:firstColumn="0" w:lastColumn="0" w:oddVBand="0" w:evenVBand="0" w:oddHBand="1" w:evenHBand="0" w:firstRowFirstColumn="0" w:firstRowLastColumn="0" w:lastRowFirstColumn="0" w:lastRowLastColumn="0"/>
                <w:trHeight w:val="270"/>
              </w:trPr>
              <w:tc>
                <w:tcPr>
                  <w:cnfStyle w:val="001000000000" w:firstRow="0" w:lastRow="0" w:firstColumn="1" w:lastColumn="0" w:oddVBand="0" w:evenVBand="0" w:oddHBand="0" w:evenHBand="0" w:firstRowFirstColumn="0" w:firstRowLastColumn="0" w:lastRowFirstColumn="0" w:lastRowLastColumn="0"/>
                  <w:tcW w:w="4032" w:type="dxa"/>
                  <w:noWrap/>
                  <w:hideMark/>
                </w:tcPr>
                <w:p w14:paraId="3C583A60" w14:textId="77777777" w:rsidR="00E33C5C" w:rsidRPr="003A6D30" w:rsidRDefault="00E33C5C" w:rsidP="006E7949">
                  <w:pPr>
                    <w:rPr>
                      <w:rFonts w:eastAsia="Times New Roman"/>
                      <w:szCs w:val="22"/>
                    </w:rPr>
                  </w:pPr>
                  <w:r w:rsidRPr="003A6D30">
                    <w:rPr>
                      <w:rFonts w:eastAsia="Times New Roman"/>
                      <w:szCs w:val="22"/>
                    </w:rPr>
                    <w:t>EBIT (adjusted)</w:t>
                  </w:r>
                </w:p>
              </w:tc>
              <w:tc>
                <w:tcPr>
                  <w:tcW w:w="1920" w:type="dxa"/>
                  <w:noWrap/>
                  <w:hideMark/>
                </w:tcPr>
                <w:p w14:paraId="1FC44354" w14:textId="77777777" w:rsidR="00E33C5C" w:rsidRPr="003A6D30" w:rsidRDefault="00E33C5C" w:rsidP="003D6FCF">
                  <w:pPr>
                    <w:jc w:val="right"/>
                    <w:cnfStyle w:val="000000100000" w:firstRow="0" w:lastRow="0" w:firstColumn="0" w:lastColumn="0" w:oddVBand="0" w:evenVBand="0" w:oddHBand="1" w:evenHBand="0" w:firstRowFirstColumn="0" w:firstRowLastColumn="0" w:lastRowFirstColumn="0" w:lastRowLastColumn="0"/>
                    <w:rPr>
                      <w:rFonts w:eastAsia="Times New Roman"/>
                      <w:szCs w:val="22"/>
                    </w:rPr>
                  </w:pPr>
                  <w:r w:rsidRPr="003A6D30">
                    <w:rPr>
                      <w:rFonts w:eastAsia="Times New Roman"/>
                      <w:szCs w:val="22"/>
                    </w:rPr>
                    <w:t>$5,015</w:t>
                  </w:r>
                </w:p>
              </w:tc>
            </w:tr>
            <w:tr w:rsidR="00E33C5C" w:rsidRPr="003A6D30" w14:paraId="76245303" w14:textId="77777777" w:rsidTr="003D6FCF">
              <w:trPr>
                <w:trHeight w:val="270"/>
              </w:trPr>
              <w:tc>
                <w:tcPr>
                  <w:cnfStyle w:val="001000000000" w:firstRow="0" w:lastRow="0" w:firstColumn="1" w:lastColumn="0" w:oddVBand="0" w:evenVBand="0" w:oddHBand="0" w:evenHBand="0" w:firstRowFirstColumn="0" w:firstRowLastColumn="0" w:lastRowFirstColumn="0" w:lastRowLastColumn="0"/>
                  <w:tcW w:w="4032" w:type="dxa"/>
                  <w:noWrap/>
                  <w:hideMark/>
                </w:tcPr>
                <w:p w14:paraId="08CD962E" w14:textId="77777777" w:rsidR="00E33C5C" w:rsidRPr="003A6D30" w:rsidRDefault="00E33C5C" w:rsidP="006E7949">
                  <w:pPr>
                    <w:rPr>
                      <w:rFonts w:eastAsia="Times New Roman"/>
                      <w:szCs w:val="22"/>
                    </w:rPr>
                  </w:pPr>
                  <w:r w:rsidRPr="003A6D30">
                    <w:rPr>
                      <w:rFonts w:eastAsia="Times New Roman"/>
                      <w:szCs w:val="22"/>
                    </w:rPr>
                    <w:t>EBIT margin (adjusted)</w:t>
                  </w:r>
                </w:p>
              </w:tc>
              <w:tc>
                <w:tcPr>
                  <w:tcW w:w="1920" w:type="dxa"/>
                  <w:noWrap/>
                  <w:hideMark/>
                </w:tcPr>
                <w:p w14:paraId="52071E5A" w14:textId="77777777" w:rsidR="00E33C5C" w:rsidRPr="003A6D30" w:rsidRDefault="00E33C5C" w:rsidP="003D6FCF">
                  <w:pPr>
                    <w:jc w:val="right"/>
                    <w:cnfStyle w:val="000000000000" w:firstRow="0" w:lastRow="0" w:firstColumn="0" w:lastColumn="0" w:oddVBand="0" w:evenVBand="0" w:oddHBand="0" w:evenHBand="0" w:firstRowFirstColumn="0" w:firstRowLastColumn="0" w:lastRowFirstColumn="0" w:lastRowLastColumn="0"/>
                    <w:rPr>
                      <w:rFonts w:eastAsia="Times New Roman"/>
                      <w:szCs w:val="22"/>
                    </w:rPr>
                  </w:pPr>
                  <w:r w:rsidRPr="003A6D30">
                    <w:rPr>
                      <w:rFonts w:eastAsia="Times New Roman"/>
                      <w:szCs w:val="22"/>
                    </w:rPr>
                    <w:t>10.0%</w:t>
                  </w:r>
                </w:p>
              </w:tc>
            </w:tr>
            <w:tr w:rsidR="00E33C5C" w:rsidRPr="003A6D30" w14:paraId="228C2ED9" w14:textId="77777777" w:rsidTr="003D6FCF">
              <w:trPr>
                <w:cnfStyle w:val="000000100000" w:firstRow="0" w:lastRow="0" w:firstColumn="0" w:lastColumn="0" w:oddVBand="0" w:evenVBand="0" w:oddHBand="1" w:evenHBand="0" w:firstRowFirstColumn="0" w:firstRowLastColumn="0" w:lastRowFirstColumn="0" w:lastRowLastColumn="0"/>
                <w:trHeight w:val="270"/>
              </w:trPr>
              <w:tc>
                <w:tcPr>
                  <w:cnfStyle w:val="001000000000" w:firstRow="0" w:lastRow="0" w:firstColumn="1" w:lastColumn="0" w:oddVBand="0" w:evenVBand="0" w:oddHBand="0" w:evenHBand="0" w:firstRowFirstColumn="0" w:firstRowLastColumn="0" w:lastRowFirstColumn="0" w:lastRowLastColumn="0"/>
                  <w:tcW w:w="4032" w:type="dxa"/>
                  <w:noWrap/>
                  <w:hideMark/>
                </w:tcPr>
                <w:p w14:paraId="6A917EA4" w14:textId="77777777" w:rsidR="00E33C5C" w:rsidRPr="003A6D30" w:rsidRDefault="00E33C5C" w:rsidP="006E7949">
                  <w:pPr>
                    <w:rPr>
                      <w:rFonts w:eastAsia="Times New Roman"/>
                      <w:szCs w:val="22"/>
                    </w:rPr>
                  </w:pPr>
                  <w:r w:rsidRPr="003A6D30">
                    <w:rPr>
                      <w:rFonts w:eastAsia="Times New Roman"/>
                      <w:szCs w:val="22"/>
                    </w:rPr>
                    <w:t>Interest Expense</w:t>
                  </w:r>
                </w:p>
              </w:tc>
              <w:tc>
                <w:tcPr>
                  <w:tcW w:w="1920" w:type="dxa"/>
                  <w:noWrap/>
                  <w:hideMark/>
                </w:tcPr>
                <w:p w14:paraId="6AB450C9" w14:textId="77777777" w:rsidR="00E33C5C" w:rsidRPr="003A6D30" w:rsidRDefault="00E33C5C" w:rsidP="003D6FCF">
                  <w:pPr>
                    <w:jc w:val="right"/>
                    <w:cnfStyle w:val="000000100000" w:firstRow="0" w:lastRow="0" w:firstColumn="0" w:lastColumn="0" w:oddVBand="0" w:evenVBand="0" w:oddHBand="1" w:evenHBand="0" w:firstRowFirstColumn="0" w:firstRowLastColumn="0" w:lastRowFirstColumn="0" w:lastRowLastColumn="0"/>
                    <w:rPr>
                      <w:rFonts w:eastAsia="Times New Roman"/>
                      <w:szCs w:val="22"/>
                    </w:rPr>
                  </w:pPr>
                  <w:r w:rsidRPr="003A6D30">
                    <w:rPr>
                      <w:rFonts w:eastAsia="Times New Roman"/>
                      <w:szCs w:val="22"/>
                    </w:rPr>
                    <w:t>$336</w:t>
                  </w:r>
                </w:p>
              </w:tc>
            </w:tr>
            <w:tr w:rsidR="00E33C5C" w:rsidRPr="003A6D30" w14:paraId="0F4C1EB4" w14:textId="77777777" w:rsidTr="003D6FCF">
              <w:trPr>
                <w:trHeight w:val="270"/>
              </w:trPr>
              <w:tc>
                <w:tcPr>
                  <w:cnfStyle w:val="001000000000" w:firstRow="0" w:lastRow="0" w:firstColumn="1" w:lastColumn="0" w:oddVBand="0" w:evenVBand="0" w:oddHBand="0" w:evenHBand="0" w:firstRowFirstColumn="0" w:firstRowLastColumn="0" w:lastRowFirstColumn="0" w:lastRowLastColumn="0"/>
                  <w:tcW w:w="4032" w:type="dxa"/>
                  <w:noWrap/>
                  <w:hideMark/>
                </w:tcPr>
                <w:p w14:paraId="76EE1006" w14:textId="77777777" w:rsidR="00E33C5C" w:rsidRPr="003A6D30" w:rsidRDefault="00E33C5C" w:rsidP="006E7949">
                  <w:pPr>
                    <w:rPr>
                      <w:rFonts w:eastAsia="Times New Roman"/>
                      <w:szCs w:val="22"/>
                    </w:rPr>
                  </w:pPr>
                  <w:r w:rsidRPr="003A6D30">
                    <w:rPr>
                      <w:rFonts w:eastAsia="Times New Roman"/>
                      <w:szCs w:val="22"/>
                    </w:rPr>
                    <w:t>Other</w:t>
                  </w:r>
                </w:p>
              </w:tc>
              <w:tc>
                <w:tcPr>
                  <w:tcW w:w="1920" w:type="dxa"/>
                  <w:noWrap/>
                  <w:hideMark/>
                </w:tcPr>
                <w:p w14:paraId="25E9A42D" w14:textId="77777777" w:rsidR="00E33C5C" w:rsidRPr="003A6D30" w:rsidRDefault="00E33C5C" w:rsidP="003D6FCF">
                  <w:pPr>
                    <w:jc w:val="right"/>
                    <w:cnfStyle w:val="000000000000" w:firstRow="0" w:lastRow="0" w:firstColumn="0" w:lastColumn="0" w:oddVBand="0" w:evenVBand="0" w:oddHBand="0" w:evenHBand="0" w:firstRowFirstColumn="0" w:firstRowLastColumn="0" w:lastRowFirstColumn="0" w:lastRowLastColumn="0"/>
                    <w:rPr>
                      <w:rFonts w:eastAsia="Times New Roman"/>
                      <w:szCs w:val="22"/>
                    </w:rPr>
                  </w:pPr>
                  <w:r w:rsidRPr="003A6D30">
                    <w:rPr>
                      <w:rFonts w:eastAsia="Times New Roman"/>
                      <w:szCs w:val="22"/>
                    </w:rPr>
                    <w:t>$16</w:t>
                  </w:r>
                </w:p>
              </w:tc>
            </w:tr>
            <w:tr w:rsidR="00E33C5C" w:rsidRPr="003A6D30" w14:paraId="7F17341C" w14:textId="77777777" w:rsidTr="003D6FCF">
              <w:trPr>
                <w:cnfStyle w:val="000000100000" w:firstRow="0" w:lastRow="0" w:firstColumn="0" w:lastColumn="0" w:oddVBand="0" w:evenVBand="0" w:oddHBand="1" w:evenHBand="0" w:firstRowFirstColumn="0" w:firstRowLastColumn="0" w:lastRowFirstColumn="0" w:lastRowLastColumn="0"/>
                <w:trHeight w:val="270"/>
              </w:trPr>
              <w:tc>
                <w:tcPr>
                  <w:cnfStyle w:val="001000000000" w:firstRow="0" w:lastRow="0" w:firstColumn="1" w:lastColumn="0" w:oddVBand="0" w:evenVBand="0" w:oddHBand="0" w:evenHBand="0" w:firstRowFirstColumn="0" w:firstRowLastColumn="0" w:lastRowFirstColumn="0" w:lastRowLastColumn="0"/>
                  <w:tcW w:w="4032" w:type="dxa"/>
                  <w:noWrap/>
                  <w:hideMark/>
                </w:tcPr>
                <w:p w14:paraId="76429663" w14:textId="77777777" w:rsidR="00E33C5C" w:rsidRPr="003A6D30" w:rsidRDefault="00E33C5C" w:rsidP="006E7949">
                  <w:pPr>
                    <w:rPr>
                      <w:rFonts w:eastAsia="Times New Roman"/>
                      <w:szCs w:val="22"/>
                    </w:rPr>
                  </w:pPr>
                  <w:r w:rsidRPr="003A6D30">
                    <w:rPr>
                      <w:rFonts w:eastAsia="Times New Roman"/>
                      <w:szCs w:val="22"/>
                    </w:rPr>
                    <w:t>Pre-tax Income (adjusted)</w:t>
                  </w:r>
                </w:p>
              </w:tc>
              <w:tc>
                <w:tcPr>
                  <w:tcW w:w="1920" w:type="dxa"/>
                  <w:noWrap/>
                  <w:hideMark/>
                </w:tcPr>
                <w:p w14:paraId="73903A3D" w14:textId="77777777" w:rsidR="00E33C5C" w:rsidRPr="003A6D30" w:rsidRDefault="00E33C5C" w:rsidP="003D6FCF">
                  <w:pPr>
                    <w:jc w:val="right"/>
                    <w:cnfStyle w:val="000000100000" w:firstRow="0" w:lastRow="0" w:firstColumn="0" w:lastColumn="0" w:oddVBand="0" w:evenVBand="0" w:oddHBand="1" w:evenHBand="0" w:firstRowFirstColumn="0" w:firstRowLastColumn="0" w:lastRowFirstColumn="0" w:lastRowLastColumn="0"/>
                    <w:rPr>
                      <w:rFonts w:eastAsia="Times New Roman"/>
                      <w:szCs w:val="22"/>
                    </w:rPr>
                  </w:pPr>
                  <w:r w:rsidRPr="003A6D30">
                    <w:rPr>
                      <w:rFonts w:eastAsia="Times New Roman"/>
                      <w:szCs w:val="22"/>
                    </w:rPr>
                    <w:t>$4,695</w:t>
                  </w:r>
                </w:p>
              </w:tc>
            </w:tr>
            <w:tr w:rsidR="00E33C5C" w:rsidRPr="003A6D30" w14:paraId="2A18D719" w14:textId="77777777" w:rsidTr="003D6FCF">
              <w:trPr>
                <w:trHeight w:val="270"/>
              </w:trPr>
              <w:tc>
                <w:tcPr>
                  <w:cnfStyle w:val="001000000000" w:firstRow="0" w:lastRow="0" w:firstColumn="1" w:lastColumn="0" w:oddVBand="0" w:evenVBand="0" w:oddHBand="0" w:evenHBand="0" w:firstRowFirstColumn="0" w:firstRowLastColumn="0" w:lastRowFirstColumn="0" w:lastRowLastColumn="0"/>
                  <w:tcW w:w="4032" w:type="dxa"/>
                  <w:noWrap/>
                  <w:hideMark/>
                </w:tcPr>
                <w:p w14:paraId="3837236A" w14:textId="77777777" w:rsidR="00E33C5C" w:rsidRPr="003A6D30" w:rsidRDefault="00E33C5C" w:rsidP="006E7949">
                  <w:pPr>
                    <w:rPr>
                      <w:rFonts w:eastAsia="Times New Roman"/>
                      <w:szCs w:val="22"/>
                    </w:rPr>
                  </w:pPr>
                  <w:r w:rsidRPr="003A6D30">
                    <w:rPr>
                      <w:rFonts w:eastAsia="Times New Roman"/>
                      <w:szCs w:val="22"/>
                    </w:rPr>
                    <w:t>Tax Expense</w:t>
                  </w:r>
                </w:p>
              </w:tc>
              <w:tc>
                <w:tcPr>
                  <w:tcW w:w="1920" w:type="dxa"/>
                  <w:noWrap/>
                  <w:hideMark/>
                </w:tcPr>
                <w:p w14:paraId="36565C1F" w14:textId="77777777" w:rsidR="00E33C5C" w:rsidRPr="003A6D30" w:rsidRDefault="00E33C5C" w:rsidP="003D6FCF">
                  <w:pPr>
                    <w:jc w:val="right"/>
                    <w:cnfStyle w:val="000000000000" w:firstRow="0" w:lastRow="0" w:firstColumn="0" w:lastColumn="0" w:oddVBand="0" w:evenVBand="0" w:oddHBand="0" w:evenHBand="0" w:firstRowFirstColumn="0" w:firstRowLastColumn="0" w:lastRowFirstColumn="0" w:lastRowLastColumn="0"/>
                    <w:rPr>
                      <w:rFonts w:eastAsia="Times New Roman"/>
                      <w:szCs w:val="22"/>
                    </w:rPr>
                  </w:pPr>
                  <w:r w:rsidRPr="003A6D30">
                    <w:rPr>
                      <w:rFonts w:eastAsia="Times New Roman"/>
                      <w:szCs w:val="22"/>
                    </w:rPr>
                    <w:t>$920</w:t>
                  </w:r>
                </w:p>
              </w:tc>
            </w:tr>
            <w:tr w:rsidR="00E33C5C" w:rsidRPr="003A6D30" w14:paraId="2E2C7CF9" w14:textId="77777777" w:rsidTr="003D6FCF">
              <w:trPr>
                <w:cnfStyle w:val="000000100000" w:firstRow="0" w:lastRow="0" w:firstColumn="0" w:lastColumn="0" w:oddVBand="0" w:evenVBand="0" w:oddHBand="1" w:evenHBand="0" w:firstRowFirstColumn="0" w:firstRowLastColumn="0" w:lastRowFirstColumn="0" w:lastRowLastColumn="0"/>
                <w:trHeight w:val="270"/>
              </w:trPr>
              <w:tc>
                <w:tcPr>
                  <w:cnfStyle w:val="001000000000" w:firstRow="0" w:lastRow="0" w:firstColumn="1" w:lastColumn="0" w:oddVBand="0" w:evenVBand="0" w:oddHBand="0" w:evenHBand="0" w:firstRowFirstColumn="0" w:firstRowLastColumn="0" w:lastRowFirstColumn="0" w:lastRowLastColumn="0"/>
                  <w:tcW w:w="4032" w:type="dxa"/>
                  <w:noWrap/>
                  <w:hideMark/>
                </w:tcPr>
                <w:p w14:paraId="160098A6" w14:textId="77777777" w:rsidR="00E33C5C" w:rsidRPr="003A6D30" w:rsidRDefault="00E33C5C" w:rsidP="006E7949">
                  <w:pPr>
                    <w:rPr>
                      <w:rFonts w:eastAsia="Times New Roman"/>
                      <w:szCs w:val="22"/>
                    </w:rPr>
                  </w:pPr>
                  <w:r w:rsidRPr="003A6D30">
                    <w:rPr>
                      <w:rFonts w:eastAsia="Times New Roman"/>
                      <w:szCs w:val="22"/>
                    </w:rPr>
                    <w:t>Effective Tax Rate</w:t>
                  </w:r>
                </w:p>
              </w:tc>
              <w:tc>
                <w:tcPr>
                  <w:tcW w:w="1920" w:type="dxa"/>
                  <w:noWrap/>
                  <w:hideMark/>
                </w:tcPr>
                <w:p w14:paraId="2FECE57B" w14:textId="77777777" w:rsidR="00E33C5C" w:rsidRPr="003A6D30" w:rsidRDefault="00E33C5C" w:rsidP="003D6FCF">
                  <w:pPr>
                    <w:jc w:val="right"/>
                    <w:cnfStyle w:val="000000100000" w:firstRow="0" w:lastRow="0" w:firstColumn="0" w:lastColumn="0" w:oddVBand="0" w:evenVBand="0" w:oddHBand="1" w:evenHBand="0" w:firstRowFirstColumn="0" w:firstRowLastColumn="0" w:lastRowFirstColumn="0" w:lastRowLastColumn="0"/>
                    <w:rPr>
                      <w:rFonts w:eastAsia="Times New Roman"/>
                      <w:szCs w:val="22"/>
                    </w:rPr>
                  </w:pPr>
                  <w:r w:rsidRPr="003A6D30">
                    <w:rPr>
                      <w:rFonts w:eastAsia="Times New Roman"/>
                      <w:szCs w:val="22"/>
                    </w:rPr>
                    <w:t>19.6%</w:t>
                  </w:r>
                </w:p>
              </w:tc>
            </w:tr>
            <w:tr w:rsidR="00E33C5C" w:rsidRPr="003A6D30" w14:paraId="0524B4A0" w14:textId="77777777" w:rsidTr="003D6FCF">
              <w:trPr>
                <w:trHeight w:val="270"/>
              </w:trPr>
              <w:tc>
                <w:tcPr>
                  <w:cnfStyle w:val="001000000000" w:firstRow="0" w:lastRow="0" w:firstColumn="1" w:lastColumn="0" w:oddVBand="0" w:evenVBand="0" w:oddHBand="0" w:evenHBand="0" w:firstRowFirstColumn="0" w:firstRowLastColumn="0" w:lastRowFirstColumn="0" w:lastRowLastColumn="0"/>
                  <w:tcW w:w="4032" w:type="dxa"/>
                  <w:noWrap/>
                  <w:hideMark/>
                </w:tcPr>
                <w:p w14:paraId="7BC31566" w14:textId="77777777" w:rsidR="00E33C5C" w:rsidRPr="003A6D30" w:rsidRDefault="00E33C5C" w:rsidP="006E7949">
                  <w:pPr>
                    <w:rPr>
                      <w:rFonts w:eastAsia="Times New Roman"/>
                      <w:szCs w:val="22"/>
                    </w:rPr>
                  </w:pPr>
                  <w:r w:rsidRPr="003A6D30">
                    <w:rPr>
                      <w:rFonts w:eastAsia="Times New Roman"/>
                      <w:szCs w:val="22"/>
                    </w:rPr>
                    <w:t>Net Income (adjusted)</w:t>
                  </w:r>
                </w:p>
              </w:tc>
              <w:tc>
                <w:tcPr>
                  <w:tcW w:w="1920" w:type="dxa"/>
                  <w:noWrap/>
                  <w:hideMark/>
                </w:tcPr>
                <w:p w14:paraId="0618EC0F" w14:textId="77777777" w:rsidR="00E33C5C" w:rsidRPr="003A6D30" w:rsidRDefault="00E33C5C" w:rsidP="003D6FCF">
                  <w:pPr>
                    <w:jc w:val="right"/>
                    <w:cnfStyle w:val="000000000000" w:firstRow="0" w:lastRow="0" w:firstColumn="0" w:lastColumn="0" w:oddVBand="0" w:evenVBand="0" w:oddHBand="0" w:evenHBand="0" w:firstRowFirstColumn="0" w:firstRowLastColumn="0" w:lastRowFirstColumn="0" w:lastRowLastColumn="0"/>
                    <w:rPr>
                      <w:rFonts w:eastAsia="Times New Roman"/>
                      <w:szCs w:val="22"/>
                    </w:rPr>
                  </w:pPr>
                  <w:r w:rsidRPr="003A6D30">
                    <w:rPr>
                      <w:rFonts w:eastAsia="Times New Roman"/>
                      <w:szCs w:val="22"/>
                    </w:rPr>
                    <w:t>$3,016</w:t>
                  </w:r>
                </w:p>
              </w:tc>
            </w:tr>
            <w:tr w:rsidR="00E33C5C" w:rsidRPr="003A6D30" w14:paraId="5C8C9DB6" w14:textId="77777777" w:rsidTr="003D6FCF">
              <w:trPr>
                <w:cnfStyle w:val="000000100000" w:firstRow="0" w:lastRow="0" w:firstColumn="0" w:lastColumn="0" w:oddVBand="0" w:evenVBand="0" w:oddHBand="1" w:evenHBand="0" w:firstRowFirstColumn="0" w:firstRowLastColumn="0" w:lastRowFirstColumn="0" w:lastRowLastColumn="0"/>
                <w:trHeight w:val="270"/>
              </w:trPr>
              <w:tc>
                <w:tcPr>
                  <w:cnfStyle w:val="001000000000" w:firstRow="0" w:lastRow="0" w:firstColumn="1" w:lastColumn="0" w:oddVBand="0" w:evenVBand="0" w:oddHBand="0" w:evenHBand="0" w:firstRowFirstColumn="0" w:firstRowLastColumn="0" w:lastRowFirstColumn="0" w:lastRowLastColumn="0"/>
                  <w:tcW w:w="4032" w:type="dxa"/>
                  <w:noWrap/>
                  <w:hideMark/>
                </w:tcPr>
                <w:p w14:paraId="6C3201F0" w14:textId="77777777" w:rsidR="00E33C5C" w:rsidRPr="003A6D30" w:rsidRDefault="00E33C5C" w:rsidP="006E7949">
                  <w:pPr>
                    <w:rPr>
                      <w:rFonts w:eastAsia="Times New Roman"/>
                      <w:szCs w:val="22"/>
                    </w:rPr>
                  </w:pPr>
                  <w:r w:rsidRPr="003A6D30">
                    <w:rPr>
                      <w:rFonts w:eastAsia="Times New Roman"/>
                      <w:szCs w:val="22"/>
                    </w:rPr>
                    <w:t>EPS (adjusted)</w:t>
                  </w:r>
                </w:p>
              </w:tc>
              <w:tc>
                <w:tcPr>
                  <w:tcW w:w="1920" w:type="dxa"/>
                  <w:noWrap/>
                  <w:hideMark/>
                </w:tcPr>
                <w:p w14:paraId="55814DA5" w14:textId="77777777" w:rsidR="00E33C5C" w:rsidRPr="003A6D30" w:rsidRDefault="00E33C5C" w:rsidP="003D6FCF">
                  <w:pPr>
                    <w:jc w:val="right"/>
                    <w:cnfStyle w:val="000000100000" w:firstRow="0" w:lastRow="0" w:firstColumn="0" w:lastColumn="0" w:oddVBand="0" w:evenVBand="0" w:oddHBand="1" w:evenHBand="0" w:firstRowFirstColumn="0" w:firstRowLastColumn="0" w:lastRowFirstColumn="0" w:lastRowLastColumn="0"/>
                    <w:rPr>
                      <w:rFonts w:eastAsia="Times New Roman"/>
                      <w:szCs w:val="22"/>
                    </w:rPr>
                  </w:pPr>
                  <w:r w:rsidRPr="003A6D30">
                    <w:rPr>
                      <w:rFonts w:eastAsia="Times New Roman"/>
                      <w:szCs w:val="22"/>
                    </w:rPr>
                    <w:t>$10.81</w:t>
                  </w:r>
                </w:p>
              </w:tc>
            </w:tr>
            <w:tr w:rsidR="00E33C5C" w:rsidRPr="003A6D30" w14:paraId="451F0955" w14:textId="77777777" w:rsidTr="003D6FCF">
              <w:trPr>
                <w:trHeight w:val="270"/>
              </w:trPr>
              <w:tc>
                <w:tcPr>
                  <w:cnfStyle w:val="001000000000" w:firstRow="0" w:lastRow="0" w:firstColumn="1" w:lastColumn="0" w:oddVBand="0" w:evenVBand="0" w:oddHBand="0" w:evenHBand="0" w:firstRowFirstColumn="0" w:firstRowLastColumn="0" w:lastRowFirstColumn="0" w:lastRowLastColumn="0"/>
                  <w:tcW w:w="4032" w:type="dxa"/>
                  <w:noWrap/>
                  <w:hideMark/>
                </w:tcPr>
                <w:p w14:paraId="198B491A" w14:textId="77777777" w:rsidR="00E33C5C" w:rsidRPr="003A6D30" w:rsidRDefault="00E33C5C" w:rsidP="006E7949">
                  <w:pPr>
                    <w:rPr>
                      <w:rFonts w:eastAsia="Times New Roman"/>
                      <w:szCs w:val="22"/>
                    </w:rPr>
                  </w:pPr>
                  <w:r w:rsidRPr="003A6D30">
                    <w:rPr>
                      <w:rFonts w:eastAsia="Times New Roman"/>
                      <w:szCs w:val="22"/>
                    </w:rPr>
                    <w:t>Fully Diluted Share Count</w:t>
                  </w:r>
                </w:p>
              </w:tc>
              <w:tc>
                <w:tcPr>
                  <w:tcW w:w="1920" w:type="dxa"/>
                  <w:noWrap/>
                  <w:hideMark/>
                </w:tcPr>
                <w:p w14:paraId="0F803933" w14:textId="77777777" w:rsidR="00E33C5C" w:rsidRPr="003A6D30" w:rsidRDefault="00E33C5C" w:rsidP="003D6FCF">
                  <w:pPr>
                    <w:jc w:val="right"/>
                    <w:cnfStyle w:val="000000000000" w:firstRow="0" w:lastRow="0" w:firstColumn="0" w:lastColumn="0" w:oddVBand="0" w:evenVBand="0" w:oddHBand="0" w:evenHBand="0" w:firstRowFirstColumn="0" w:firstRowLastColumn="0" w:lastRowFirstColumn="0" w:lastRowLastColumn="0"/>
                    <w:rPr>
                      <w:rFonts w:eastAsia="Times New Roman"/>
                      <w:szCs w:val="22"/>
                    </w:rPr>
                  </w:pPr>
                  <w:r w:rsidRPr="003A6D30">
                    <w:rPr>
                      <w:rFonts w:eastAsia="Times New Roman"/>
                      <w:szCs w:val="22"/>
                    </w:rPr>
                    <w:t xml:space="preserve">279 </w:t>
                  </w:r>
                </w:p>
              </w:tc>
            </w:tr>
          </w:tbl>
          <w:p w14:paraId="52B5D75F" w14:textId="77777777" w:rsidR="00E33C5C" w:rsidRPr="000D5B8A" w:rsidRDefault="00E33C5C" w:rsidP="006E7949">
            <w:pPr>
              <w:pStyle w:val="PGPText"/>
              <w:rPr>
                <w:color w:val="002868" w:themeColor="text2"/>
              </w:rPr>
            </w:pPr>
          </w:p>
          <w:p w14:paraId="25143B05" w14:textId="77777777" w:rsidR="00E33C5C" w:rsidRPr="000D5B8A" w:rsidRDefault="00E33C5C" w:rsidP="006E7949">
            <w:pPr>
              <w:pStyle w:val="PGPText"/>
              <w:rPr>
                <w:color w:val="002868" w:themeColor="text2"/>
                <w:sz w:val="20"/>
              </w:rPr>
            </w:pPr>
          </w:p>
        </w:tc>
      </w:tr>
    </w:tbl>
    <w:p w14:paraId="13838661" w14:textId="6B34C85B" w:rsidR="00C1489D" w:rsidRDefault="00C1489D" w:rsidP="00C1489D">
      <w:pPr>
        <w:rPr>
          <w:b/>
        </w:rPr>
      </w:pPr>
    </w:p>
    <w:p w14:paraId="62F73694" w14:textId="77777777" w:rsidR="00E33C5C" w:rsidRDefault="00E33C5C" w:rsidP="00C1489D">
      <w:pPr>
        <w:rPr>
          <w:b/>
        </w:rPr>
      </w:pPr>
    </w:p>
    <w:p w14:paraId="6EDC3A9E" w14:textId="77777777" w:rsidR="00E33C5C" w:rsidRDefault="00E33C5C" w:rsidP="00C1489D">
      <w:pPr>
        <w:rPr>
          <w:b/>
        </w:rPr>
        <w:sectPr w:rsidR="00E33C5C" w:rsidSect="00D65C2E">
          <w:headerReference w:type="even" r:id="rId15"/>
          <w:headerReference w:type="default" r:id="rId16"/>
          <w:pgSz w:w="12240" w:h="15840" w:code="1"/>
          <w:pgMar w:top="720" w:right="720" w:bottom="432" w:left="720" w:header="720" w:footer="720" w:gutter="288"/>
          <w:cols w:space="720"/>
          <w:docGrid w:linePitch="360"/>
        </w:sectPr>
      </w:pPr>
    </w:p>
    <w:tbl>
      <w:tblPr>
        <w:tblW w:w="0" w:type="auto"/>
        <w:tblLayout w:type="fixed"/>
        <w:tblLook w:val="0000" w:firstRow="0" w:lastRow="0" w:firstColumn="0" w:lastColumn="0" w:noHBand="0" w:noVBand="0"/>
      </w:tblPr>
      <w:tblGrid>
        <w:gridCol w:w="436"/>
        <w:gridCol w:w="10069"/>
      </w:tblGrid>
      <w:tr w:rsidR="00E33C5C" w:rsidRPr="00647B13" w14:paraId="1F2C2A26" w14:textId="77777777" w:rsidTr="006E7949">
        <w:trPr>
          <w:cantSplit/>
          <w:trHeight w:val="300"/>
          <w:hidden/>
        </w:trPr>
        <w:tc>
          <w:tcPr>
            <w:tcW w:w="436" w:type="dxa"/>
            <w:shd w:val="clear" w:color="auto" w:fill="auto"/>
          </w:tcPr>
          <w:p w14:paraId="4602AFBA" w14:textId="77777777" w:rsidR="00E33C5C" w:rsidRPr="00647B13" w:rsidRDefault="00E33C5C" w:rsidP="006E7949">
            <w:pPr>
              <w:pStyle w:val="zLGPIconExtractHandout"/>
              <w:rPr>
                <w:color w:val="FF0000"/>
              </w:rPr>
            </w:pPr>
            <w:r w:rsidRPr="00647B13">
              <w:rPr>
                <w:color w:val="FF0000"/>
              </w:rPr>
              <w:lastRenderedPageBreak/>
              <w:t>z</w:t>
            </w:r>
          </w:p>
        </w:tc>
        <w:tc>
          <w:tcPr>
            <w:tcW w:w="10069" w:type="dxa"/>
          </w:tcPr>
          <w:p w14:paraId="701C3BC6" w14:textId="77777777" w:rsidR="00E33C5C" w:rsidRPr="000D5B8A" w:rsidRDefault="00E33C5C" w:rsidP="006E7949">
            <w:pPr>
              <w:pStyle w:val="PGPTitle"/>
              <w:rPr>
                <w:rFonts w:ascii="Arial Narrow" w:hAnsi="Arial Narrow"/>
                <w:color w:val="002868" w:themeColor="text2"/>
              </w:rPr>
            </w:pPr>
            <w:r w:rsidRPr="000D5B8A">
              <w:rPr>
                <w:rFonts w:ascii="Arial Narrow" w:hAnsi="Arial Narrow"/>
                <w:color w:val="002868" w:themeColor="text2"/>
              </w:rPr>
              <w:t>Answer Key</w:t>
            </w:r>
          </w:p>
          <w:tbl>
            <w:tblPr>
              <w:tblStyle w:val="MediumShading1-Accent1"/>
              <w:tblW w:w="0" w:type="auto"/>
              <w:tblLayout w:type="fixed"/>
              <w:tblLook w:val="0420" w:firstRow="1" w:lastRow="0" w:firstColumn="0" w:lastColumn="0" w:noHBand="0" w:noVBand="1"/>
            </w:tblPr>
            <w:tblGrid>
              <w:gridCol w:w="4896"/>
              <w:gridCol w:w="1584"/>
              <w:gridCol w:w="1584"/>
            </w:tblGrid>
            <w:tr w:rsidR="00E33C5C" w:rsidRPr="000D5B8A" w14:paraId="64522B80" w14:textId="77777777" w:rsidTr="006E7949">
              <w:trPr>
                <w:cnfStyle w:val="100000000000" w:firstRow="1" w:lastRow="0" w:firstColumn="0" w:lastColumn="0" w:oddVBand="0" w:evenVBand="0" w:oddHBand="0" w:evenHBand="0" w:firstRowFirstColumn="0" w:firstRowLastColumn="0" w:lastRowFirstColumn="0" w:lastRowLastColumn="0"/>
                <w:trHeight w:val="20"/>
              </w:trPr>
              <w:tc>
                <w:tcPr>
                  <w:tcW w:w="4896" w:type="dxa"/>
                </w:tcPr>
                <w:p w14:paraId="062E0688" w14:textId="77777777" w:rsidR="00E33C5C" w:rsidRPr="000D5B8A" w:rsidRDefault="00E33C5C" w:rsidP="006E7949">
                  <w:pPr>
                    <w:pStyle w:val="LGPTableText"/>
                    <w:spacing w:before="100" w:beforeAutospacing="1" w:after="100" w:afterAutospacing="1"/>
                    <w:rPr>
                      <w:sz w:val="22"/>
                    </w:rPr>
                  </w:pPr>
                  <w:r w:rsidRPr="000D5B8A">
                    <w:rPr>
                      <w:sz w:val="22"/>
                    </w:rPr>
                    <w:t>Scenario</w:t>
                  </w:r>
                </w:p>
              </w:tc>
              <w:tc>
                <w:tcPr>
                  <w:tcW w:w="1584" w:type="dxa"/>
                </w:tcPr>
                <w:p w14:paraId="2EBD3C97" w14:textId="77777777" w:rsidR="00E33C5C" w:rsidRPr="000D5B8A" w:rsidRDefault="00E33C5C" w:rsidP="006E7949">
                  <w:pPr>
                    <w:pStyle w:val="LGPTableText"/>
                    <w:spacing w:before="100" w:beforeAutospacing="1" w:after="100" w:afterAutospacing="1"/>
                    <w:jc w:val="right"/>
                    <w:rPr>
                      <w:sz w:val="22"/>
                    </w:rPr>
                  </w:pPr>
                  <w:r w:rsidRPr="000D5B8A">
                    <w:rPr>
                      <w:sz w:val="22"/>
                    </w:rPr>
                    <w:t>EPS Impact</w:t>
                  </w:r>
                </w:p>
              </w:tc>
              <w:tc>
                <w:tcPr>
                  <w:tcW w:w="1584" w:type="dxa"/>
                </w:tcPr>
                <w:p w14:paraId="2CCA34A3" w14:textId="77777777" w:rsidR="00E33C5C" w:rsidRPr="000D5B8A" w:rsidRDefault="00E33C5C" w:rsidP="006E7949">
                  <w:pPr>
                    <w:pStyle w:val="LGPTableText"/>
                    <w:spacing w:before="100" w:beforeAutospacing="1" w:after="100" w:afterAutospacing="1"/>
                    <w:jc w:val="right"/>
                    <w:rPr>
                      <w:sz w:val="22"/>
                    </w:rPr>
                  </w:pPr>
                  <w:r w:rsidRPr="000D5B8A">
                    <w:rPr>
                      <w:sz w:val="22"/>
                    </w:rPr>
                    <w:t>Change to EPS</w:t>
                  </w:r>
                </w:p>
              </w:tc>
            </w:tr>
            <w:tr w:rsidR="00E33C5C" w:rsidRPr="000D5B8A" w14:paraId="77412357" w14:textId="77777777" w:rsidTr="006E7949">
              <w:trPr>
                <w:cnfStyle w:val="000000100000" w:firstRow="0" w:lastRow="0" w:firstColumn="0" w:lastColumn="0" w:oddVBand="0" w:evenVBand="0" w:oddHBand="1" w:evenHBand="0" w:firstRowFirstColumn="0" w:firstRowLastColumn="0" w:lastRowFirstColumn="0" w:lastRowLastColumn="0"/>
                <w:trHeight w:val="20"/>
              </w:trPr>
              <w:tc>
                <w:tcPr>
                  <w:tcW w:w="4896" w:type="dxa"/>
                </w:tcPr>
                <w:p w14:paraId="3F5BC8FB" w14:textId="77777777" w:rsidR="00E33C5C" w:rsidRPr="000D5B8A" w:rsidRDefault="00E33C5C" w:rsidP="006E7949">
                  <w:pPr>
                    <w:pStyle w:val="LGPTableText"/>
                    <w:spacing w:before="100" w:beforeAutospacing="1" w:after="100" w:afterAutospacing="1"/>
                    <w:rPr>
                      <w:color w:val="002868" w:themeColor="text2"/>
                      <w:sz w:val="22"/>
                    </w:rPr>
                  </w:pPr>
                  <w:r w:rsidRPr="000D5B8A">
                    <w:rPr>
                      <w:color w:val="002868" w:themeColor="text2"/>
                      <w:sz w:val="22"/>
                    </w:rPr>
                    <w:t>1% higher pricing from better fuel surcharge collection</w:t>
                  </w:r>
                </w:p>
              </w:tc>
              <w:tc>
                <w:tcPr>
                  <w:tcW w:w="1584" w:type="dxa"/>
                </w:tcPr>
                <w:p w14:paraId="3F3A2C36" w14:textId="77777777" w:rsidR="00E33C5C" w:rsidRPr="000D5B8A" w:rsidRDefault="00E33C5C" w:rsidP="006E7949">
                  <w:pPr>
                    <w:pStyle w:val="LGPTableText"/>
                    <w:spacing w:before="100" w:beforeAutospacing="1" w:after="100" w:afterAutospacing="1"/>
                    <w:jc w:val="right"/>
                    <w:rPr>
                      <w:color w:val="002868" w:themeColor="text2"/>
                      <w:sz w:val="22"/>
                    </w:rPr>
                  </w:pPr>
                  <w:r w:rsidRPr="000D5B8A">
                    <w:rPr>
                      <w:color w:val="002868" w:themeColor="text2"/>
                      <w:sz w:val="22"/>
                    </w:rPr>
                    <w:t>$</w:t>
                  </w:r>
                  <w:r>
                    <w:rPr>
                      <w:color w:val="002868" w:themeColor="text2"/>
                      <w:sz w:val="22"/>
                    </w:rPr>
                    <w:t>1.45</w:t>
                  </w:r>
                </w:p>
              </w:tc>
              <w:tc>
                <w:tcPr>
                  <w:tcW w:w="1584" w:type="dxa"/>
                </w:tcPr>
                <w:p w14:paraId="35BEE417" w14:textId="77777777" w:rsidR="00E33C5C" w:rsidRPr="000D5B8A" w:rsidRDefault="00E33C5C" w:rsidP="006E7949">
                  <w:pPr>
                    <w:pStyle w:val="LGPTableText"/>
                    <w:spacing w:before="100" w:beforeAutospacing="1" w:after="100" w:afterAutospacing="1"/>
                    <w:jc w:val="right"/>
                    <w:rPr>
                      <w:color w:val="002868" w:themeColor="text2"/>
                      <w:sz w:val="22"/>
                    </w:rPr>
                  </w:pPr>
                  <w:r w:rsidRPr="000D5B8A">
                    <w:rPr>
                      <w:color w:val="002868" w:themeColor="text2"/>
                      <w:sz w:val="22"/>
                    </w:rPr>
                    <w:t>13%</w:t>
                  </w:r>
                </w:p>
              </w:tc>
            </w:tr>
            <w:tr w:rsidR="00E33C5C" w:rsidRPr="000D5B8A" w14:paraId="16170B05" w14:textId="77777777" w:rsidTr="006E7949">
              <w:trPr>
                <w:cnfStyle w:val="000000010000" w:firstRow="0" w:lastRow="0" w:firstColumn="0" w:lastColumn="0" w:oddVBand="0" w:evenVBand="0" w:oddHBand="0" w:evenHBand="1" w:firstRowFirstColumn="0" w:firstRowLastColumn="0" w:lastRowFirstColumn="0" w:lastRowLastColumn="0"/>
                <w:trHeight w:val="20"/>
              </w:trPr>
              <w:tc>
                <w:tcPr>
                  <w:tcW w:w="4896" w:type="dxa"/>
                </w:tcPr>
                <w:p w14:paraId="18F5AA68" w14:textId="77777777" w:rsidR="00E33C5C" w:rsidRPr="000D5B8A" w:rsidRDefault="00E33C5C" w:rsidP="006E7949">
                  <w:pPr>
                    <w:pStyle w:val="LGPTableText"/>
                    <w:spacing w:before="100" w:beforeAutospacing="1" w:after="100" w:afterAutospacing="1"/>
                    <w:rPr>
                      <w:color w:val="002868" w:themeColor="text2"/>
                      <w:sz w:val="22"/>
                    </w:rPr>
                  </w:pPr>
                  <w:r w:rsidRPr="000D5B8A">
                    <w:rPr>
                      <w:color w:val="002868" w:themeColor="text2"/>
                      <w:sz w:val="22"/>
                    </w:rPr>
                    <w:t>$150 million higher pension costs</w:t>
                  </w:r>
                </w:p>
              </w:tc>
              <w:tc>
                <w:tcPr>
                  <w:tcW w:w="1584" w:type="dxa"/>
                </w:tcPr>
                <w:p w14:paraId="23971D8B" w14:textId="77777777" w:rsidR="00E33C5C" w:rsidRPr="000D5B8A" w:rsidRDefault="00E33C5C" w:rsidP="006E7949">
                  <w:pPr>
                    <w:pStyle w:val="LGPTableText"/>
                    <w:spacing w:before="100" w:beforeAutospacing="1" w:after="100" w:afterAutospacing="1"/>
                    <w:jc w:val="right"/>
                    <w:rPr>
                      <w:color w:val="002868" w:themeColor="text2"/>
                      <w:sz w:val="22"/>
                    </w:rPr>
                  </w:pPr>
                  <w:r>
                    <w:rPr>
                      <w:color w:val="002868" w:themeColor="text2"/>
                      <w:sz w:val="22"/>
                    </w:rPr>
                    <w:t>$0.43</w:t>
                  </w:r>
                </w:p>
              </w:tc>
              <w:tc>
                <w:tcPr>
                  <w:tcW w:w="1584" w:type="dxa"/>
                </w:tcPr>
                <w:p w14:paraId="77551517" w14:textId="77777777" w:rsidR="00E33C5C" w:rsidRPr="000D5B8A" w:rsidRDefault="00E33C5C" w:rsidP="006E7949">
                  <w:pPr>
                    <w:pStyle w:val="LGPTableText"/>
                    <w:spacing w:before="100" w:beforeAutospacing="1" w:after="100" w:afterAutospacing="1"/>
                    <w:jc w:val="right"/>
                    <w:rPr>
                      <w:color w:val="002868" w:themeColor="text2"/>
                      <w:sz w:val="22"/>
                    </w:rPr>
                  </w:pPr>
                  <w:r>
                    <w:rPr>
                      <w:color w:val="002868" w:themeColor="text2"/>
                      <w:sz w:val="22"/>
                    </w:rPr>
                    <w:t>4</w:t>
                  </w:r>
                  <w:r w:rsidRPr="000D5B8A">
                    <w:rPr>
                      <w:color w:val="002868" w:themeColor="text2"/>
                      <w:sz w:val="22"/>
                    </w:rPr>
                    <w:t>%</w:t>
                  </w:r>
                </w:p>
              </w:tc>
            </w:tr>
            <w:tr w:rsidR="00E33C5C" w:rsidRPr="000D5B8A" w14:paraId="231637A8" w14:textId="77777777" w:rsidTr="006E7949">
              <w:trPr>
                <w:cnfStyle w:val="000000100000" w:firstRow="0" w:lastRow="0" w:firstColumn="0" w:lastColumn="0" w:oddVBand="0" w:evenVBand="0" w:oddHBand="1" w:evenHBand="0" w:firstRowFirstColumn="0" w:firstRowLastColumn="0" w:lastRowFirstColumn="0" w:lastRowLastColumn="0"/>
                <w:trHeight w:val="20"/>
              </w:trPr>
              <w:tc>
                <w:tcPr>
                  <w:tcW w:w="4896" w:type="dxa"/>
                </w:tcPr>
                <w:p w14:paraId="0D0E7571" w14:textId="77777777" w:rsidR="00E33C5C" w:rsidRPr="000D5B8A" w:rsidRDefault="00E33C5C" w:rsidP="006E7949">
                  <w:pPr>
                    <w:pStyle w:val="LGPTableText"/>
                    <w:spacing w:before="100" w:beforeAutospacing="1" w:after="100" w:afterAutospacing="1"/>
                    <w:rPr>
                      <w:color w:val="002868" w:themeColor="text2"/>
                      <w:sz w:val="22"/>
                    </w:rPr>
                  </w:pPr>
                  <w:r w:rsidRPr="000D5B8A">
                    <w:rPr>
                      <w:color w:val="002868" w:themeColor="text2"/>
                      <w:sz w:val="22"/>
                    </w:rPr>
                    <w:t>$1 billion of USPS revenue</w:t>
                  </w:r>
                </w:p>
              </w:tc>
              <w:tc>
                <w:tcPr>
                  <w:tcW w:w="1584" w:type="dxa"/>
                </w:tcPr>
                <w:p w14:paraId="7EBC337C" w14:textId="77777777" w:rsidR="00E33C5C" w:rsidRPr="000D5B8A" w:rsidRDefault="00E33C5C" w:rsidP="006E7949">
                  <w:pPr>
                    <w:pStyle w:val="LGPTableText"/>
                    <w:spacing w:before="100" w:beforeAutospacing="1" w:after="100" w:afterAutospacing="1"/>
                    <w:jc w:val="right"/>
                    <w:rPr>
                      <w:color w:val="002868" w:themeColor="text2"/>
                      <w:sz w:val="22"/>
                    </w:rPr>
                  </w:pPr>
                  <w:r>
                    <w:rPr>
                      <w:color w:val="002868" w:themeColor="text2"/>
                      <w:sz w:val="22"/>
                    </w:rPr>
                    <w:t>$0.29</w:t>
                  </w:r>
                </w:p>
              </w:tc>
              <w:tc>
                <w:tcPr>
                  <w:tcW w:w="1584" w:type="dxa"/>
                </w:tcPr>
                <w:p w14:paraId="1510082C" w14:textId="77777777" w:rsidR="00E33C5C" w:rsidRPr="000D5B8A" w:rsidRDefault="00E33C5C" w:rsidP="006E7949">
                  <w:pPr>
                    <w:pStyle w:val="LGPTableText"/>
                    <w:spacing w:before="100" w:beforeAutospacing="1" w:after="100" w:afterAutospacing="1"/>
                    <w:jc w:val="right"/>
                    <w:rPr>
                      <w:color w:val="002868" w:themeColor="text2"/>
                      <w:sz w:val="22"/>
                    </w:rPr>
                  </w:pPr>
                  <w:r>
                    <w:rPr>
                      <w:color w:val="002868" w:themeColor="text2"/>
                      <w:sz w:val="22"/>
                    </w:rPr>
                    <w:t>3</w:t>
                  </w:r>
                  <w:r w:rsidRPr="000D5B8A">
                    <w:rPr>
                      <w:color w:val="002868" w:themeColor="text2"/>
                      <w:sz w:val="22"/>
                    </w:rPr>
                    <w:t>%</w:t>
                  </w:r>
                </w:p>
              </w:tc>
            </w:tr>
          </w:tbl>
          <w:p w14:paraId="2662004C" w14:textId="77777777" w:rsidR="00E33C5C" w:rsidRDefault="00E33C5C" w:rsidP="006E7949">
            <w:pPr>
              <w:pStyle w:val="PGPText"/>
              <w:rPr>
                <w:rFonts w:ascii="Arial Narrow" w:hAnsi="Arial Narrow"/>
                <w:color w:val="002868" w:themeColor="text2"/>
              </w:rPr>
            </w:pPr>
          </w:p>
          <w:tbl>
            <w:tblPr>
              <w:tblW w:w="9792" w:type="dxa"/>
              <w:tblLayout w:type="fixed"/>
              <w:tblLook w:val="04A0" w:firstRow="1" w:lastRow="0" w:firstColumn="1" w:lastColumn="0" w:noHBand="0" w:noVBand="1"/>
            </w:tblPr>
            <w:tblGrid>
              <w:gridCol w:w="5184"/>
              <w:gridCol w:w="1152"/>
              <w:gridCol w:w="1152"/>
              <w:gridCol w:w="1152"/>
              <w:gridCol w:w="1152"/>
            </w:tblGrid>
            <w:tr w:rsidR="00E33C5C" w:rsidRPr="00A55C6D" w14:paraId="2111A3DB" w14:textId="77777777" w:rsidTr="00E33C5C">
              <w:trPr>
                <w:trHeight w:val="20"/>
              </w:trPr>
              <w:tc>
                <w:tcPr>
                  <w:tcW w:w="5184" w:type="dxa"/>
                  <w:tcBorders>
                    <w:top w:val="nil"/>
                    <w:left w:val="nil"/>
                    <w:bottom w:val="nil"/>
                    <w:right w:val="nil"/>
                  </w:tcBorders>
                  <w:shd w:val="clear" w:color="auto" w:fill="auto"/>
                  <w:noWrap/>
                  <w:vAlign w:val="bottom"/>
                  <w:hideMark/>
                </w:tcPr>
                <w:p w14:paraId="18B23C67" w14:textId="77777777" w:rsidR="00E33C5C" w:rsidRPr="00A55C6D" w:rsidRDefault="00E33C5C" w:rsidP="00E33C5C">
                  <w:pPr>
                    <w:spacing w:after="0"/>
                    <w:rPr>
                      <w:rFonts w:ascii="Arial Narrow" w:eastAsia="Times New Roman" w:hAnsi="Arial Narrow"/>
                      <w:b/>
                      <w:bCs/>
                      <w:color w:val="002868" w:themeColor="text2"/>
                      <w:sz w:val="22"/>
                      <w:szCs w:val="22"/>
                    </w:rPr>
                  </w:pPr>
                  <w:r w:rsidRPr="00A55C6D">
                    <w:rPr>
                      <w:rFonts w:ascii="Arial Narrow" w:eastAsia="Times New Roman" w:hAnsi="Arial Narrow"/>
                      <w:b/>
                      <w:bCs/>
                      <w:color w:val="002868" w:themeColor="text2"/>
                      <w:sz w:val="22"/>
                      <w:szCs w:val="22"/>
                    </w:rPr>
                    <w:t>Computing Materiality Thresholds</w:t>
                  </w:r>
                </w:p>
              </w:tc>
              <w:tc>
                <w:tcPr>
                  <w:tcW w:w="1152" w:type="dxa"/>
                  <w:tcBorders>
                    <w:top w:val="nil"/>
                    <w:left w:val="nil"/>
                    <w:bottom w:val="nil"/>
                    <w:right w:val="nil"/>
                  </w:tcBorders>
                  <w:shd w:val="clear" w:color="auto" w:fill="auto"/>
                  <w:noWrap/>
                  <w:vAlign w:val="bottom"/>
                  <w:hideMark/>
                </w:tcPr>
                <w:p w14:paraId="08C3F843" w14:textId="77777777" w:rsidR="00E33C5C" w:rsidRPr="00A55C6D" w:rsidRDefault="00E33C5C" w:rsidP="00E33C5C">
                  <w:pPr>
                    <w:spacing w:after="0"/>
                    <w:rPr>
                      <w:rFonts w:ascii="Arial Narrow" w:eastAsia="Times New Roman" w:hAnsi="Arial Narrow"/>
                      <w:b/>
                      <w:bCs/>
                      <w:color w:val="002868" w:themeColor="text2"/>
                      <w:sz w:val="22"/>
                      <w:szCs w:val="22"/>
                    </w:rPr>
                  </w:pPr>
                </w:p>
              </w:tc>
              <w:tc>
                <w:tcPr>
                  <w:tcW w:w="1152" w:type="dxa"/>
                  <w:tcBorders>
                    <w:top w:val="nil"/>
                    <w:left w:val="nil"/>
                    <w:bottom w:val="nil"/>
                    <w:right w:val="nil"/>
                  </w:tcBorders>
                  <w:shd w:val="clear" w:color="auto" w:fill="auto"/>
                  <w:noWrap/>
                  <w:vAlign w:val="bottom"/>
                  <w:hideMark/>
                </w:tcPr>
                <w:p w14:paraId="6117E8B2" w14:textId="77777777" w:rsidR="00E33C5C" w:rsidRPr="00A55C6D" w:rsidRDefault="00E33C5C" w:rsidP="00E33C5C">
                  <w:pPr>
                    <w:spacing w:after="0"/>
                    <w:rPr>
                      <w:rFonts w:ascii="Times New Roman" w:eastAsia="Times New Roman" w:hAnsi="Times New Roman"/>
                      <w:color w:val="002868" w:themeColor="text2"/>
                      <w:sz w:val="20"/>
                    </w:rPr>
                  </w:pPr>
                </w:p>
              </w:tc>
              <w:tc>
                <w:tcPr>
                  <w:tcW w:w="1152" w:type="dxa"/>
                  <w:tcBorders>
                    <w:top w:val="nil"/>
                    <w:left w:val="nil"/>
                    <w:bottom w:val="nil"/>
                    <w:right w:val="nil"/>
                  </w:tcBorders>
                  <w:shd w:val="clear" w:color="auto" w:fill="auto"/>
                  <w:noWrap/>
                  <w:vAlign w:val="bottom"/>
                  <w:hideMark/>
                </w:tcPr>
                <w:p w14:paraId="6D46E401" w14:textId="77777777" w:rsidR="00E33C5C" w:rsidRPr="00A55C6D" w:rsidRDefault="00E33C5C" w:rsidP="00E33C5C">
                  <w:pPr>
                    <w:spacing w:after="0"/>
                    <w:rPr>
                      <w:rFonts w:ascii="Times New Roman" w:eastAsia="Times New Roman" w:hAnsi="Times New Roman"/>
                      <w:color w:val="002868" w:themeColor="text2"/>
                      <w:sz w:val="20"/>
                    </w:rPr>
                  </w:pPr>
                </w:p>
              </w:tc>
              <w:tc>
                <w:tcPr>
                  <w:tcW w:w="1152" w:type="dxa"/>
                  <w:tcBorders>
                    <w:top w:val="nil"/>
                    <w:left w:val="nil"/>
                    <w:bottom w:val="nil"/>
                    <w:right w:val="nil"/>
                  </w:tcBorders>
                  <w:shd w:val="clear" w:color="auto" w:fill="auto"/>
                  <w:noWrap/>
                  <w:vAlign w:val="bottom"/>
                  <w:hideMark/>
                </w:tcPr>
                <w:p w14:paraId="53A5F76B" w14:textId="77777777" w:rsidR="00E33C5C" w:rsidRPr="00A55C6D" w:rsidRDefault="00E33C5C" w:rsidP="00E33C5C">
                  <w:pPr>
                    <w:spacing w:after="0"/>
                    <w:rPr>
                      <w:rFonts w:ascii="Times New Roman" w:eastAsia="Times New Roman" w:hAnsi="Times New Roman"/>
                      <w:color w:val="002868" w:themeColor="text2"/>
                      <w:sz w:val="20"/>
                    </w:rPr>
                  </w:pPr>
                </w:p>
              </w:tc>
            </w:tr>
            <w:tr w:rsidR="00E33C5C" w:rsidRPr="00A55C6D" w14:paraId="1AE2DBB0" w14:textId="77777777" w:rsidTr="00E33C5C">
              <w:trPr>
                <w:trHeight w:val="20"/>
              </w:trPr>
              <w:tc>
                <w:tcPr>
                  <w:tcW w:w="5184" w:type="dxa"/>
                  <w:tcBorders>
                    <w:top w:val="nil"/>
                    <w:left w:val="nil"/>
                    <w:bottom w:val="nil"/>
                    <w:right w:val="nil"/>
                  </w:tcBorders>
                  <w:shd w:val="clear" w:color="auto" w:fill="auto"/>
                  <w:noWrap/>
                  <w:vAlign w:val="bottom"/>
                  <w:hideMark/>
                </w:tcPr>
                <w:p w14:paraId="3CC7D62F" w14:textId="77777777" w:rsidR="00E33C5C" w:rsidRPr="00A55C6D" w:rsidRDefault="00E33C5C" w:rsidP="00E33C5C">
                  <w:pPr>
                    <w:spacing w:after="0"/>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Ticker:</w:t>
                  </w:r>
                </w:p>
              </w:tc>
              <w:tc>
                <w:tcPr>
                  <w:tcW w:w="1152" w:type="dxa"/>
                  <w:tcBorders>
                    <w:top w:val="nil"/>
                    <w:left w:val="nil"/>
                    <w:bottom w:val="nil"/>
                    <w:right w:val="nil"/>
                  </w:tcBorders>
                  <w:shd w:val="clear" w:color="auto" w:fill="auto"/>
                  <w:noWrap/>
                  <w:vAlign w:val="bottom"/>
                  <w:hideMark/>
                </w:tcPr>
                <w:p w14:paraId="5970A9CE" w14:textId="77777777" w:rsidR="00E33C5C" w:rsidRPr="00A55C6D" w:rsidRDefault="00E33C5C" w:rsidP="00E33C5C">
                  <w:pPr>
                    <w:spacing w:after="0"/>
                    <w:jc w:val="right"/>
                    <w:rPr>
                      <w:rFonts w:ascii="Arial Narrow" w:eastAsia="Times New Roman" w:hAnsi="Arial Narrow"/>
                      <w:b/>
                      <w:bCs/>
                      <w:color w:val="002868" w:themeColor="text2"/>
                      <w:sz w:val="22"/>
                      <w:szCs w:val="22"/>
                    </w:rPr>
                  </w:pPr>
                  <w:r w:rsidRPr="00A55C6D">
                    <w:rPr>
                      <w:rFonts w:ascii="Arial Narrow" w:eastAsia="Times New Roman" w:hAnsi="Arial Narrow"/>
                      <w:b/>
                      <w:bCs/>
                      <w:color w:val="002868" w:themeColor="text2"/>
                      <w:sz w:val="22"/>
                      <w:szCs w:val="22"/>
                    </w:rPr>
                    <w:t>FDX</w:t>
                  </w:r>
                </w:p>
              </w:tc>
              <w:tc>
                <w:tcPr>
                  <w:tcW w:w="1152" w:type="dxa"/>
                  <w:tcBorders>
                    <w:top w:val="nil"/>
                    <w:left w:val="nil"/>
                    <w:bottom w:val="nil"/>
                    <w:right w:val="nil"/>
                  </w:tcBorders>
                  <w:shd w:val="clear" w:color="auto" w:fill="auto"/>
                  <w:noWrap/>
                  <w:vAlign w:val="bottom"/>
                  <w:hideMark/>
                </w:tcPr>
                <w:p w14:paraId="522F30C8" w14:textId="77777777" w:rsidR="00E33C5C" w:rsidRPr="00A55C6D" w:rsidRDefault="00E33C5C" w:rsidP="00E33C5C">
                  <w:pPr>
                    <w:spacing w:after="0"/>
                    <w:jc w:val="right"/>
                    <w:rPr>
                      <w:rFonts w:ascii="Arial Narrow" w:eastAsia="Times New Roman" w:hAnsi="Arial Narrow"/>
                      <w:b/>
                      <w:bCs/>
                      <w:color w:val="002868" w:themeColor="text2"/>
                      <w:sz w:val="22"/>
                      <w:szCs w:val="22"/>
                    </w:rPr>
                  </w:pPr>
                  <w:r w:rsidRPr="00A55C6D">
                    <w:rPr>
                      <w:rFonts w:ascii="Arial Narrow" w:eastAsia="Times New Roman" w:hAnsi="Arial Narrow"/>
                      <w:b/>
                      <w:bCs/>
                      <w:color w:val="002868" w:themeColor="text2"/>
                      <w:sz w:val="22"/>
                      <w:szCs w:val="22"/>
                    </w:rPr>
                    <w:t>IBM</w:t>
                  </w:r>
                </w:p>
              </w:tc>
              <w:tc>
                <w:tcPr>
                  <w:tcW w:w="1152" w:type="dxa"/>
                  <w:tcBorders>
                    <w:top w:val="nil"/>
                    <w:left w:val="nil"/>
                    <w:bottom w:val="nil"/>
                    <w:right w:val="nil"/>
                  </w:tcBorders>
                  <w:shd w:val="clear" w:color="auto" w:fill="auto"/>
                  <w:noWrap/>
                  <w:vAlign w:val="bottom"/>
                  <w:hideMark/>
                </w:tcPr>
                <w:p w14:paraId="776F468A" w14:textId="77777777" w:rsidR="00E33C5C" w:rsidRPr="00A55C6D" w:rsidRDefault="00E33C5C" w:rsidP="00E33C5C">
                  <w:pPr>
                    <w:spacing w:after="0"/>
                    <w:jc w:val="right"/>
                    <w:rPr>
                      <w:rFonts w:ascii="Arial Narrow" w:eastAsia="Times New Roman" w:hAnsi="Arial Narrow"/>
                      <w:b/>
                      <w:bCs/>
                      <w:color w:val="002868" w:themeColor="text2"/>
                      <w:sz w:val="22"/>
                      <w:szCs w:val="22"/>
                    </w:rPr>
                  </w:pPr>
                  <w:r w:rsidRPr="00A55C6D">
                    <w:rPr>
                      <w:rFonts w:ascii="Arial Narrow" w:eastAsia="Times New Roman" w:hAnsi="Arial Narrow"/>
                      <w:b/>
                      <w:bCs/>
                      <w:color w:val="002868" w:themeColor="text2"/>
                      <w:sz w:val="22"/>
                      <w:szCs w:val="22"/>
                    </w:rPr>
                    <w:t>SBUX</w:t>
                  </w:r>
                </w:p>
              </w:tc>
              <w:tc>
                <w:tcPr>
                  <w:tcW w:w="1152" w:type="dxa"/>
                  <w:tcBorders>
                    <w:top w:val="nil"/>
                    <w:left w:val="nil"/>
                    <w:bottom w:val="nil"/>
                    <w:right w:val="nil"/>
                  </w:tcBorders>
                  <w:shd w:val="clear" w:color="auto" w:fill="auto"/>
                  <w:noWrap/>
                  <w:vAlign w:val="bottom"/>
                  <w:hideMark/>
                </w:tcPr>
                <w:p w14:paraId="02F20CD4" w14:textId="77777777" w:rsidR="00E33C5C" w:rsidRPr="00A55C6D" w:rsidRDefault="00E33C5C" w:rsidP="00E33C5C">
                  <w:pPr>
                    <w:spacing w:after="0"/>
                    <w:jc w:val="right"/>
                    <w:rPr>
                      <w:rFonts w:ascii="Arial Narrow" w:eastAsia="Times New Roman" w:hAnsi="Arial Narrow"/>
                      <w:b/>
                      <w:bCs/>
                      <w:color w:val="002868" w:themeColor="text2"/>
                      <w:sz w:val="22"/>
                      <w:szCs w:val="22"/>
                    </w:rPr>
                  </w:pPr>
                  <w:r w:rsidRPr="00A55C6D">
                    <w:rPr>
                      <w:rFonts w:ascii="Arial Narrow" w:eastAsia="Times New Roman" w:hAnsi="Arial Narrow"/>
                      <w:b/>
                      <w:bCs/>
                      <w:color w:val="002868" w:themeColor="text2"/>
                      <w:sz w:val="22"/>
                      <w:szCs w:val="22"/>
                    </w:rPr>
                    <w:t>WMT</w:t>
                  </w:r>
                </w:p>
              </w:tc>
            </w:tr>
            <w:tr w:rsidR="00E33C5C" w:rsidRPr="00A55C6D" w14:paraId="00C07DAA" w14:textId="77777777" w:rsidTr="00E33C5C">
              <w:trPr>
                <w:trHeight w:val="20"/>
              </w:trPr>
              <w:tc>
                <w:tcPr>
                  <w:tcW w:w="5184" w:type="dxa"/>
                  <w:tcBorders>
                    <w:top w:val="nil"/>
                    <w:left w:val="nil"/>
                    <w:bottom w:val="nil"/>
                    <w:right w:val="nil"/>
                  </w:tcBorders>
                  <w:shd w:val="clear" w:color="auto" w:fill="auto"/>
                  <w:noWrap/>
                  <w:vAlign w:val="bottom"/>
                  <w:hideMark/>
                </w:tcPr>
                <w:p w14:paraId="0C12AB09" w14:textId="77777777" w:rsidR="00E33C5C" w:rsidRPr="00A55C6D" w:rsidRDefault="00E33C5C" w:rsidP="00E33C5C">
                  <w:pPr>
                    <w:spacing w:after="0"/>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Period (year)</w:t>
                  </w:r>
                </w:p>
              </w:tc>
              <w:tc>
                <w:tcPr>
                  <w:tcW w:w="1152" w:type="dxa"/>
                  <w:tcBorders>
                    <w:top w:val="nil"/>
                    <w:left w:val="nil"/>
                    <w:bottom w:val="nil"/>
                    <w:right w:val="nil"/>
                  </w:tcBorders>
                  <w:shd w:val="clear" w:color="auto" w:fill="auto"/>
                  <w:noWrap/>
                  <w:vAlign w:val="bottom"/>
                  <w:hideMark/>
                </w:tcPr>
                <w:p w14:paraId="4338364F" w14:textId="77777777" w:rsidR="00E33C5C" w:rsidRPr="00A55C6D" w:rsidRDefault="00E33C5C" w:rsidP="00E33C5C">
                  <w:pPr>
                    <w:spacing w:after="0"/>
                    <w:jc w:val="right"/>
                    <w:rPr>
                      <w:rFonts w:ascii="Arial Narrow" w:eastAsia="Times New Roman" w:hAnsi="Arial Narrow"/>
                      <w:b/>
                      <w:bCs/>
                      <w:color w:val="002868" w:themeColor="text2"/>
                      <w:sz w:val="22"/>
                      <w:szCs w:val="22"/>
                    </w:rPr>
                  </w:pPr>
                  <w:r w:rsidRPr="00A55C6D">
                    <w:rPr>
                      <w:rFonts w:ascii="Arial Narrow" w:eastAsia="Times New Roman" w:hAnsi="Arial Narrow"/>
                      <w:b/>
                      <w:bCs/>
                      <w:color w:val="002868" w:themeColor="text2"/>
                      <w:sz w:val="22"/>
                      <w:szCs w:val="22"/>
                    </w:rPr>
                    <w:t>2016</w:t>
                  </w:r>
                </w:p>
              </w:tc>
              <w:tc>
                <w:tcPr>
                  <w:tcW w:w="1152" w:type="dxa"/>
                  <w:tcBorders>
                    <w:top w:val="nil"/>
                    <w:left w:val="nil"/>
                    <w:bottom w:val="nil"/>
                    <w:right w:val="nil"/>
                  </w:tcBorders>
                  <w:shd w:val="clear" w:color="auto" w:fill="auto"/>
                  <w:noWrap/>
                  <w:vAlign w:val="bottom"/>
                  <w:hideMark/>
                </w:tcPr>
                <w:p w14:paraId="5E885DD2" w14:textId="77777777" w:rsidR="00E33C5C" w:rsidRPr="00A55C6D" w:rsidRDefault="00E33C5C" w:rsidP="00E33C5C">
                  <w:pPr>
                    <w:spacing w:after="0"/>
                    <w:jc w:val="right"/>
                    <w:rPr>
                      <w:rFonts w:ascii="Arial Narrow" w:eastAsia="Times New Roman" w:hAnsi="Arial Narrow"/>
                      <w:b/>
                      <w:bCs/>
                      <w:color w:val="002868" w:themeColor="text2"/>
                      <w:sz w:val="22"/>
                      <w:szCs w:val="22"/>
                    </w:rPr>
                  </w:pPr>
                  <w:r w:rsidRPr="00A55C6D">
                    <w:rPr>
                      <w:rFonts w:ascii="Arial Narrow" w:eastAsia="Times New Roman" w:hAnsi="Arial Narrow"/>
                      <w:b/>
                      <w:bCs/>
                      <w:color w:val="002868" w:themeColor="text2"/>
                      <w:sz w:val="22"/>
                      <w:szCs w:val="22"/>
                    </w:rPr>
                    <w:t>2016</w:t>
                  </w:r>
                </w:p>
              </w:tc>
              <w:tc>
                <w:tcPr>
                  <w:tcW w:w="1152" w:type="dxa"/>
                  <w:tcBorders>
                    <w:top w:val="nil"/>
                    <w:left w:val="nil"/>
                    <w:bottom w:val="nil"/>
                    <w:right w:val="nil"/>
                  </w:tcBorders>
                  <w:shd w:val="clear" w:color="auto" w:fill="auto"/>
                  <w:noWrap/>
                  <w:vAlign w:val="bottom"/>
                  <w:hideMark/>
                </w:tcPr>
                <w:p w14:paraId="30843B6C" w14:textId="77777777" w:rsidR="00E33C5C" w:rsidRPr="00A55C6D" w:rsidRDefault="00E33C5C" w:rsidP="00E33C5C">
                  <w:pPr>
                    <w:spacing w:after="0"/>
                    <w:jc w:val="right"/>
                    <w:rPr>
                      <w:rFonts w:ascii="Arial Narrow" w:eastAsia="Times New Roman" w:hAnsi="Arial Narrow"/>
                      <w:b/>
                      <w:bCs/>
                      <w:color w:val="002868" w:themeColor="text2"/>
                      <w:sz w:val="22"/>
                      <w:szCs w:val="22"/>
                    </w:rPr>
                  </w:pPr>
                  <w:r w:rsidRPr="00A55C6D">
                    <w:rPr>
                      <w:rFonts w:ascii="Arial Narrow" w:eastAsia="Times New Roman" w:hAnsi="Arial Narrow"/>
                      <w:b/>
                      <w:bCs/>
                      <w:color w:val="002868" w:themeColor="text2"/>
                      <w:sz w:val="22"/>
                      <w:szCs w:val="22"/>
                    </w:rPr>
                    <w:t>2016</w:t>
                  </w:r>
                </w:p>
              </w:tc>
              <w:tc>
                <w:tcPr>
                  <w:tcW w:w="1152" w:type="dxa"/>
                  <w:tcBorders>
                    <w:top w:val="nil"/>
                    <w:left w:val="nil"/>
                    <w:bottom w:val="nil"/>
                    <w:right w:val="nil"/>
                  </w:tcBorders>
                  <w:shd w:val="clear" w:color="auto" w:fill="auto"/>
                  <w:noWrap/>
                  <w:vAlign w:val="bottom"/>
                  <w:hideMark/>
                </w:tcPr>
                <w:p w14:paraId="5BE87AEB" w14:textId="77777777" w:rsidR="00E33C5C" w:rsidRPr="00A55C6D" w:rsidRDefault="00E33C5C" w:rsidP="00E33C5C">
                  <w:pPr>
                    <w:spacing w:after="0"/>
                    <w:jc w:val="right"/>
                    <w:rPr>
                      <w:rFonts w:ascii="Arial Narrow" w:eastAsia="Times New Roman" w:hAnsi="Arial Narrow"/>
                      <w:b/>
                      <w:bCs/>
                      <w:color w:val="002868" w:themeColor="text2"/>
                      <w:sz w:val="22"/>
                      <w:szCs w:val="22"/>
                    </w:rPr>
                  </w:pPr>
                  <w:r w:rsidRPr="00A55C6D">
                    <w:rPr>
                      <w:rFonts w:ascii="Arial Narrow" w:eastAsia="Times New Roman" w:hAnsi="Arial Narrow"/>
                      <w:b/>
                      <w:bCs/>
                      <w:color w:val="002868" w:themeColor="text2"/>
                      <w:sz w:val="22"/>
                      <w:szCs w:val="22"/>
                    </w:rPr>
                    <w:t>2016</w:t>
                  </w:r>
                </w:p>
              </w:tc>
            </w:tr>
            <w:tr w:rsidR="00E33C5C" w:rsidRPr="00A55C6D" w14:paraId="55CBD9BB" w14:textId="77777777" w:rsidTr="00E33C5C">
              <w:trPr>
                <w:trHeight w:val="20"/>
              </w:trPr>
              <w:tc>
                <w:tcPr>
                  <w:tcW w:w="5184" w:type="dxa"/>
                  <w:tcBorders>
                    <w:top w:val="nil"/>
                    <w:left w:val="nil"/>
                    <w:bottom w:val="nil"/>
                    <w:right w:val="nil"/>
                  </w:tcBorders>
                  <w:shd w:val="clear" w:color="auto" w:fill="auto"/>
                  <w:noWrap/>
                  <w:vAlign w:val="bottom"/>
                  <w:hideMark/>
                </w:tcPr>
                <w:p w14:paraId="73A192A2" w14:textId="77777777" w:rsidR="00E33C5C" w:rsidRPr="00A55C6D" w:rsidRDefault="00E33C5C" w:rsidP="00E33C5C">
                  <w:pPr>
                    <w:spacing w:after="0"/>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Amount EPS needs to change to be "material":</w:t>
                  </w:r>
                </w:p>
              </w:tc>
              <w:tc>
                <w:tcPr>
                  <w:tcW w:w="1152" w:type="dxa"/>
                  <w:tcBorders>
                    <w:top w:val="nil"/>
                    <w:left w:val="nil"/>
                    <w:bottom w:val="nil"/>
                    <w:right w:val="nil"/>
                  </w:tcBorders>
                  <w:shd w:val="clear" w:color="auto" w:fill="auto"/>
                  <w:noWrap/>
                  <w:vAlign w:val="bottom"/>
                  <w:hideMark/>
                </w:tcPr>
                <w:p w14:paraId="188353AE" w14:textId="77777777" w:rsidR="00E33C5C" w:rsidRPr="00A55C6D" w:rsidRDefault="00E33C5C" w:rsidP="00E33C5C">
                  <w:pPr>
                    <w:spacing w:after="0"/>
                    <w:jc w:val="right"/>
                    <w:rPr>
                      <w:rFonts w:ascii="Arial Narrow" w:eastAsia="Times New Roman" w:hAnsi="Arial Narrow"/>
                      <w:b/>
                      <w:bCs/>
                      <w:color w:val="002868" w:themeColor="text2"/>
                      <w:sz w:val="22"/>
                      <w:szCs w:val="22"/>
                    </w:rPr>
                  </w:pPr>
                  <w:r w:rsidRPr="00A55C6D">
                    <w:rPr>
                      <w:rFonts w:ascii="Arial Narrow" w:eastAsia="Times New Roman" w:hAnsi="Arial Narrow"/>
                      <w:b/>
                      <w:bCs/>
                      <w:color w:val="002868" w:themeColor="text2"/>
                      <w:sz w:val="22"/>
                      <w:szCs w:val="22"/>
                    </w:rPr>
                    <w:t>10%</w:t>
                  </w:r>
                </w:p>
              </w:tc>
              <w:tc>
                <w:tcPr>
                  <w:tcW w:w="1152" w:type="dxa"/>
                  <w:tcBorders>
                    <w:top w:val="nil"/>
                    <w:left w:val="nil"/>
                    <w:bottom w:val="nil"/>
                    <w:right w:val="nil"/>
                  </w:tcBorders>
                  <w:shd w:val="clear" w:color="auto" w:fill="auto"/>
                  <w:noWrap/>
                  <w:vAlign w:val="bottom"/>
                  <w:hideMark/>
                </w:tcPr>
                <w:p w14:paraId="012DFEC6" w14:textId="77777777" w:rsidR="00E33C5C" w:rsidRPr="00A55C6D" w:rsidRDefault="00E33C5C" w:rsidP="00E33C5C">
                  <w:pPr>
                    <w:spacing w:after="0"/>
                    <w:jc w:val="right"/>
                    <w:rPr>
                      <w:rFonts w:ascii="Arial Narrow" w:eastAsia="Times New Roman" w:hAnsi="Arial Narrow"/>
                      <w:b/>
                      <w:bCs/>
                      <w:color w:val="002868" w:themeColor="text2"/>
                      <w:sz w:val="22"/>
                      <w:szCs w:val="22"/>
                    </w:rPr>
                  </w:pPr>
                  <w:r w:rsidRPr="00A55C6D">
                    <w:rPr>
                      <w:rFonts w:ascii="Arial Narrow" w:eastAsia="Times New Roman" w:hAnsi="Arial Narrow"/>
                      <w:b/>
                      <w:bCs/>
                      <w:color w:val="002868" w:themeColor="text2"/>
                      <w:sz w:val="22"/>
                      <w:szCs w:val="22"/>
                    </w:rPr>
                    <w:t>10%</w:t>
                  </w:r>
                </w:p>
              </w:tc>
              <w:tc>
                <w:tcPr>
                  <w:tcW w:w="1152" w:type="dxa"/>
                  <w:tcBorders>
                    <w:top w:val="nil"/>
                    <w:left w:val="nil"/>
                    <w:bottom w:val="nil"/>
                    <w:right w:val="nil"/>
                  </w:tcBorders>
                  <w:shd w:val="clear" w:color="auto" w:fill="auto"/>
                  <w:noWrap/>
                  <w:vAlign w:val="bottom"/>
                  <w:hideMark/>
                </w:tcPr>
                <w:p w14:paraId="5C93AD1F" w14:textId="77777777" w:rsidR="00E33C5C" w:rsidRPr="00A55C6D" w:rsidRDefault="00E33C5C" w:rsidP="00E33C5C">
                  <w:pPr>
                    <w:spacing w:after="0"/>
                    <w:jc w:val="right"/>
                    <w:rPr>
                      <w:rFonts w:ascii="Arial Narrow" w:eastAsia="Times New Roman" w:hAnsi="Arial Narrow"/>
                      <w:b/>
                      <w:bCs/>
                      <w:color w:val="002868" w:themeColor="text2"/>
                      <w:sz w:val="22"/>
                      <w:szCs w:val="22"/>
                    </w:rPr>
                  </w:pPr>
                  <w:r w:rsidRPr="00A55C6D">
                    <w:rPr>
                      <w:rFonts w:ascii="Arial Narrow" w:eastAsia="Times New Roman" w:hAnsi="Arial Narrow"/>
                      <w:b/>
                      <w:bCs/>
                      <w:color w:val="002868" w:themeColor="text2"/>
                      <w:sz w:val="22"/>
                      <w:szCs w:val="22"/>
                    </w:rPr>
                    <w:t>10%</w:t>
                  </w:r>
                </w:p>
              </w:tc>
              <w:tc>
                <w:tcPr>
                  <w:tcW w:w="1152" w:type="dxa"/>
                  <w:tcBorders>
                    <w:top w:val="nil"/>
                    <w:left w:val="nil"/>
                    <w:bottom w:val="nil"/>
                    <w:right w:val="nil"/>
                  </w:tcBorders>
                  <w:shd w:val="clear" w:color="auto" w:fill="auto"/>
                  <w:noWrap/>
                  <w:vAlign w:val="bottom"/>
                  <w:hideMark/>
                </w:tcPr>
                <w:p w14:paraId="28656B23" w14:textId="77777777" w:rsidR="00E33C5C" w:rsidRPr="00A55C6D" w:rsidRDefault="00E33C5C" w:rsidP="00E33C5C">
                  <w:pPr>
                    <w:spacing w:after="0"/>
                    <w:jc w:val="right"/>
                    <w:rPr>
                      <w:rFonts w:ascii="Arial Narrow" w:eastAsia="Times New Roman" w:hAnsi="Arial Narrow"/>
                      <w:b/>
                      <w:bCs/>
                      <w:color w:val="002868" w:themeColor="text2"/>
                      <w:sz w:val="22"/>
                      <w:szCs w:val="22"/>
                    </w:rPr>
                  </w:pPr>
                  <w:r w:rsidRPr="00A55C6D">
                    <w:rPr>
                      <w:rFonts w:ascii="Arial Narrow" w:eastAsia="Times New Roman" w:hAnsi="Arial Narrow"/>
                      <w:b/>
                      <w:bCs/>
                      <w:color w:val="002868" w:themeColor="text2"/>
                      <w:sz w:val="22"/>
                      <w:szCs w:val="22"/>
                    </w:rPr>
                    <w:t>10%</w:t>
                  </w:r>
                </w:p>
              </w:tc>
            </w:tr>
            <w:tr w:rsidR="00E33C5C" w:rsidRPr="00A55C6D" w14:paraId="3067B796" w14:textId="77777777" w:rsidTr="00E33C5C">
              <w:trPr>
                <w:trHeight w:val="20"/>
              </w:trPr>
              <w:tc>
                <w:tcPr>
                  <w:tcW w:w="5184" w:type="dxa"/>
                  <w:tcBorders>
                    <w:top w:val="nil"/>
                    <w:left w:val="nil"/>
                    <w:bottom w:val="nil"/>
                    <w:right w:val="nil"/>
                  </w:tcBorders>
                  <w:shd w:val="clear" w:color="000000" w:fill="D9D9D9"/>
                  <w:noWrap/>
                  <w:vAlign w:val="bottom"/>
                  <w:hideMark/>
                </w:tcPr>
                <w:p w14:paraId="086CC7BC" w14:textId="77777777" w:rsidR="00E33C5C" w:rsidRPr="00A55C6D" w:rsidRDefault="00E33C5C" w:rsidP="00E33C5C">
                  <w:pPr>
                    <w:spacing w:after="0"/>
                    <w:rPr>
                      <w:rFonts w:ascii="Arial Narrow" w:eastAsia="Times New Roman" w:hAnsi="Arial Narrow"/>
                      <w:b/>
                      <w:bCs/>
                      <w:color w:val="002868" w:themeColor="text2"/>
                      <w:sz w:val="22"/>
                      <w:szCs w:val="22"/>
                    </w:rPr>
                  </w:pPr>
                  <w:r w:rsidRPr="00A55C6D">
                    <w:rPr>
                      <w:rFonts w:ascii="Arial Narrow" w:eastAsia="Times New Roman" w:hAnsi="Arial Narrow"/>
                      <w:b/>
                      <w:bCs/>
                      <w:color w:val="002868" w:themeColor="text2"/>
                      <w:sz w:val="22"/>
                      <w:szCs w:val="22"/>
                    </w:rPr>
                    <w:t>Step 1: Compute 10% of net income</w:t>
                  </w:r>
                </w:p>
              </w:tc>
              <w:tc>
                <w:tcPr>
                  <w:tcW w:w="1152" w:type="dxa"/>
                  <w:tcBorders>
                    <w:top w:val="nil"/>
                    <w:left w:val="nil"/>
                    <w:bottom w:val="nil"/>
                    <w:right w:val="nil"/>
                  </w:tcBorders>
                  <w:shd w:val="clear" w:color="000000" w:fill="D9D9D9"/>
                  <w:noWrap/>
                  <w:vAlign w:val="bottom"/>
                  <w:hideMark/>
                </w:tcPr>
                <w:p w14:paraId="503720E2" w14:textId="77777777" w:rsidR="00E33C5C" w:rsidRPr="00A55C6D" w:rsidRDefault="00E33C5C" w:rsidP="00E33C5C">
                  <w:pPr>
                    <w:spacing w:after="0"/>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 </w:t>
                  </w:r>
                </w:p>
              </w:tc>
              <w:tc>
                <w:tcPr>
                  <w:tcW w:w="1152" w:type="dxa"/>
                  <w:tcBorders>
                    <w:top w:val="nil"/>
                    <w:left w:val="nil"/>
                    <w:bottom w:val="nil"/>
                    <w:right w:val="nil"/>
                  </w:tcBorders>
                  <w:shd w:val="clear" w:color="000000" w:fill="D9D9D9"/>
                  <w:noWrap/>
                  <w:vAlign w:val="bottom"/>
                  <w:hideMark/>
                </w:tcPr>
                <w:p w14:paraId="6DF550AC" w14:textId="77777777" w:rsidR="00E33C5C" w:rsidRPr="00A55C6D" w:rsidRDefault="00E33C5C" w:rsidP="00E33C5C">
                  <w:pPr>
                    <w:spacing w:after="0"/>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 </w:t>
                  </w:r>
                </w:p>
              </w:tc>
              <w:tc>
                <w:tcPr>
                  <w:tcW w:w="1152" w:type="dxa"/>
                  <w:tcBorders>
                    <w:top w:val="nil"/>
                    <w:left w:val="nil"/>
                    <w:bottom w:val="nil"/>
                    <w:right w:val="nil"/>
                  </w:tcBorders>
                  <w:shd w:val="clear" w:color="000000" w:fill="D9D9D9"/>
                  <w:noWrap/>
                  <w:vAlign w:val="bottom"/>
                  <w:hideMark/>
                </w:tcPr>
                <w:p w14:paraId="7724B6C4" w14:textId="77777777" w:rsidR="00E33C5C" w:rsidRPr="00A55C6D" w:rsidRDefault="00E33C5C" w:rsidP="00E33C5C">
                  <w:pPr>
                    <w:spacing w:after="0"/>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 </w:t>
                  </w:r>
                </w:p>
              </w:tc>
              <w:tc>
                <w:tcPr>
                  <w:tcW w:w="1152" w:type="dxa"/>
                  <w:tcBorders>
                    <w:top w:val="nil"/>
                    <w:left w:val="nil"/>
                    <w:bottom w:val="nil"/>
                    <w:right w:val="nil"/>
                  </w:tcBorders>
                  <w:shd w:val="clear" w:color="000000" w:fill="D9D9D9"/>
                  <w:noWrap/>
                  <w:vAlign w:val="bottom"/>
                  <w:hideMark/>
                </w:tcPr>
                <w:p w14:paraId="568466C7" w14:textId="77777777" w:rsidR="00E33C5C" w:rsidRPr="00A55C6D" w:rsidRDefault="00E33C5C" w:rsidP="00E33C5C">
                  <w:pPr>
                    <w:spacing w:after="0"/>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 </w:t>
                  </w:r>
                </w:p>
              </w:tc>
            </w:tr>
            <w:tr w:rsidR="00E33C5C" w:rsidRPr="00A55C6D" w14:paraId="20185051" w14:textId="77777777" w:rsidTr="00E33C5C">
              <w:trPr>
                <w:trHeight w:val="20"/>
              </w:trPr>
              <w:tc>
                <w:tcPr>
                  <w:tcW w:w="5184" w:type="dxa"/>
                  <w:tcBorders>
                    <w:top w:val="nil"/>
                    <w:left w:val="nil"/>
                    <w:bottom w:val="nil"/>
                    <w:right w:val="nil"/>
                  </w:tcBorders>
                  <w:shd w:val="clear" w:color="000000" w:fill="D9D9D9"/>
                  <w:noWrap/>
                  <w:vAlign w:val="bottom"/>
                  <w:hideMark/>
                </w:tcPr>
                <w:p w14:paraId="15FAC06C" w14:textId="77777777" w:rsidR="00E33C5C" w:rsidRPr="00A55C6D" w:rsidRDefault="00E33C5C" w:rsidP="00E33C5C">
                  <w:pPr>
                    <w:spacing w:after="0"/>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10% change to EPS</w:t>
                  </w:r>
                </w:p>
              </w:tc>
              <w:tc>
                <w:tcPr>
                  <w:tcW w:w="1152" w:type="dxa"/>
                  <w:tcBorders>
                    <w:top w:val="nil"/>
                    <w:left w:val="nil"/>
                    <w:bottom w:val="nil"/>
                    <w:right w:val="nil"/>
                  </w:tcBorders>
                  <w:shd w:val="clear" w:color="000000" w:fill="D9D9D9"/>
                  <w:noWrap/>
                  <w:vAlign w:val="bottom"/>
                  <w:hideMark/>
                </w:tcPr>
                <w:p w14:paraId="4FB4BB49" w14:textId="77777777" w:rsidR="00E33C5C" w:rsidRPr="00A55C6D" w:rsidRDefault="00E33C5C" w:rsidP="00E33C5C">
                  <w:pPr>
                    <w:spacing w:after="0"/>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1.08</w:t>
                  </w:r>
                </w:p>
              </w:tc>
              <w:tc>
                <w:tcPr>
                  <w:tcW w:w="1152" w:type="dxa"/>
                  <w:tcBorders>
                    <w:top w:val="nil"/>
                    <w:left w:val="nil"/>
                    <w:bottom w:val="nil"/>
                    <w:right w:val="nil"/>
                  </w:tcBorders>
                  <w:shd w:val="clear" w:color="000000" w:fill="D9D9D9"/>
                  <w:noWrap/>
                  <w:vAlign w:val="bottom"/>
                  <w:hideMark/>
                </w:tcPr>
                <w:p w14:paraId="6381C75E" w14:textId="77777777" w:rsidR="00E33C5C" w:rsidRPr="00A55C6D" w:rsidRDefault="00E33C5C" w:rsidP="00E33C5C">
                  <w:pPr>
                    <w:spacing w:after="0"/>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1.37</w:t>
                  </w:r>
                </w:p>
              </w:tc>
              <w:tc>
                <w:tcPr>
                  <w:tcW w:w="1152" w:type="dxa"/>
                  <w:tcBorders>
                    <w:top w:val="nil"/>
                    <w:left w:val="nil"/>
                    <w:bottom w:val="nil"/>
                    <w:right w:val="nil"/>
                  </w:tcBorders>
                  <w:shd w:val="clear" w:color="000000" w:fill="D9D9D9"/>
                  <w:noWrap/>
                  <w:vAlign w:val="bottom"/>
                  <w:hideMark/>
                </w:tcPr>
                <w:p w14:paraId="04CA57EA" w14:textId="77777777" w:rsidR="00E33C5C" w:rsidRPr="00A55C6D" w:rsidRDefault="00E33C5C" w:rsidP="00E33C5C">
                  <w:pPr>
                    <w:spacing w:after="0"/>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0.19</w:t>
                  </w:r>
                </w:p>
              </w:tc>
              <w:tc>
                <w:tcPr>
                  <w:tcW w:w="1152" w:type="dxa"/>
                  <w:tcBorders>
                    <w:top w:val="nil"/>
                    <w:left w:val="nil"/>
                    <w:bottom w:val="nil"/>
                    <w:right w:val="nil"/>
                  </w:tcBorders>
                  <w:shd w:val="clear" w:color="000000" w:fill="D9D9D9"/>
                  <w:noWrap/>
                  <w:vAlign w:val="bottom"/>
                  <w:hideMark/>
                </w:tcPr>
                <w:p w14:paraId="619B5BA9" w14:textId="77777777" w:rsidR="00E33C5C" w:rsidRPr="00A55C6D" w:rsidRDefault="00E33C5C" w:rsidP="00E33C5C">
                  <w:pPr>
                    <w:spacing w:after="0"/>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0.44</w:t>
                  </w:r>
                </w:p>
              </w:tc>
            </w:tr>
            <w:tr w:rsidR="00E33C5C" w:rsidRPr="00A55C6D" w14:paraId="7406D37F" w14:textId="77777777" w:rsidTr="00E33C5C">
              <w:trPr>
                <w:trHeight w:val="20"/>
              </w:trPr>
              <w:tc>
                <w:tcPr>
                  <w:tcW w:w="5184" w:type="dxa"/>
                  <w:tcBorders>
                    <w:top w:val="nil"/>
                    <w:left w:val="nil"/>
                    <w:bottom w:val="nil"/>
                    <w:right w:val="nil"/>
                  </w:tcBorders>
                  <w:shd w:val="clear" w:color="000000" w:fill="D9D9D9"/>
                  <w:noWrap/>
                  <w:vAlign w:val="bottom"/>
                  <w:hideMark/>
                </w:tcPr>
                <w:p w14:paraId="5FCDF8CF" w14:textId="77777777" w:rsidR="00E33C5C" w:rsidRPr="00A55C6D" w:rsidRDefault="00E33C5C" w:rsidP="00E33C5C">
                  <w:pPr>
                    <w:spacing w:after="0"/>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Materiality threshold as measured in net income</w:t>
                  </w:r>
                </w:p>
              </w:tc>
              <w:tc>
                <w:tcPr>
                  <w:tcW w:w="1152" w:type="dxa"/>
                  <w:tcBorders>
                    <w:top w:val="nil"/>
                    <w:left w:val="nil"/>
                    <w:bottom w:val="nil"/>
                    <w:right w:val="nil"/>
                  </w:tcBorders>
                  <w:shd w:val="clear" w:color="000000" w:fill="D9D9D9"/>
                  <w:noWrap/>
                  <w:vAlign w:val="bottom"/>
                  <w:hideMark/>
                </w:tcPr>
                <w:p w14:paraId="7BCEFEAD" w14:textId="77777777" w:rsidR="00E33C5C" w:rsidRPr="00A55C6D" w:rsidRDefault="00E33C5C" w:rsidP="00E33C5C">
                  <w:pPr>
                    <w:spacing w:after="0"/>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$302</w:t>
                  </w:r>
                </w:p>
              </w:tc>
              <w:tc>
                <w:tcPr>
                  <w:tcW w:w="1152" w:type="dxa"/>
                  <w:tcBorders>
                    <w:top w:val="nil"/>
                    <w:left w:val="nil"/>
                    <w:bottom w:val="nil"/>
                    <w:right w:val="nil"/>
                  </w:tcBorders>
                  <w:shd w:val="clear" w:color="000000" w:fill="D9D9D9"/>
                  <w:noWrap/>
                  <w:vAlign w:val="bottom"/>
                  <w:hideMark/>
                </w:tcPr>
                <w:p w14:paraId="4F0D3F1D" w14:textId="77777777" w:rsidR="00E33C5C" w:rsidRPr="00A55C6D" w:rsidRDefault="00E33C5C" w:rsidP="00E33C5C">
                  <w:pPr>
                    <w:spacing w:after="0"/>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$1,317</w:t>
                  </w:r>
                </w:p>
              </w:tc>
              <w:tc>
                <w:tcPr>
                  <w:tcW w:w="1152" w:type="dxa"/>
                  <w:tcBorders>
                    <w:top w:val="nil"/>
                    <w:left w:val="nil"/>
                    <w:bottom w:val="nil"/>
                    <w:right w:val="nil"/>
                  </w:tcBorders>
                  <w:shd w:val="clear" w:color="000000" w:fill="D9D9D9"/>
                  <w:noWrap/>
                  <w:vAlign w:val="bottom"/>
                  <w:hideMark/>
                </w:tcPr>
                <w:p w14:paraId="4A3B1693" w14:textId="77777777" w:rsidR="00E33C5C" w:rsidRPr="00A55C6D" w:rsidRDefault="00E33C5C" w:rsidP="00E33C5C">
                  <w:pPr>
                    <w:spacing w:after="0"/>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$286</w:t>
                  </w:r>
                </w:p>
              </w:tc>
              <w:tc>
                <w:tcPr>
                  <w:tcW w:w="1152" w:type="dxa"/>
                  <w:tcBorders>
                    <w:top w:val="nil"/>
                    <w:left w:val="nil"/>
                    <w:bottom w:val="nil"/>
                    <w:right w:val="nil"/>
                  </w:tcBorders>
                  <w:shd w:val="clear" w:color="000000" w:fill="D9D9D9"/>
                  <w:noWrap/>
                  <w:vAlign w:val="bottom"/>
                  <w:hideMark/>
                </w:tcPr>
                <w:p w14:paraId="57DDD37A" w14:textId="77777777" w:rsidR="00E33C5C" w:rsidRPr="00A55C6D" w:rsidRDefault="00E33C5C" w:rsidP="00E33C5C">
                  <w:pPr>
                    <w:spacing w:after="0"/>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$1,414</w:t>
                  </w:r>
                </w:p>
              </w:tc>
            </w:tr>
            <w:tr w:rsidR="00E33C5C" w:rsidRPr="00A55C6D" w14:paraId="0B6A9291" w14:textId="77777777" w:rsidTr="00E33C5C">
              <w:trPr>
                <w:trHeight w:val="20"/>
              </w:trPr>
              <w:tc>
                <w:tcPr>
                  <w:tcW w:w="5184" w:type="dxa"/>
                  <w:tcBorders>
                    <w:top w:val="nil"/>
                    <w:left w:val="nil"/>
                    <w:bottom w:val="nil"/>
                    <w:right w:val="nil"/>
                  </w:tcBorders>
                  <w:shd w:val="clear" w:color="auto" w:fill="auto"/>
                  <w:noWrap/>
                  <w:vAlign w:val="bottom"/>
                  <w:hideMark/>
                </w:tcPr>
                <w:p w14:paraId="44ECA9B8" w14:textId="77777777" w:rsidR="00E33C5C" w:rsidRPr="00A55C6D" w:rsidRDefault="00E33C5C" w:rsidP="00E33C5C">
                  <w:pPr>
                    <w:spacing w:after="0"/>
                    <w:jc w:val="right"/>
                    <w:rPr>
                      <w:rFonts w:ascii="Arial Narrow" w:eastAsia="Times New Roman" w:hAnsi="Arial Narrow"/>
                      <w:color w:val="002868" w:themeColor="text2"/>
                      <w:sz w:val="22"/>
                      <w:szCs w:val="22"/>
                    </w:rPr>
                  </w:pPr>
                </w:p>
              </w:tc>
              <w:tc>
                <w:tcPr>
                  <w:tcW w:w="1152" w:type="dxa"/>
                  <w:tcBorders>
                    <w:top w:val="nil"/>
                    <w:left w:val="nil"/>
                    <w:bottom w:val="nil"/>
                    <w:right w:val="nil"/>
                  </w:tcBorders>
                  <w:shd w:val="clear" w:color="auto" w:fill="auto"/>
                  <w:noWrap/>
                  <w:vAlign w:val="bottom"/>
                  <w:hideMark/>
                </w:tcPr>
                <w:p w14:paraId="4637D7FA" w14:textId="77777777" w:rsidR="00E33C5C" w:rsidRPr="00A55C6D" w:rsidRDefault="00E33C5C" w:rsidP="00E33C5C">
                  <w:pPr>
                    <w:spacing w:after="0"/>
                    <w:rPr>
                      <w:rFonts w:ascii="Times New Roman" w:eastAsia="Times New Roman" w:hAnsi="Times New Roman"/>
                      <w:color w:val="002868" w:themeColor="text2"/>
                      <w:sz w:val="20"/>
                    </w:rPr>
                  </w:pPr>
                </w:p>
              </w:tc>
              <w:tc>
                <w:tcPr>
                  <w:tcW w:w="1152" w:type="dxa"/>
                  <w:tcBorders>
                    <w:top w:val="nil"/>
                    <w:left w:val="nil"/>
                    <w:bottom w:val="nil"/>
                    <w:right w:val="nil"/>
                  </w:tcBorders>
                  <w:shd w:val="clear" w:color="auto" w:fill="auto"/>
                  <w:noWrap/>
                  <w:vAlign w:val="bottom"/>
                  <w:hideMark/>
                </w:tcPr>
                <w:p w14:paraId="67656D61" w14:textId="77777777" w:rsidR="00E33C5C" w:rsidRPr="00A55C6D" w:rsidRDefault="00E33C5C" w:rsidP="00E33C5C">
                  <w:pPr>
                    <w:spacing w:after="0"/>
                    <w:rPr>
                      <w:rFonts w:ascii="Times New Roman" w:eastAsia="Times New Roman" w:hAnsi="Times New Roman"/>
                      <w:color w:val="002868" w:themeColor="text2"/>
                      <w:sz w:val="20"/>
                    </w:rPr>
                  </w:pPr>
                </w:p>
              </w:tc>
              <w:tc>
                <w:tcPr>
                  <w:tcW w:w="1152" w:type="dxa"/>
                  <w:tcBorders>
                    <w:top w:val="nil"/>
                    <w:left w:val="nil"/>
                    <w:bottom w:val="nil"/>
                    <w:right w:val="nil"/>
                  </w:tcBorders>
                  <w:shd w:val="clear" w:color="auto" w:fill="auto"/>
                  <w:noWrap/>
                  <w:vAlign w:val="bottom"/>
                  <w:hideMark/>
                </w:tcPr>
                <w:p w14:paraId="39222118" w14:textId="77777777" w:rsidR="00E33C5C" w:rsidRPr="00A55C6D" w:rsidRDefault="00E33C5C" w:rsidP="00E33C5C">
                  <w:pPr>
                    <w:spacing w:after="0"/>
                    <w:rPr>
                      <w:rFonts w:ascii="Times New Roman" w:eastAsia="Times New Roman" w:hAnsi="Times New Roman"/>
                      <w:color w:val="002868" w:themeColor="text2"/>
                      <w:sz w:val="20"/>
                    </w:rPr>
                  </w:pPr>
                </w:p>
              </w:tc>
              <w:tc>
                <w:tcPr>
                  <w:tcW w:w="1152" w:type="dxa"/>
                  <w:tcBorders>
                    <w:top w:val="nil"/>
                    <w:left w:val="nil"/>
                    <w:bottom w:val="nil"/>
                    <w:right w:val="nil"/>
                  </w:tcBorders>
                  <w:shd w:val="clear" w:color="auto" w:fill="auto"/>
                  <w:noWrap/>
                  <w:vAlign w:val="bottom"/>
                  <w:hideMark/>
                </w:tcPr>
                <w:p w14:paraId="6D5C5D0C" w14:textId="77777777" w:rsidR="00E33C5C" w:rsidRPr="00A55C6D" w:rsidRDefault="00E33C5C" w:rsidP="00E33C5C">
                  <w:pPr>
                    <w:spacing w:after="0"/>
                    <w:rPr>
                      <w:rFonts w:ascii="Times New Roman" w:eastAsia="Times New Roman" w:hAnsi="Times New Roman"/>
                      <w:color w:val="002868" w:themeColor="text2"/>
                      <w:sz w:val="20"/>
                    </w:rPr>
                  </w:pPr>
                </w:p>
              </w:tc>
            </w:tr>
            <w:tr w:rsidR="00E33C5C" w:rsidRPr="00A55C6D" w14:paraId="63B8E009" w14:textId="77777777" w:rsidTr="00E33C5C">
              <w:trPr>
                <w:trHeight w:val="20"/>
              </w:trPr>
              <w:tc>
                <w:tcPr>
                  <w:tcW w:w="5184" w:type="dxa"/>
                  <w:tcBorders>
                    <w:top w:val="single" w:sz="12" w:space="0" w:color="auto"/>
                    <w:left w:val="single" w:sz="12" w:space="0" w:color="auto"/>
                    <w:bottom w:val="nil"/>
                    <w:right w:val="nil"/>
                  </w:tcBorders>
                  <w:shd w:val="clear" w:color="000000" w:fill="D9D9D9"/>
                  <w:noWrap/>
                  <w:vAlign w:val="bottom"/>
                  <w:hideMark/>
                </w:tcPr>
                <w:p w14:paraId="12858C3C" w14:textId="77777777" w:rsidR="00E33C5C" w:rsidRPr="00A55C6D" w:rsidRDefault="00E33C5C" w:rsidP="00E33C5C">
                  <w:pPr>
                    <w:spacing w:after="0"/>
                    <w:rPr>
                      <w:rFonts w:ascii="Arial Narrow" w:eastAsia="Times New Roman" w:hAnsi="Arial Narrow"/>
                      <w:b/>
                      <w:bCs/>
                      <w:color w:val="002868" w:themeColor="text2"/>
                      <w:sz w:val="22"/>
                      <w:szCs w:val="22"/>
                    </w:rPr>
                  </w:pPr>
                  <w:r w:rsidRPr="00A55C6D">
                    <w:rPr>
                      <w:rFonts w:ascii="Arial Narrow" w:eastAsia="Times New Roman" w:hAnsi="Arial Narrow"/>
                      <w:b/>
                      <w:bCs/>
                      <w:color w:val="002868" w:themeColor="text2"/>
                      <w:sz w:val="22"/>
                      <w:szCs w:val="22"/>
                    </w:rPr>
                    <w:t>Step 2: Convert to pre-tax EBIT (</w:t>
                  </w:r>
                  <w:r w:rsidRPr="00A55C6D">
                    <w:rPr>
                      <w:rFonts w:ascii="Arial Narrow" w:eastAsia="Times New Roman" w:hAnsi="Arial Narrow"/>
                      <w:b/>
                      <w:bCs/>
                      <w:color w:val="C00000"/>
                      <w:sz w:val="22"/>
                      <w:szCs w:val="22"/>
                    </w:rPr>
                    <w:t>MAGIC NUMBER</w:t>
                  </w:r>
                  <w:r w:rsidRPr="00A55C6D">
                    <w:rPr>
                      <w:rFonts w:ascii="Arial Narrow" w:eastAsia="Times New Roman" w:hAnsi="Arial Narrow"/>
                      <w:b/>
                      <w:bCs/>
                      <w:color w:val="002868" w:themeColor="text2"/>
                      <w:sz w:val="22"/>
                      <w:szCs w:val="22"/>
                    </w:rPr>
                    <w:t>)</w:t>
                  </w:r>
                </w:p>
              </w:tc>
              <w:tc>
                <w:tcPr>
                  <w:tcW w:w="1152" w:type="dxa"/>
                  <w:tcBorders>
                    <w:top w:val="single" w:sz="12" w:space="0" w:color="auto"/>
                    <w:left w:val="nil"/>
                    <w:bottom w:val="nil"/>
                    <w:right w:val="nil"/>
                  </w:tcBorders>
                  <w:shd w:val="clear" w:color="000000" w:fill="D9D9D9"/>
                  <w:noWrap/>
                  <w:vAlign w:val="bottom"/>
                  <w:hideMark/>
                </w:tcPr>
                <w:p w14:paraId="28619F2F" w14:textId="77777777" w:rsidR="00E33C5C" w:rsidRPr="00A55C6D" w:rsidRDefault="00E33C5C" w:rsidP="00E33C5C">
                  <w:pPr>
                    <w:spacing w:after="0"/>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 </w:t>
                  </w:r>
                </w:p>
              </w:tc>
              <w:tc>
                <w:tcPr>
                  <w:tcW w:w="1152" w:type="dxa"/>
                  <w:tcBorders>
                    <w:top w:val="single" w:sz="12" w:space="0" w:color="auto"/>
                    <w:left w:val="nil"/>
                    <w:bottom w:val="nil"/>
                    <w:right w:val="nil"/>
                  </w:tcBorders>
                  <w:shd w:val="clear" w:color="000000" w:fill="D9D9D9"/>
                  <w:noWrap/>
                  <w:vAlign w:val="bottom"/>
                  <w:hideMark/>
                </w:tcPr>
                <w:p w14:paraId="44248931" w14:textId="77777777" w:rsidR="00E33C5C" w:rsidRPr="00A55C6D" w:rsidRDefault="00E33C5C" w:rsidP="00E33C5C">
                  <w:pPr>
                    <w:spacing w:after="0"/>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 </w:t>
                  </w:r>
                </w:p>
              </w:tc>
              <w:tc>
                <w:tcPr>
                  <w:tcW w:w="1152" w:type="dxa"/>
                  <w:tcBorders>
                    <w:top w:val="single" w:sz="12" w:space="0" w:color="auto"/>
                    <w:left w:val="nil"/>
                    <w:bottom w:val="nil"/>
                    <w:right w:val="nil"/>
                  </w:tcBorders>
                  <w:shd w:val="clear" w:color="000000" w:fill="D9D9D9"/>
                  <w:noWrap/>
                  <w:vAlign w:val="bottom"/>
                  <w:hideMark/>
                </w:tcPr>
                <w:p w14:paraId="48B002B4" w14:textId="77777777" w:rsidR="00E33C5C" w:rsidRPr="00A55C6D" w:rsidRDefault="00E33C5C" w:rsidP="00E33C5C">
                  <w:pPr>
                    <w:spacing w:after="0"/>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 </w:t>
                  </w:r>
                </w:p>
              </w:tc>
              <w:tc>
                <w:tcPr>
                  <w:tcW w:w="1152" w:type="dxa"/>
                  <w:tcBorders>
                    <w:top w:val="single" w:sz="12" w:space="0" w:color="auto"/>
                    <w:left w:val="nil"/>
                    <w:bottom w:val="nil"/>
                    <w:right w:val="single" w:sz="12" w:space="0" w:color="auto"/>
                  </w:tcBorders>
                  <w:shd w:val="clear" w:color="000000" w:fill="D9D9D9"/>
                  <w:noWrap/>
                  <w:vAlign w:val="bottom"/>
                  <w:hideMark/>
                </w:tcPr>
                <w:p w14:paraId="23648E6E" w14:textId="77777777" w:rsidR="00E33C5C" w:rsidRPr="00A55C6D" w:rsidRDefault="00E33C5C" w:rsidP="00E33C5C">
                  <w:pPr>
                    <w:spacing w:after="0"/>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 </w:t>
                  </w:r>
                </w:p>
              </w:tc>
            </w:tr>
            <w:tr w:rsidR="00E33C5C" w:rsidRPr="00A55C6D" w14:paraId="7886310D" w14:textId="77777777" w:rsidTr="00E33C5C">
              <w:trPr>
                <w:trHeight w:val="20"/>
              </w:trPr>
              <w:tc>
                <w:tcPr>
                  <w:tcW w:w="5184" w:type="dxa"/>
                  <w:tcBorders>
                    <w:top w:val="nil"/>
                    <w:left w:val="single" w:sz="12" w:space="0" w:color="auto"/>
                    <w:bottom w:val="single" w:sz="12" w:space="0" w:color="auto"/>
                    <w:right w:val="nil"/>
                  </w:tcBorders>
                  <w:shd w:val="clear" w:color="000000" w:fill="D9D9D9"/>
                  <w:noWrap/>
                  <w:vAlign w:val="bottom"/>
                  <w:hideMark/>
                </w:tcPr>
                <w:p w14:paraId="46779D73" w14:textId="77777777" w:rsidR="00E33C5C" w:rsidRPr="00A55C6D" w:rsidRDefault="00E33C5C" w:rsidP="00E33C5C">
                  <w:pPr>
                    <w:spacing w:after="0"/>
                    <w:rPr>
                      <w:rFonts w:ascii="Arial Narrow" w:eastAsia="Times New Roman" w:hAnsi="Arial Narrow"/>
                      <w:b/>
                      <w:bCs/>
                      <w:color w:val="002868" w:themeColor="text2"/>
                      <w:sz w:val="22"/>
                      <w:szCs w:val="22"/>
                    </w:rPr>
                  </w:pPr>
                  <w:r w:rsidRPr="00A55C6D">
                    <w:rPr>
                      <w:rFonts w:ascii="Arial Narrow" w:eastAsia="Times New Roman" w:hAnsi="Arial Narrow"/>
                      <w:b/>
                      <w:bCs/>
                      <w:color w:val="002868" w:themeColor="text2"/>
                      <w:sz w:val="22"/>
                      <w:szCs w:val="22"/>
                    </w:rPr>
                    <w:t>Materiality threshold as measured in pre-tax EBIT</w:t>
                  </w:r>
                </w:p>
              </w:tc>
              <w:tc>
                <w:tcPr>
                  <w:tcW w:w="1152" w:type="dxa"/>
                  <w:tcBorders>
                    <w:top w:val="nil"/>
                    <w:left w:val="nil"/>
                    <w:bottom w:val="single" w:sz="12" w:space="0" w:color="auto"/>
                    <w:right w:val="nil"/>
                  </w:tcBorders>
                  <w:shd w:val="clear" w:color="000000" w:fill="D9D9D9"/>
                  <w:noWrap/>
                  <w:vAlign w:val="bottom"/>
                  <w:hideMark/>
                </w:tcPr>
                <w:p w14:paraId="75E018FE" w14:textId="77777777" w:rsidR="00E33C5C" w:rsidRPr="00A55C6D" w:rsidRDefault="00E33C5C" w:rsidP="00E33C5C">
                  <w:pPr>
                    <w:spacing w:after="0"/>
                    <w:jc w:val="right"/>
                    <w:rPr>
                      <w:rFonts w:ascii="Arial Narrow" w:eastAsia="Times New Roman" w:hAnsi="Arial Narrow"/>
                      <w:b/>
                      <w:bCs/>
                      <w:color w:val="002868" w:themeColor="text2"/>
                      <w:sz w:val="22"/>
                      <w:szCs w:val="22"/>
                    </w:rPr>
                  </w:pPr>
                  <w:r w:rsidRPr="00A55C6D">
                    <w:rPr>
                      <w:rFonts w:ascii="Arial Narrow" w:eastAsia="Times New Roman" w:hAnsi="Arial Narrow"/>
                      <w:b/>
                      <w:bCs/>
                      <w:color w:val="002868" w:themeColor="text2"/>
                      <w:sz w:val="22"/>
                      <w:szCs w:val="22"/>
                    </w:rPr>
                    <w:t>$375</w:t>
                  </w:r>
                </w:p>
              </w:tc>
              <w:tc>
                <w:tcPr>
                  <w:tcW w:w="1152" w:type="dxa"/>
                  <w:tcBorders>
                    <w:top w:val="nil"/>
                    <w:left w:val="nil"/>
                    <w:bottom w:val="single" w:sz="12" w:space="0" w:color="auto"/>
                    <w:right w:val="nil"/>
                  </w:tcBorders>
                  <w:shd w:val="clear" w:color="000000" w:fill="D9D9D9"/>
                  <w:noWrap/>
                  <w:vAlign w:val="bottom"/>
                  <w:hideMark/>
                </w:tcPr>
                <w:p w14:paraId="312BCEC5" w14:textId="77777777" w:rsidR="00E33C5C" w:rsidRPr="00A55C6D" w:rsidRDefault="00E33C5C" w:rsidP="00E33C5C">
                  <w:pPr>
                    <w:spacing w:after="0"/>
                    <w:jc w:val="right"/>
                    <w:rPr>
                      <w:rFonts w:ascii="Arial Narrow" w:eastAsia="Times New Roman" w:hAnsi="Arial Narrow"/>
                      <w:b/>
                      <w:bCs/>
                      <w:color w:val="002868" w:themeColor="text2"/>
                      <w:sz w:val="22"/>
                      <w:szCs w:val="22"/>
                    </w:rPr>
                  </w:pPr>
                  <w:r w:rsidRPr="00A55C6D">
                    <w:rPr>
                      <w:rFonts w:ascii="Arial Narrow" w:eastAsia="Times New Roman" w:hAnsi="Arial Narrow"/>
                      <w:b/>
                      <w:bCs/>
                      <w:color w:val="002868" w:themeColor="text2"/>
                      <w:sz w:val="22"/>
                      <w:szCs w:val="22"/>
                    </w:rPr>
                    <w:t>$1,359</w:t>
                  </w:r>
                </w:p>
              </w:tc>
              <w:tc>
                <w:tcPr>
                  <w:tcW w:w="1152" w:type="dxa"/>
                  <w:tcBorders>
                    <w:top w:val="nil"/>
                    <w:left w:val="nil"/>
                    <w:bottom w:val="single" w:sz="12" w:space="0" w:color="auto"/>
                    <w:right w:val="nil"/>
                  </w:tcBorders>
                  <w:shd w:val="clear" w:color="000000" w:fill="D9D9D9"/>
                  <w:noWrap/>
                  <w:vAlign w:val="bottom"/>
                  <w:hideMark/>
                </w:tcPr>
                <w:p w14:paraId="78A83733" w14:textId="77777777" w:rsidR="00E33C5C" w:rsidRPr="00A55C6D" w:rsidRDefault="00E33C5C" w:rsidP="00E33C5C">
                  <w:pPr>
                    <w:spacing w:after="0"/>
                    <w:jc w:val="right"/>
                    <w:rPr>
                      <w:rFonts w:ascii="Arial Narrow" w:eastAsia="Times New Roman" w:hAnsi="Arial Narrow"/>
                      <w:b/>
                      <w:bCs/>
                      <w:color w:val="002868" w:themeColor="text2"/>
                      <w:sz w:val="22"/>
                      <w:szCs w:val="22"/>
                    </w:rPr>
                  </w:pPr>
                  <w:r w:rsidRPr="00A55C6D">
                    <w:rPr>
                      <w:rFonts w:ascii="Arial Narrow" w:eastAsia="Times New Roman" w:hAnsi="Arial Narrow"/>
                      <w:b/>
                      <w:bCs/>
                      <w:color w:val="002868" w:themeColor="text2"/>
                      <w:sz w:val="22"/>
                      <w:szCs w:val="22"/>
                    </w:rPr>
                    <w:t>$424</w:t>
                  </w:r>
                </w:p>
              </w:tc>
              <w:tc>
                <w:tcPr>
                  <w:tcW w:w="1152" w:type="dxa"/>
                  <w:tcBorders>
                    <w:top w:val="nil"/>
                    <w:left w:val="nil"/>
                    <w:bottom w:val="single" w:sz="12" w:space="0" w:color="auto"/>
                    <w:right w:val="single" w:sz="12" w:space="0" w:color="auto"/>
                  </w:tcBorders>
                  <w:shd w:val="clear" w:color="000000" w:fill="D9D9D9"/>
                  <w:noWrap/>
                  <w:vAlign w:val="bottom"/>
                  <w:hideMark/>
                </w:tcPr>
                <w:p w14:paraId="685AA559" w14:textId="77777777" w:rsidR="00E33C5C" w:rsidRPr="00A55C6D" w:rsidRDefault="00E33C5C" w:rsidP="00E33C5C">
                  <w:pPr>
                    <w:spacing w:after="0"/>
                    <w:jc w:val="right"/>
                    <w:rPr>
                      <w:rFonts w:ascii="Arial Narrow" w:eastAsia="Times New Roman" w:hAnsi="Arial Narrow"/>
                      <w:b/>
                      <w:bCs/>
                      <w:color w:val="002868" w:themeColor="text2"/>
                      <w:sz w:val="22"/>
                      <w:szCs w:val="22"/>
                    </w:rPr>
                  </w:pPr>
                  <w:r w:rsidRPr="00A55C6D">
                    <w:rPr>
                      <w:rFonts w:ascii="Arial Narrow" w:eastAsia="Times New Roman" w:hAnsi="Arial Narrow"/>
                      <w:b/>
                      <w:bCs/>
                      <w:color w:val="002868" w:themeColor="text2"/>
                      <w:sz w:val="22"/>
                      <w:szCs w:val="22"/>
                    </w:rPr>
                    <w:t>$2,036</w:t>
                  </w:r>
                </w:p>
              </w:tc>
            </w:tr>
            <w:tr w:rsidR="00E33C5C" w:rsidRPr="00A55C6D" w14:paraId="0EB9A8CF" w14:textId="77777777" w:rsidTr="00E33C5C">
              <w:trPr>
                <w:trHeight w:val="20"/>
              </w:trPr>
              <w:tc>
                <w:tcPr>
                  <w:tcW w:w="5184" w:type="dxa"/>
                  <w:tcBorders>
                    <w:top w:val="nil"/>
                    <w:left w:val="nil"/>
                    <w:bottom w:val="nil"/>
                    <w:right w:val="nil"/>
                  </w:tcBorders>
                  <w:shd w:val="clear" w:color="auto" w:fill="auto"/>
                  <w:noWrap/>
                  <w:vAlign w:val="bottom"/>
                  <w:hideMark/>
                </w:tcPr>
                <w:p w14:paraId="4F14CB3D" w14:textId="77777777" w:rsidR="00E33C5C" w:rsidRPr="00A55C6D" w:rsidRDefault="00E33C5C" w:rsidP="00E33C5C">
                  <w:pPr>
                    <w:spacing w:after="0"/>
                    <w:jc w:val="right"/>
                    <w:rPr>
                      <w:rFonts w:ascii="Arial Narrow" w:eastAsia="Times New Roman" w:hAnsi="Arial Narrow"/>
                      <w:b/>
                      <w:bCs/>
                      <w:color w:val="002868" w:themeColor="text2"/>
                      <w:sz w:val="22"/>
                      <w:szCs w:val="22"/>
                    </w:rPr>
                  </w:pPr>
                </w:p>
              </w:tc>
              <w:tc>
                <w:tcPr>
                  <w:tcW w:w="1152" w:type="dxa"/>
                  <w:tcBorders>
                    <w:top w:val="nil"/>
                    <w:left w:val="nil"/>
                    <w:bottom w:val="nil"/>
                    <w:right w:val="nil"/>
                  </w:tcBorders>
                  <w:shd w:val="clear" w:color="auto" w:fill="auto"/>
                  <w:noWrap/>
                  <w:vAlign w:val="bottom"/>
                  <w:hideMark/>
                </w:tcPr>
                <w:p w14:paraId="6BC5C564" w14:textId="77777777" w:rsidR="00E33C5C" w:rsidRPr="00A55C6D" w:rsidRDefault="00E33C5C" w:rsidP="00E33C5C">
                  <w:pPr>
                    <w:spacing w:after="0"/>
                    <w:rPr>
                      <w:rFonts w:ascii="Times New Roman" w:eastAsia="Times New Roman" w:hAnsi="Times New Roman"/>
                      <w:color w:val="002868" w:themeColor="text2"/>
                      <w:sz w:val="20"/>
                    </w:rPr>
                  </w:pPr>
                </w:p>
              </w:tc>
              <w:tc>
                <w:tcPr>
                  <w:tcW w:w="1152" w:type="dxa"/>
                  <w:tcBorders>
                    <w:top w:val="nil"/>
                    <w:left w:val="nil"/>
                    <w:bottom w:val="nil"/>
                    <w:right w:val="nil"/>
                  </w:tcBorders>
                  <w:shd w:val="clear" w:color="auto" w:fill="auto"/>
                  <w:noWrap/>
                  <w:vAlign w:val="bottom"/>
                  <w:hideMark/>
                </w:tcPr>
                <w:p w14:paraId="1D326C31" w14:textId="77777777" w:rsidR="00E33C5C" w:rsidRPr="00A55C6D" w:rsidRDefault="00E33C5C" w:rsidP="00E33C5C">
                  <w:pPr>
                    <w:spacing w:after="0"/>
                    <w:rPr>
                      <w:rFonts w:ascii="Times New Roman" w:eastAsia="Times New Roman" w:hAnsi="Times New Roman"/>
                      <w:color w:val="002868" w:themeColor="text2"/>
                      <w:sz w:val="20"/>
                    </w:rPr>
                  </w:pPr>
                </w:p>
              </w:tc>
              <w:tc>
                <w:tcPr>
                  <w:tcW w:w="1152" w:type="dxa"/>
                  <w:tcBorders>
                    <w:top w:val="nil"/>
                    <w:left w:val="nil"/>
                    <w:bottom w:val="nil"/>
                    <w:right w:val="nil"/>
                  </w:tcBorders>
                  <w:shd w:val="clear" w:color="auto" w:fill="auto"/>
                  <w:noWrap/>
                  <w:vAlign w:val="bottom"/>
                  <w:hideMark/>
                </w:tcPr>
                <w:p w14:paraId="326D45C7" w14:textId="77777777" w:rsidR="00E33C5C" w:rsidRPr="00A55C6D" w:rsidRDefault="00E33C5C" w:rsidP="00E33C5C">
                  <w:pPr>
                    <w:spacing w:after="0"/>
                    <w:rPr>
                      <w:rFonts w:ascii="Times New Roman" w:eastAsia="Times New Roman" w:hAnsi="Times New Roman"/>
                      <w:color w:val="002868" w:themeColor="text2"/>
                      <w:sz w:val="20"/>
                    </w:rPr>
                  </w:pPr>
                </w:p>
              </w:tc>
              <w:tc>
                <w:tcPr>
                  <w:tcW w:w="1152" w:type="dxa"/>
                  <w:tcBorders>
                    <w:top w:val="nil"/>
                    <w:left w:val="nil"/>
                    <w:bottom w:val="nil"/>
                    <w:right w:val="nil"/>
                  </w:tcBorders>
                  <w:shd w:val="clear" w:color="auto" w:fill="auto"/>
                  <w:noWrap/>
                  <w:vAlign w:val="bottom"/>
                  <w:hideMark/>
                </w:tcPr>
                <w:p w14:paraId="251AC30E" w14:textId="77777777" w:rsidR="00E33C5C" w:rsidRPr="00A55C6D" w:rsidRDefault="00E33C5C" w:rsidP="00E33C5C">
                  <w:pPr>
                    <w:spacing w:after="0"/>
                    <w:rPr>
                      <w:rFonts w:ascii="Times New Roman" w:eastAsia="Times New Roman" w:hAnsi="Times New Roman"/>
                      <w:color w:val="002868" w:themeColor="text2"/>
                      <w:sz w:val="20"/>
                    </w:rPr>
                  </w:pPr>
                </w:p>
              </w:tc>
            </w:tr>
            <w:tr w:rsidR="00E33C5C" w:rsidRPr="00A55C6D" w14:paraId="2EE25FE7" w14:textId="77777777" w:rsidTr="00E33C5C">
              <w:trPr>
                <w:trHeight w:val="20"/>
              </w:trPr>
              <w:tc>
                <w:tcPr>
                  <w:tcW w:w="5184" w:type="dxa"/>
                  <w:tcBorders>
                    <w:top w:val="nil"/>
                    <w:left w:val="nil"/>
                    <w:bottom w:val="nil"/>
                    <w:right w:val="nil"/>
                  </w:tcBorders>
                  <w:shd w:val="clear" w:color="000000" w:fill="D9D9D9"/>
                  <w:noWrap/>
                  <w:vAlign w:val="bottom"/>
                  <w:hideMark/>
                </w:tcPr>
                <w:p w14:paraId="038DD3EF" w14:textId="77777777" w:rsidR="00E33C5C" w:rsidRPr="00A55C6D" w:rsidRDefault="00E33C5C" w:rsidP="00E33C5C">
                  <w:pPr>
                    <w:spacing w:after="0"/>
                    <w:rPr>
                      <w:rFonts w:ascii="Arial Narrow" w:eastAsia="Times New Roman" w:hAnsi="Arial Narrow"/>
                      <w:b/>
                      <w:bCs/>
                      <w:color w:val="002868" w:themeColor="text2"/>
                      <w:sz w:val="22"/>
                      <w:szCs w:val="22"/>
                    </w:rPr>
                  </w:pPr>
                  <w:r w:rsidRPr="00A55C6D">
                    <w:rPr>
                      <w:rFonts w:ascii="Arial Narrow" w:eastAsia="Times New Roman" w:hAnsi="Arial Narrow"/>
                      <w:b/>
                      <w:bCs/>
                      <w:color w:val="002868" w:themeColor="text2"/>
                      <w:sz w:val="22"/>
                      <w:szCs w:val="22"/>
                    </w:rPr>
                    <w:t>Step 3: Compute threshold for changes from pricing and expenses</w:t>
                  </w:r>
                </w:p>
              </w:tc>
              <w:tc>
                <w:tcPr>
                  <w:tcW w:w="1152" w:type="dxa"/>
                  <w:tcBorders>
                    <w:top w:val="nil"/>
                    <w:left w:val="nil"/>
                    <w:bottom w:val="nil"/>
                    <w:right w:val="nil"/>
                  </w:tcBorders>
                  <w:shd w:val="clear" w:color="000000" w:fill="D9D9D9"/>
                  <w:noWrap/>
                  <w:vAlign w:val="bottom"/>
                  <w:hideMark/>
                </w:tcPr>
                <w:p w14:paraId="73083D48" w14:textId="77777777" w:rsidR="00E33C5C" w:rsidRPr="00A55C6D" w:rsidRDefault="00E33C5C" w:rsidP="00E33C5C">
                  <w:pPr>
                    <w:spacing w:after="0"/>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 </w:t>
                  </w:r>
                </w:p>
              </w:tc>
              <w:tc>
                <w:tcPr>
                  <w:tcW w:w="1152" w:type="dxa"/>
                  <w:tcBorders>
                    <w:top w:val="nil"/>
                    <w:left w:val="nil"/>
                    <w:bottom w:val="nil"/>
                    <w:right w:val="nil"/>
                  </w:tcBorders>
                  <w:shd w:val="clear" w:color="000000" w:fill="D9D9D9"/>
                  <w:noWrap/>
                  <w:vAlign w:val="bottom"/>
                  <w:hideMark/>
                </w:tcPr>
                <w:p w14:paraId="1E23DB9C" w14:textId="77777777" w:rsidR="00E33C5C" w:rsidRPr="00A55C6D" w:rsidRDefault="00E33C5C" w:rsidP="00E33C5C">
                  <w:pPr>
                    <w:spacing w:after="0"/>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 </w:t>
                  </w:r>
                </w:p>
              </w:tc>
              <w:tc>
                <w:tcPr>
                  <w:tcW w:w="1152" w:type="dxa"/>
                  <w:tcBorders>
                    <w:top w:val="nil"/>
                    <w:left w:val="nil"/>
                    <w:bottom w:val="nil"/>
                    <w:right w:val="nil"/>
                  </w:tcBorders>
                  <w:shd w:val="clear" w:color="000000" w:fill="D9D9D9"/>
                  <w:noWrap/>
                  <w:vAlign w:val="bottom"/>
                  <w:hideMark/>
                </w:tcPr>
                <w:p w14:paraId="60ACAB3D" w14:textId="77777777" w:rsidR="00E33C5C" w:rsidRPr="00A55C6D" w:rsidRDefault="00E33C5C" w:rsidP="00E33C5C">
                  <w:pPr>
                    <w:spacing w:after="0"/>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 </w:t>
                  </w:r>
                </w:p>
              </w:tc>
              <w:tc>
                <w:tcPr>
                  <w:tcW w:w="1152" w:type="dxa"/>
                  <w:tcBorders>
                    <w:top w:val="nil"/>
                    <w:left w:val="nil"/>
                    <w:bottom w:val="nil"/>
                    <w:right w:val="nil"/>
                  </w:tcBorders>
                  <w:shd w:val="clear" w:color="000000" w:fill="D9D9D9"/>
                  <w:noWrap/>
                  <w:vAlign w:val="bottom"/>
                  <w:hideMark/>
                </w:tcPr>
                <w:p w14:paraId="5B322C82" w14:textId="77777777" w:rsidR="00E33C5C" w:rsidRPr="00A55C6D" w:rsidRDefault="00E33C5C" w:rsidP="00E33C5C">
                  <w:pPr>
                    <w:spacing w:after="0"/>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 </w:t>
                  </w:r>
                </w:p>
              </w:tc>
            </w:tr>
            <w:tr w:rsidR="00E33C5C" w:rsidRPr="00A55C6D" w14:paraId="7DAC617C" w14:textId="77777777" w:rsidTr="00E33C5C">
              <w:trPr>
                <w:trHeight w:val="20"/>
              </w:trPr>
              <w:tc>
                <w:tcPr>
                  <w:tcW w:w="5184" w:type="dxa"/>
                  <w:tcBorders>
                    <w:top w:val="nil"/>
                    <w:left w:val="nil"/>
                    <w:bottom w:val="nil"/>
                    <w:right w:val="nil"/>
                  </w:tcBorders>
                  <w:shd w:val="clear" w:color="000000" w:fill="D9D9D9"/>
                  <w:noWrap/>
                  <w:vAlign w:val="bottom"/>
                  <w:hideMark/>
                </w:tcPr>
                <w:p w14:paraId="3D85F13E" w14:textId="77777777" w:rsidR="00E33C5C" w:rsidRPr="00A55C6D" w:rsidRDefault="00E33C5C" w:rsidP="00E33C5C">
                  <w:pPr>
                    <w:spacing w:after="0"/>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Materiality threshold as measured in changes to pricing</w:t>
                  </w:r>
                  <w:r w:rsidRPr="00A55C6D">
                    <w:rPr>
                      <w:rFonts w:ascii="Arial Narrow" w:eastAsia="Times New Roman" w:hAnsi="Arial Narrow"/>
                      <w:color w:val="002868" w:themeColor="text2"/>
                      <w:sz w:val="22"/>
                      <w:szCs w:val="22"/>
                      <w:vertAlign w:val="superscript"/>
                    </w:rPr>
                    <w:t>1</w:t>
                  </w:r>
                </w:p>
              </w:tc>
              <w:tc>
                <w:tcPr>
                  <w:tcW w:w="1152" w:type="dxa"/>
                  <w:tcBorders>
                    <w:top w:val="nil"/>
                    <w:left w:val="nil"/>
                    <w:bottom w:val="nil"/>
                    <w:right w:val="nil"/>
                  </w:tcBorders>
                  <w:shd w:val="clear" w:color="000000" w:fill="D9D9D9"/>
                  <w:noWrap/>
                  <w:vAlign w:val="bottom"/>
                  <w:hideMark/>
                </w:tcPr>
                <w:p w14:paraId="5684A692" w14:textId="77777777" w:rsidR="00E33C5C" w:rsidRPr="00A55C6D" w:rsidRDefault="00E33C5C" w:rsidP="00E33C5C">
                  <w:pPr>
                    <w:spacing w:after="0"/>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0.7%</w:t>
                  </w:r>
                </w:p>
              </w:tc>
              <w:tc>
                <w:tcPr>
                  <w:tcW w:w="1152" w:type="dxa"/>
                  <w:tcBorders>
                    <w:top w:val="nil"/>
                    <w:left w:val="nil"/>
                    <w:bottom w:val="nil"/>
                    <w:right w:val="nil"/>
                  </w:tcBorders>
                  <w:shd w:val="clear" w:color="000000" w:fill="D9D9D9"/>
                  <w:noWrap/>
                  <w:vAlign w:val="bottom"/>
                  <w:hideMark/>
                </w:tcPr>
                <w:p w14:paraId="39F72115" w14:textId="77777777" w:rsidR="00E33C5C" w:rsidRPr="00A55C6D" w:rsidRDefault="00E33C5C" w:rsidP="00E33C5C">
                  <w:pPr>
                    <w:spacing w:after="0"/>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1.7%</w:t>
                  </w:r>
                </w:p>
              </w:tc>
              <w:tc>
                <w:tcPr>
                  <w:tcW w:w="1152" w:type="dxa"/>
                  <w:tcBorders>
                    <w:top w:val="nil"/>
                    <w:left w:val="nil"/>
                    <w:bottom w:val="nil"/>
                    <w:right w:val="nil"/>
                  </w:tcBorders>
                  <w:shd w:val="clear" w:color="000000" w:fill="D9D9D9"/>
                  <w:noWrap/>
                  <w:vAlign w:val="bottom"/>
                  <w:hideMark/>
                </w:tcPr>
                <w:p w14:paraId="58BCE7A3" w14:textId="77777777" w:rsidR="00E33C5C" w:rsidRPr="00A55C6D" w:rsidRDefault="00E33C5C" w:rsidP="00E33C5C">
                  <w:pPr>
                    <w:spacing w:after="0"/>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2.0%</w:t>
                  </w:r>
                </w:p>
              </w:tc>
              <w:tc>
                <w:tcPr>
                  <w:tcW w:w="1152" w:type="dxa"/>
                  <w:tcBorders>
                    <w:top w:val="nil"/>
                    <w:left w:val="nil"/>
                    <w:bottom w:val="nil"/>
                    <w:right w:val="nil"/>
                  </w:tcBorders>
                  <w:shd w:val="clear" w:color="000000" w:fill="D9D9D9"/>
                  <w:noWrap/>
                  <w:vAlign w:val="bottom"/>
                  <w:hideMark/>
                </w:tcPr>
                <w:p w14:paraId="620F3D37" w14:textId="77777777" w:rsidR="00E33C5C" w:rsidRPr="00A55C6D" w:rsidRDefault="00E33C5C" w:rsidP="00E33C5C">
                  <w:pPr>
                    <w:spacing w:after="0"/>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0.4%</w:t>
                  </w:r>
                </w:p>
              </w:tc>
            </w:tr>
            <w:tr w:rsidR="00E33C5C" w:rsidRPr="00A55C6D" w14:paraId="748FC29D" w14:textId="77777777" w:rsidTr="00E33C5C">
              <w:trPr>
                <w:trHeight w:val="20"/>
              </w:trPr>
              <w:tc>
                <w:tcPr>
                  <w:tcW w:w="5184" w:type="dxa"/>
                  <w:tcBorders>
                    <w:top w:val="nil"/>
                    <w:left w:val="nil"/>
                    <w:bottom w:val="nil"/>
                    <w:right w:val="nil"/>
                  </w:tcBorders>
                  <w:shd w:val="clear" w:color="000000" w:fill="D9D9D9"/>
                  <w:noWrap/>
                  <w:vAlign w:val="bottom"/>
                  <w:hideMark/>
                </w:tcPr>
                <w:p w14:paraId="5924D193" w14:textId="77777777" w:rsidR="00E33C5C" w:rsidRPr="00A55C6D" w:rsidRDefault="00E33C5C" w:rsidP="00E33C5C">
                  <w:pPr>
                    <w:spacing w:after="0"/>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Materiality threshold as measured in changes in expenses</w:t>
                  </w:r>
                  <w:r w:rsidRPr="00A55C6D">
                    <w:rPr>
                      <w:rFonts w:ascii="Arial Narrow" w:eastAsia="Times New Roman" w:hAnsi="Arial Narrow"/>
                      <w:color w:val="002868" w:themeColor="text2"/>
                      <w:sz w:val="22"/>
                      <w:szCs w:val="22"/>
                      <w:vertAlign w:val="superscript"/>
                    </w:rPr>
                    <w:t>2</w:t>
                  </w:r>
                </w:p>
              </w:tc>
              <w:tc>
                <w:tcPr>
                  <w:tcW w:w="1152" w:type="dxa"/>
                  <w:tcBorders>
                    <w:top w:val="nil"/>
                    <w:left w:val="nil"/>
                    <w:bottom w:val="nil"/>
                    <w:right w:val="nil"/>
                  </w:tcBorders>
                  <w:shd w:val="clear" w:color="000000" w:fill="D9D9D9"/>
                  <w:noWrap/>
                  <w:vAlign w:val="bottom"/>
                  <w:hideMark/>
                </w:tcPr>
                <w:p w14:paraId="7488D43C" w14:textId="77777777" w:rsidR="00E33C5C" w:rsidRPr="00A55C6D" w:rsidRDefault="00E33C5C" w:rsidP="00E33C5C">
                  <w:pPr>
                    <w:spacing w:after="0"/>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0.8%</w:t>
                  </w:r>
                </w:p>
              </w:tc>
              <w:tc>
                <w:tcPr>
                  <w:tcW w:w="1152" w:type="dxa"/>
                  <w:tcBorders>
                    <w:top w:val="nil"/>
                    <w:left w:val="nil"/>
                    <w:bottom w:val="nil"/>
                    <w:right w:val="nil"/>
                  </w:tcBorders>
                  <w:shd w:val="clear" w:color="000000" w:fill="D9D9D9"/>
                  <w:noWrap/>
                  <w:vAlign w:val="bottom"/>
                  <w:hideMark/>
                </w:tcPr>
                <w:p w14:paraId="4042E7D9" w14:textId="77777777" w:rsidR="00E33C5C" w:rsidRPr="00A55C6D" w:rsidRDefault="00E33C5C" w:rsidP="00E33C5C">
                  <w:pPr>
                    <w:spacing w:after="0"/>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2.0%</w:t>
                  </w:r>
                </w:p>
              </w:tc>
              <w:tc>
                <w:tcPr>
                  <w:tcW w:w="1152" w:type="dxa"/>
                  <w:tcBorders>
                    <w:top w:val="nil"/>
                    <w:left w:val="nil"/>
                    <w:bottom w:val="nil"/>
                    <w:right w:val="nil"/>
                  </w:tcBorders>
                  <w:shd w:val="clear" w:color="000000" w:fill="D9D9D9"/>
                  <w:noWrap/>
                  <w:vAlign w:val="bottom"/>
                  <w:hideMark/>
                </w:tcPr>
                <w:p w14:paraId="61C558F4" w14:textId="77777777" w:rsidR="00E33C5C" w:rsidRPr="00A55C6D" w:rsidRDefault="00E33C5C" w:rsidP="00E33C5C">
                  <w:pPr>
                    <w:spacing w:after="0"/>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2.5%</w:t>
                  </w:r>
                </w:p>
              </w:tc>
              <w:tc>
                <w:tcPr>
                  <w:tcW w:w="1152" w:type="dxa"/>
                  <w:tcBorders>
                    <w:top w:val="nil"/>
                    <w:left w:val="nil"/>
                    <w:bottom w:val="nil"/>
                    <w:right w:val="nil"/>
                  </w:tcBorders>
                  <w:shd w:val="clear" w:color="000000" w:fill="D9D9D9"/>
                  <w:noWrap/>
                  <w:vAlign w:val="bottom"/>
                  <w:hideMark/>
                </w:tcPr>
                <w:p w14:paraId="6AF282C5" w14:textId="77777777" w:rsidR="00E33C5C" w:rsidRPr="00A55C6D" w:rsidRDefault="00E33C5C" w:rsidP="00E33C5C">
                  <w:pPr>
                    <w:spacing w:after="0"/>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0.4%</w:t>
                  </w:r>
                </w:p>
              </w:tc>
            </w:tr>
            <w:tr w:rsidR="00E33C5C" w:rsidRPr="00A55C6D" w14:paraId="0B2172A2" w14:textId="77777777" w:rsidTr="00E33C5C">
              <w:trPr>
                <w:trHeight w:val="20"/>
              </w:trPr>
              <w:tc>
                <w:tcPr>
                  <w:tcW w:w="5184" w:type="dxa"/>
                  <w:tcBorders>
                    <w:top w:val="nil"/>
                    <w:left w:val="nil"/>
                    <w:bottom w:val="nil"/>
                    <w:right w:val="nil"/>
                  </w:tcBorders>
                  <w:shd w:val="clear" w:color="auto" w:fill="auto"/>
                  <w:noWrap/>
                  <w:vAlign w:val="bottom"/>
                  <w:hideMark/>
                </w:tcPr>
                <w:p w14:paraId="4A29F566" w14:textId="77777777" w:rsidR="00E33C5C" w:rsidRPr="00A55C6D" w:rsidRDefault="00E33C5C" w:rsidP="00E33C5C">
                  <w:pPr>
                    <w:spacing w:after="0"/>
                    <w:jc w:val="right"/>
                    <w:rPr>
                      <w:rFonts w:ascii="Arial Narrow" w:eastAsia="Times New Roman" w:hAnsi="Arial Narrow"/>
                      <w:color w:val="002868" w:themeColor="text2"/>
                      <w:sz w:val="22"/>
                      <w:szCs w:val="22"/>
                    </w:rPr>
                  </w:pPr>
                </w:p>
              </w:tc>
              <w:tc>
                <w:tcPr>
                  <w:tcW w:w="1152" w:type="dxa"/>
                  <w:tcBorders>
                    <w:top w:val="nil"/>
                    <w:left w:val="nil"/>
                    <w:bottom w:val="nil"/>
                    <w:right w:val="nil"/>
                  </w:tcBorders>
                  <w:shd w:val="clear" w:color="auto" w:fill="auto"/>
                  <w:noWrap/>
                  <w:vAlign w:val="bottom"/>
                  <w:hideMark/>
                </w:tcPr>
                <w:p w14:paraId="46B82757" w14:textId="77777777" w:rsidR="00E33C5C" w:rsidRPr="00A55C6D" w:rsidRDefault="00E33C5C" w:rsidP="00E33C5C">
                  <w:pPr>
                    <w:spacing w:after="0"/>
                    <w:rPr>
                      <w:rFonts w:ascii="Times New Roman" w:eastAsia="Times New Roman" w:hAnsi="Times New Roman"/>
                      <w:color w:val="002868" w:themeColor="text2"/>
                      <w:sz w:val="20"/>
                    </w:rPr>
                  </w:pPr>
                </w:p>
              </w:tc>
              <w:tc>
                <w:tcPr>
                  <w:tcW w:w="1152" w:type="dxa"/>
                  <w:tcBorders>
                    <w:top w:val="nil"/>
                    <w:left w:val="nil"/>
                    <w:bottom w:val="nil"/>
                    <w:right w:val="nil"/>
                  </w:tcBorders>
                  <w:shd w:val="clear" w:color="auto" w:fill="auto"/>
                  <w:noWrap/>
                  <w:vAlign w:val="bottom"/>
                  <w:hideMark/>
                </w:tcPr>
                <w:p w14:paraId="21CA13EB" w14:textId="77777777" w:rsidR="00E33C5C" w:rsidRPr="00A55C6D" w:rsidRDefault="00E33C5C" w:rsidP="00E33C5C">
                  <w:pPr>
                    <w:spacing w:after="0"/>
                    <w:rPr>
                      <w:rFonts w:ascii="Times New Roman" w:eastAsia="Times New Roman" w:hAnsi="Times New Roman"/>
                      <w:color w:val="002868" w:themeColor="text2"/>
                      <w:sz w:val="20"/>
                    </w:rPr>
                  </w:pPr>
                </w:p>
              </w:tc>
              <w:tc>
                <w:tcPr>
                  <w:tcW w:w="1152" w:type="dxa"/>
                  <w:tcBorders>
                    <w:top w:val="nil"/>
                    <w:left w:val="nil"/>
                    <w:bottom w:val="nil"/>
                    <w:right w:val="nil"/>
                  </w:tcBorders>
                  <w:shd w:val="clear" w:color="auto" w:fill="auto"/>
                  <w:noWrap/>
                  <w:vAlign w:val="bottom"/>
                  <w:hideMark/>
                </w:tcPr>
                <w:p w14:paraId="606AD3A5" w14:textId="77777777" w:rsidR="00E33C5C" w:rsidRPr="00A55C6D" w:rsidRDefault="00E33C5C" w:rsidP="00E33C5C">
                  <w:pPr>
                    <w:spacing w:after="0"/>
                    <w:rPr>
                      <w:rFonts w:ascii="Times New Roman" w:eastAsia="Times New Roman" w:hAnsi="Times New Roman"/>
                      <w:color w:val="002868" w:themeColor="text2"/>
                      <w:sz w:val="20"/>
                    </w:rPr>
                  </w:pPr>
                </w:p>
              </w:tc>
              <w:tc>
                <w:tcPr>
                  <w:tcW w:w="1152" w:type="dxa"/>
                  <w:tcBorders>
                    <w:top w:val="nil"/>
                    <w:left w:val="nil"/>
                    <w:bottom w:val="nil"/>
                    <w:right w:val="nil"/>
                  </w:tcBorders>
                  <w:shd w:val="clear" w:color="auto" w:fill="auto"/>
                  <w:noWrap/>
                  <w:vAlign w:val="bottom"/>
                  <w:hideMark/>
                </w:tcPr>
                <w:p w14:paraId="7D464066" w14:textId="77777777" w:rsidR="00E33C5C" w:rsidRPr="00A55C6D" w:rsidRDefault="00E33C5C" w:rsidP="00E33C5C">
                  <w:pPr>
                    <w:spacing w:after="0"/>
                    <w:rPr>
                      <w:rFonts w:ascii="Times New Roman" w:eastAsia="Times New Roman" w:hAnsi="Times New Roman"/>
                      <w:color w:val="002868" w:themeColor="text2"/>
                      <w:sz w:val="20"/>
                    </w:rPr>
                  </w:pPr>
                </w:p>
              </w:tc>
            </w:tr>
            <w:tr w:rsidR="00E33C5C" w:rsidRPr="00A55C6D" w14:paraId="6D1B0DD7" w14:textId="77777777" w:rsidTr="00E33C5C">
              <w:trPr>
                <w:trHeight w:val="20"/>
              </w:trPr>
              <w:tc>
                <w:tcPr>
                  <w:tcW w:w="5184" w:type="dxa"/>
                  <w:tcBorders>
                    <w:top w:val="nil"/>
                    <w:left w:val="nil"/>
                    <w:bottom w:val="nil"/>
                    <w:right w:val="nil"/>
                  </w:tcBorders>
                  <w:shd w:val="clear" w:color="000000" w:fill="D9D9D9"/>
                  <w:noWrap/>
                  <w:vAlign w:val="bottom"/>
                  <w:hideMark/>
                </w:tcPr>
                <w:p w14:paraId="1D3761C8" w14:textId="77777777" w:rsidR="00E33C5C" w:rsidRPr="00A55C6D" w:rsidRDefault="00E33C5C" w:rsidP="00E33C5C">
                  <w:pPr>
                    <w:spacing w:after="0"/>
                    <w:rPr>
                      <w:rFonts w:ascii="Arial Narrow" w:eastAsia="Times New Roman" w:hAnsi="Arial Narrow"/>
                      <w:b/>
                      <w:bCs/>
                      <w:color w:val="002868" w:themeColor="text2"/>
                      <w:sz w:val="22"/>
                      <w:szCs w:val="22"/>
                    </w:rPr>
                  </w:pPr>
                  <w:r w:rsidRPr="00A55C6D">
                    <w:rPr>
                      <w:rFonts w:ascii="Arial Narrow" w:eastAsia="Times New Roman" w:hAnsi="Arial Narrow"/>
                      <w:b/>
                      <w:bCs/>
                      <w:color w:val="002868" w:themeColor="text2"/>
                      <w:sz w:val="22"/>
                      <w:szCs w:val="22"/>
                    </w:rPr>
                    <w:t>Step 4: Compute threshold for change in revenue from sales/volume</w:t>
                  </w:r>
                </w:p>
              </w:tc>
              <w:tc>
                <w:tcPr>
                  <w:tcW w:w="1152" w:type="dxa"/>
                  <w:tcBorders>
                    <w:top w:val="nil"/>
                    <w:left w:val="nil"/>
                    <w:bottom w:val="nil"/>
                    <w:right w:val="nil"/>
                  </w:tcBorders>
                  <w:shd w:val="clear" w:color="000000" w:fill="D9D9D9"/>
                  <w:noWrap/>
                  <w:vAlign w:val="bottom"/>
                  <w:hideMark/>
                </w:tcPr>
                <w:p w14:paraId="70AF0095" w14:textId="77777777" w:rsidR="00E33C5C" w:rsidRPr="00A55C6D" w:rsidRDefault="00E33C5C" w:rsidP="00E33C5C">
                  <w:pPr>
                    <w:spacing w:after="0"/>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 </w:t>
                  </w:r>
                </w:p>
              </w:tc>
              <w:tc>
                <w:tcPr>
                  <w:tcW w:w="1152" w:type="dxa"/>
                  <w:tcBorders>
                    <w:top w:val="nil"/>
                    <w:left w:val="nil"/>
                    <w:bottom w:val="nil"/>
                    <w:right w:val="nil"/>
                  </w:tcBorders>
                  <w:shd w:val="clear" w:color="000000" w:fill="D9D9D9"/>
                  <w:noWrap/>
                  <w:vAlign w:val="bottom"/>
                  <w:hideMark/>
                </w:tcPr>
                <w:p w14:paraId="04B6468C" w14:textId="77777777" w:rsidR="00E33C5C" w:rsidRPr="00A55C6D" w:rsidRDefault="00E33C5C" w:rsidP="00E33C5C">
                  <w:pPr>
                    <w:spacing w:after="0"/>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 </w:t>
                  </w:r>
                </w:p>
              </w:tc>
              <w:tc>
                <w:tcPr>
                  <w:tcW w:w="1152" w:type="dxa"/>
                  <w:tcBorders>
                    <w:top w:val="nil"/>
                    <w:left w:val="nil"/>
                    <w:bottom w:val="nil"/>
                    <w:right w:val="nil"/>
                  </w:tcBorders>
                  <w:shd w:val="clear" w:color="000000" w:fill="D9D9D9"/>
                  <w:noWrap/>
                  <w:vAlign w:val="bottom"/>
                  <w:hideMark/>
                </w:tcPr>
                <w:p w14:paraId="5FBD2A6C" w14:textId="77777777" w:rsidR="00E33C5C" w:rsidRPr="00A55C6D" w:rsidRDefault="00E33C5C" w:rsidP="00E33C5C">
                  <w:pPr>
                    <w:spacing w:after="0"/>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 </w:t>
                  </w:r>
                </w:p>
              </w:tc>
              <w:tc>
                <w:tcPr>
                  <w:tcW w:w="1152" w:type="dxa"/>
                  <w:tcBorders>
                    <w:top w:val="nil"/>
                    <w:left w:val="nil"/>
                    <w:bottom w:val="nil"/>
                    <w:right w:val="nil"/>
                  </w:tcBorders>
                  <w:shd w:val="clear" w:color="000000" w:fill="D9D9D9"/>
                  <w:noWrap/>
                  <w:vAlign w:val="bottom"/>
                  <w:hideMark/>
                </w:tcPr>
                <w:p w14:paraId="77114899" w14:textId="77777777" w:rsidR="00E33C5C" w:rsidRPr="00A55C6D" w:rsidRDefault="00E33C5C" w:rsidP="00E33C5C">
                  <w:pPr>
                    <w:spacing w:after="0"/>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 </w:t>
                  </w:r>
                </w:p>
              </w:tc>
            </w:tr>
            <w:tr w:rsidR="00E33C5C" w:rsidRPr="00A55C6D" w14:paraId="2B0802C7" w14:textId="77777777" w:rsidTr="00E33C5C">
              <w:trPr>
                <w:trHeight w:val="20"/>
              </w:trPr>
              <w:tc>
                <w:tcPr>
                  <w:tcW w:w="5184" w:type="dxa"/>
                  <w:tcBorders>
                    <w:top w:val="nil"/>
                    <w:left w:val="nil"/>
                    <w:bottom w:val="nil"/>
                    <w:right w:val="nil"/>
                  </w:tcBorders>
                  <w:shd w:val="clear" w:color="000000" w:fill="D9D9D9"/>
                  <w:noWrap/>
                  <w:vAlign w:val="bottom"/>
                  <w:hideMark/>
                </w:tcPr>
                <w:p w14:paraId="41EEDF7A" w14:textId="77777777" w:rsidR="00E33C5C" w:rsidRPr="00A55C6D" w:rsidRDefault="00E33C5C" w:rsidP="00E33C5C">
                  <w:pPr>
                    <w:spacing w:after="0"/>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Materiality threshold as measured in changes from sales/volume</w:t>
                  </w:r>
                  <w:r w:rsidRPr="00A55C6D">
                    <w:rPr>
                      <w:rFonts w:ascii="Arial Narrow" w:eastAsia="Times New Roman" w:hAnsi="Arial Narrow"/>
                      <w:color w:val="002868" w:themeColor="text2"/>
                      <w:sz w:val="22"/>
                      <w:szCs w:val="22"/>
                      <w:vertAlign w:val="superscript"/>
                    </w:rPr>
                    <w:t>3</w:t>
                  </w:r>
                </w:p>
              </w:tc>
              <w:tc>
                <w:tcPr>
                  <w:tcW w:w="1152" w:type="dxa"/>
                  <w:tcBorders>
                    <w:top w:val="nil"/>
                    <w:left w:val="nil"/>
                    <w:bottom w:val="nil"/>
                    <w:right w:val="nil"/>
                  </w:tcBorders>
                  <w:shd w:val="clear" w:color="000000" w:fill="D9D9D9"/>
                  <w:noWrap/>
                  <w:vAlign w:val="bottom"/>
                  <w:hideMark/>
                </w:tcPr>
                <w:p w14:paraId="0400143B" w14:textId="77777777" w:rsidR="00E33C5C" w:rsidRPr="00A55C6D" w:rsidRDefault="00E33C5C" w:rsidP="00E33C5C">
                  <w:pPr>
                    <w:spacing w:after="0"/>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$3,767</w:t>
                  </w:r>
                </w:p>
              </w:tc>
              <w:tc>
                <w:tcPr>
                  <w:tcW w:w="1152" w:type="dxa"/>
                  <w:tcBorders>
                    <w:top w:val="nil"/>
                    <w:left w:val="nil"/>
                    <w:bottom w:val="nil"/>
                    <w:right w:val="nil"/>
                  </w:tcBorders>
                  <w:shd w:val="clear" w:color="000000" w:fill="D9D9D9"/>
                  <w:noWrap/>
                  <w:vAlign w:val="bottom"/>
                  <w:hideMark/>
                </w:tcPr>
                <w:p w14:paraId="1214C4CC" w14:textId="77777777" w:rsidR="00E33C5C" w:rsidRPr="00A55C6D" w:rsidRDefault="00E33C5C" w:rsidP="00E33C5C">
                  <w:pPr>
                    <w:spacing w:after="0"/>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$8,117</w:t>
                  </w:r>
                </w:p>
              </w:tc>
              <w:tc>
                <w:tcPr>
                  <w:tcW w:w="1152" w:type="dxa"/>
                  <w:tcBorders>
                    <w:top w:val="nil"/>
                    <w:left w:val="nil"/>
                    <w:bottom w:val="nil"/>
                    <w:right w:val="nil"/>
                  </w:tcBorders>
                  <w:shd w:val="clear" w:color="000000" w:fill="D9D9D9"/>
                  <w:noWrap/>
                  <w:vAlign w:val="bottom"/>
                  <w:hideMark/>
                </w:tcPr>
                <w:p w14:paraId="41CE83C7" w14:textId="77777777" w:rsidR="00E33C5C" w:rsidRPr="00A55C6D" w:rsidRDefault="00E33C5C" w:rsidP="00E33C5C">
                  <w:pPr>
                    <w:spacing w:after="0"/>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$2,135</w:t>
                  </w:r>
                </w:p>
              </w:tc>
              <w:tc>
                <w:tcPr>
                  <w:tcW w:w="1152" w:type="dxa"/>
                  <w:tcBorders>
                    <w:top w:val="nil"/>
                    <w:left w:val="nil"/>
                    <w:bottom w:val="nil"/>
                    <w:right w:val="nil"/>
                  </w:tcBorders>
                  <w:shd w:val="clear" w:color="000000" w:fill="D9D9D9"/>
                  <w:noWrap/>
                  <w:vAlign w:val="bottom"/>
                  <w:hideMark/>
                </w:tcPr>
                <w:p w14:paraId="2AA22F94" w14:textId="77777777" w:rsidR="00E33C5C" w:rsidRPr="00A55C6D" w:rsidRDefault="00E33C5C" w:rsidP="00E33C5C">
                  <w:pPr>
                    <w:spacing w:after="0"/>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$40,980</w:t>
                  </w:r>
                </w:p>
              </w:tc>
            </w:tr>
            <w:tr w:rsidR="00E33C5C" w:rsidRPr="00A55C6D" w14:paraId="6D5A88A4" w14:textId="77777777" w:rsidTr="00E33C5C">
              <w:trPr>
                <w:trHeight w:val="20"/>
              </w:trPr>
              <w:tc>
                <w:tcPr>
                  <w:tcW w:w="5184" w:type="dxa"/>
                  <w:tcBorders>
                    <w:top w:val="nil"/>
                    <w:left w:val="nil"/>
                    <w:bottom w:val="nil"/>
                    <w:right w:val="nil"/>
                  </w:tcBorders>
                  <w:shd w:val="clear" w:color="000000" w:fill="D9D9D9"/>
                  <w:noWrap/>
                  <w:vAlign w:val="bottom"/>
                  <w:hideMark/>
                </w:tcPr>
                <w:p w14:paraId="6D5F671B" w14:textId="77777777" w:rsidR="00E33C5C" w:rsidRPr="00A55C6D" w:rsidRDefault="00E33C5C" w:rsidP="00E33C5C">
                  <w:pPr>
                    <w:spacing w:after="0"/>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As a percent of revenue</w:t>
                  </w:r>
                </w:p>
              </w:tc>
              <w:tc>
                <w:tcPr>
                  <w:tcW w:w="1152" w:type="dxa"/>
                  <w:tcBorders>
                    <w:top w:val="nil"/>
                    <w:left w:val="nil"/>
                    <w:bottom w:val="nil"/>
                    <w:right w:val="nil"/>
                  </w:tcBorders>
                  <w:shd w:val="clear" w:color="000000" w:fill="D9D9D9"/>
                  <w:noWrap/>
                  <w:vAlign w:val="bottom"/>
                  <w:hideMark/>
                </w:tcPr>
                <w:p w14:paraId="00035659" w14:textId="77777777" w:rsidR="00E33C5C" w:rsidRPr="00A55C6D" w:rsidRDefault="00E33C5C" w:rsidP="00E33C5C">
                  <w:pPr>
                    <w:spacing w:after="0"/>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7.5%</w:t>
                  </w:r>
                </w:p>
              </w:tc>
              <w:tc>
                <w:tcPr>
                  <w:tcW w:w="1152" w:type="dxa"/>
                  <w:tcBorders>
                    <w:top w:val="nil"/>
                    <w:left w:val="nil"/>
                    <w:bottom w:val="nil"/>
                    <w:right w:val="nil"/>
                  </w:tcBorders>
                  <w:shd w:val="clear" w:color="000000" w:fill="D9D9D9"/>
                  <w:noWrap/>
                  <w:vAlign w:val="bottom"/>
                  <w:hideMark/>
                </w:tcPr>
                <w:p w14:paraId="1B14383A" w14:textId="77777777" w:rsidR="00E33C5C" w:rsidRPr="00A55C6D" w:rsidRDefault="00E33C5C" w:rsidP="00E33C5C">
                  <w:pPr>
                    <w:spacing w:after="0"/>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10.2%</w:t>
                  </w:r>
                </w:p>
              </w:tc>
              <w:tc>
                <w:tcPr>
                  <w:tcW w:w="1152" w:type="dxa"/>
                  <w:tcBorders>
                    <w:top w:val="nil"/>
                    <w:left w:val="nil"/>
                    <w:bottom w:val="nil"/>
                    <w:right w:val="nil"/>
                  </w:tcBorders>
                  <w:shd w:val="clear" w:color="000000" w:fill="D9D9D9"/>
                  <w:noWrap/>
                  <w:vAlign w:val="bottom"/>
                  <w:hideMark/>
                </w:tcPr>
                <w:p w14:paraId="71BDBCC5" w14:textId="77777777" w:rsidR="00E33C5C" w:rsidRPr="00A55C6D" w:rsidRDefault="00E33C5C" w:rsidP="00E33C5C">
                  <w:pPr>
                    <w:spacing w:after="0"/>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10.0%</w:t>
                  </w:r>
                </w:p>
              </w:tc>
              <w:tc>
                <w:tcPr>
                  <w:tcW w:w="1152" w:type="dxa"/>
                  <w:tcBorders>
                    <w:top w:val="nil"/>
                    <w:left w:val="nil"/>
                    <w:bottom w:val="nil"/>
                    <w:right w:val="nil"/>
                  </w:tcBorders>
                  <w:shd w:val="clear" w:color="000000" w:fill="D9D9D9"/>
                  <w:noWrap/>
                  <w:vAlign w:val="bottom"/>
                  <w:hideMark/>
                </w:tcPr>
                <w:p w14:paraId="16FFC5F8" w14:textId="77777777" w:rsidR="00E33C5C" w:rsidRPr="00A55C6D" w:rsidRDefault="00E33C5C" w:rsidP="00E33C5C">
                  <w:pPr>
                    <w:spacing w:after="0"/>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8.5%</w:t>
                  </w:r>
                </w:p>
              </w:tc>
            </w:tr>
            <w:tr w:rsidR="00E33C5C" w:rsidRPr="00A55C6D" w14:paraId="7ACF58FD" w14:textId="77777777" w:rsidTr="00E33C5C">
              <w:trPr>
                <w:trHeight w:val="20"/>
              </w:trPr>
              <w:tc>
                <w:tcPr>
                  <w:tcW w:w="5184" w:type="dxa"/>
                  <w:tcBorders>
                    <w:top w:val="nil"/>
                    <w:left w:val="nil"/>
                    <w:right w:val="nil"/>
                  </w:tcBorders>
                  <w:shd w:val="clear" w:color="auto" w:fill="auto"/>
                  <w:noWrap/>
                  <w:vAlign w:val="bottom"/>
                  <w:hideMark/>
                </w:tcPr>
                <w:p w14:paraId="4538FBB5" w14:textId="77777777" w:rsidR="00E33C5C" w:rsidRPr="00A55C6D" w:rsidRDefault="00E33C5C" w:rsidP="00E33C5C">
                  <w:pPr>
                    <w:spacing w:after="0"/>
                    <w:jc w:val="right"/>
                    <w:rPr>
                      <w:rFonts w:ascii="Arial Narrow" w:eastAsia="Times New Roman" w:hAnsi="Arial Narrow"/>
                      <w:color w:val="002868" w:themeColor="text2"/>
                      <w:sz w:val="22"/>
                      <w:szCs w:val="22"/>
                    </w:rPr>
                  </w:pPr>
                </w:p>
              </w:tc>
              <w:tc>
                <w:tcPr>
                  <w:tcW w:w="1152" w:type="dxa"/>
                  <w:tcBorders>
                    <w:top w:val="nil"/>
                    <w:left w:val="nil"/>
                    <w:right w:val="nil"/>
                  </w:tcBorders>
                  <w:shd w:val="clear" w:color="auto" w:fill="auto"/>
                  <w:noWrap/>
                  <w:vAlign w:val="bottom"/>
                  <w:hideMark/>
                </w:tcPr>
                <w:p w14:paraId="361D199C" w14:textId="77777777" w:rsidR="00E33C5C" w:rsidRPr="00A55C6D" w:rsidRDefault="00E33C5C" w:rsidP="00E33C5C">
                  <w:pPr>
                    <w:spacing w:after="0"/>
                    <w:rPr>
                      <w:rFonts w:ascii="Times New Roman" w:eastAsia="Times New Roman" w:hAnsi="Times New Roman"/>
                      <w:color w:val="002868" w:themeColor="text2"/>
                      <w:sz w:val="20"/>
                    </w:rPr>
                  </w:pPr>
                </w:p>
              </w:tc>
              <w:tc>
                <w:tcPr>
                  <w:tcW w:w="1152" w:type="dxa"/>
                  <w:tcBorders>
                    <w:top w:val="nil"/>
                    <w:left w:val="nil"/>
                    <w:right w:val="nil"/>
                  </w:tcBorders>
                  <w:shd w:val="clear" w:color="auto" w:fill="auto"/>
                  <w:noWrap/>
                  <w:vAlign w:val="bottom"/>
                  <w:hideMark/>
                </w:tcPr>
                <w:p w14:paraId="156C3AC2" w14:textId="77777777" w:rsidR="00E33C5C" w:rsidRPr="00A55C6D" w:rsidRDefault="00E33C5C" w:rsidP="00E33C5C">
                  <w:pPr>
                    <w:spacing w:after="0"/>
                    <w:rPr>
                      <w:rFonts w:ascii="Times New Roman" w:eastAsia="Times New Roman" w:hAnsi="Times New Roman"/>
                      <w:color w:val="002868" w:themeColor="text2"/>
                      <w:sz w:val="20"/>
                    </w:rPr>
                  </w:pPr>
                </w:p>
              </w:tc>
              <w:tc>
                <w:tcPr>
                  <w:tcW w:w="1152" w:type="dxa"/>
                  <w:tcBorders>
                    <w:top w:val="nil"/>
                    <w:left w:val="nil"/>
                    <w:right w:val="nil"/>
                  </w:tcBorders>
                  <w:shd w:val="clear" w:color="auto" w:fill="auto"/>
                  <w:noWrap/>
                  <w:vAlign w:val="bottom"/>
                  <w:hideMark/>
                </w:tcPr>
                <w:p w14:paraId="7416EA15" w14:textId="77777777" w:rsidR="00E33C5C" w:rsidRPr="00A55C6D" w:rsidRDefault="00E33C5C" w:rsidP="00E33C5C">
                  <w:pPr>
                    <w:spacing w:after="0"/>
                    <w:rPr>
                      <w:rFonts w:ascii="Times New Roman" w:eastAsia="Times New Roman" w:hAnsi="Times New Roman"/>
                      <w:color w:val="002868" w:themeColor="text2"/>
                      <w:sz w:val="20"/>
                    </w:rPr>
                  </w:pPr>
                </w:p>
              </w:tc>
              <w:tc>
                <w:tcPr>
                  <w:tcW w:w="1152" w:type="dxa"/>
                  <w:tcBorders>
                    <w:top w:val="nil"/>
                    <w:left w:val="nil"/>
                    <w:right w:val="nil"/>
                  </w:tcBorders>
                  <w:shd w:val="clear" w:color="auto" w:fill="auto"/>
                  <w:noWrap/>
                  <w:vAlign w:val="bottom"/>
                  <w:hideMark/>
                </w:tcPr>
                <w:p w14:paraId="2E1F1E04" w14:textId="77777777" w:rsidR="00E33C5C" w:rsidRPr="00A55C6D" w:rsidRDefault="00E33C5C" w:rsidP="00E33C5C">
                  <w:pPr>
                    <w:spacing w:after="0"/>
                    <w:rPr>
                      <w:rFonts w:ascii="Times New Roman" w:eastAsia="Times New Roman" w:hAnsi="Times New Roman"/>
                      <w:color w:val="002868" w:themeColor="text2"/>
                      <w:sz w:val="20"/>
                    </w:rPr>
                  </w:pPr>
                </w:p>
              </w:tc>
            </w:tr>
            <w:tr w:rsidR="00E33C5C" w:rsidRPr="00A55C6D" w14:paraId="6ED1AEE4" w14:textId="77777777" w:rsidTr="00E33C5C">
              <w:trPr>
                <w:trHeight w:val="20"/>
              </w:trPr>
              <w:tc>
                <w:tcPr>
                  <w:tcW w:w="5184" w:type="dxa"/>
                  <w:tcBorders>
                    <w:top w:val="nil"/>
                    <w:left w:val="nil"/>
                    <w:bottom w:val="single" w:sz="4" w:space="0" w:color="auto"/>
                    <w:right w:val="nil"/>
                  </w:tcBorders>
                  <w:shd w:val="clear" w:color="auto" w:fill="auto"/>
                  <w:noWrap/>
                  <w:vAlign w:val="bottom"/>
                  <w:hideMark/>
                </w:tcPr>
                <w:p w14:paraId="7F95E46F" w14:textId="77777777" w:rsidR="00E33C5C" w:rsidRPr="00A55C6D" w:rsidRDefault="00E33C5C" w:rsidP="00E33C5C">
                  <w:pPr>
                    <w:spacing w:after="0"/>
                    <w:rPr>
                      <w:rFonts w:ascii="Arial Narrow" w:eastAsia="Times New Roman" w:hAnsi="Arial Narrow"/>
                      <w:b/>
                      <w:bCs/>
                      <w:color w:val="002868" w:themeColor="text2"/>
                      <w:sz w:val="22"/>
                      <w:szCs w:val="22"/>
                    </w:rPr>
                  </w:pPr>
                  <w:r w:rsidRPr="00A55C6D">
                    <w:rPr>
                      <w:rFonts w:ascii="Arial Narrow" w:eastAsia="Times New Roman" w:hAnsi="Arial Narrow"/>
                      <w:b/>
                      <w:bCs/>
                      <w:color w:val="002868" w:themeColor="text2"/>
                      <w:sz w:val="22"/>
                      <w:szCs w:val="22"/>
                    </w:rPr>
                    <w:t>Data Below is for Fiscal Year Ending:</w:t>
                  </w:r>
                </w:p>
              </w:tc>
              <w:tc>
                <w:tcPr>
                  <w:tcW w:w="1152" w:type="dxa"/>
                  <w:tcBorders>
                    <w:top w:val="nil"/>
                    <w:left w:val="nil"/>
                    <w:bottom w:val="single" w:sz="4" w:space="0" w:color="auto"/>
                    <w:right w:val="nil"/>
                  </w:tcBorders>
                  <w:shd w:val="clear" w:color="auto" w:fill="auto"/>
                  <w:noWrap/>
                  <w:vAlign w:val="bottom"/>
                  <w:hideMark/>
                </w:tcPr>
                <w:p w14:paraId="34696059" w14:textId="77777777" w:rsidR="00E33C5C" w:rsidRPr="00A55C6D" w:rsidRDefault="00E33C5C" w:rsidP="00E33C5C">
                  <w:pPr>
                    <w:spacing w:after="0"/>
                    <w:jc w:val="right"/>
                    <w:rPr>
                      <w:rFonts w:ascii="Arial Narrow" w:eastAsia="Times New Roman" w:hAnsi="Arial Narrow"/>
                      <w:b/>
                      <w:bCs/>
                      <w:color w:val="002868" w:themeColor="text2"/>
                      <w:sz w:val="22"/>
                      <w:szCs w:val="22"/>
                    </w:rPr>
                  </w:pPr>
                  <w:r w:rsidRPr="00A55C6D">
                    <w:rPr>
                      <w:rFonts w:ascii="Arial Narrow" w:eastAsia="Times New Roman" w:hAnsi="Arial Narrow"/>
                      <w:b/>
                      <w:bCs/>
                      <w:color w:val="002868" w:themeColor="text2"/>
                      <w:sz w:val="22"/>
                      <w:szCs w:val="22"/>
                    </w:rPr>
                    <w:t>2016</w:t>
                  </w:r>
                </w:p>
              </w:tc>
              <w:tc>
                <w:tcPr>
                  <w:tcW w:w="1152" w:type="dxa"/>
                  <w:tcBorders>
                    <w:top w:val="nil"/>
                    <w:left w:val="nil"/>
                    <w:bottom w:val="single" w:sz="4" w:space="0" w:color="auto"/>
                    <w:right w:val="nil"/>
                  </w:tcBorders>
                  <w:shd w:val="clear" w:color="auto" w:fill="auto"/>
                  <w:noWrap/>
                  <w:vAlign w:val="bottom"/>
                  <w:hideMark/>
                </w:tcPr>
                <w:p w14:paraId="49A21112" w14:textId="77777777" w:rsidR="00E33C5C" w:rsidRPr="00A55C6D" w:rsidRDefault="00E33C5C" w:rsidP="00E33C5C">
                  <w:pPr>
                    <w:spacing w:after="0"/>
                    <w:jc w:val="right"/>
                    <w:rPr>
                      <w:rFonts w:ascii="Arial Narrow" w:eastAsia="Times New Roman" w:hAnsi="Arial Narrow"/>
                      <w:b/>
                      <w:bCs/>
                      <w:color w:val="002868" w:themeColor="text2"/>
                      <w:sz w:val="22"/>
                      <w:szCs w:val="22"/>
                    </w:rPr>
                  </w:pPr>
                  <w:r w:rsidRPr="00A55C6D">
                    <w:rPr>
                      <w:rFonts w:ascii="Arial Narrow" w:eastAsia="Times New Roman" w:hAnsi="Arial Narrow"/>
                      <w:b/>
                      <w:bCs/>
                      <w:color w:val="002868" w:themeColor="text2"/>
                      <w:sz w:val="22"/>
                      <w:szCs w:val="22"/>
                    </w:rPr>
                    <w:t>2016</w:t>
                  </w:r>
                </w:p>
              </w:tc>
              <w:tc>
                <w:tcPr>
                  <w:tcW w:w="1152" w:type="dxa"/>
                  <w:tcBorders>
                    <w:top w:val="nil"/>
                    <w:left w:val="nil"/>
                    <w:bottom w:val="single" w:sz="4" w:space="0" w:color="auto"/>
                    <w:right w:val="nil"/>
                  </w:tcBorders>
                  <w:shd w:val="clear" w:color="auto" w:fill="auto"/>
                  <w:noWrap/>
                  <w:vAlign w:val="bottom"/>
                  <w:hideMark/>
                </w:tcPr>
                <w:p w14:paraId="6975B81A" w14:textId="77777777" w:rsidR="00E33C5C" w:rsidRPr="00A55C6D" w:rsidRDefault="00E33C5C" w:rsidP="00E33C5C">
                  <w:pPr>
                    <w:spacing w:after="0"/>
                    <w:jc w:val="right"/>
                    <w:rPr>
                      <w:rFonts w:ascii="Arial Narrow" w:eastAsia="Times New Roman" w:hAnsi="Arial Narrow"/>
                      <w:b/>
                      <w:bCs/>
                      <w:color w:val="002868" w:themeColor="text2"/>
                      <w:sz w:val="22"/>
                      <w:szCs w:val="22"/>
                    </w:rPr>
                  </w:pPr>
                  <w:r w:rsidRPr="00A55C6D">
                    <w:rPr>
                      <w:rFonts w:ascii="Arial Narrow" w:eastAsia="Times New Roman" w:hAnsi="Arial Narrow"/>
                      <w:b/>
                      <w:bCs/>
                      <w:color w:val="002868" w:themeColor="text2"/>
                      <w:sz w:val="22"/>
                      <w:szCs w:val="22"/>
                    </w:rPr>
                    <w:t>2016</w:t>
                  </w:r>
                </w:p>
              </w:tc>
              <w:tc>
                <w:tcPr>
                  <w:tcW w:w="1152" w:type="dxa"/>
                  <w:tcBorders>
                    <w:top w:val="nil"/>
                    <w:left w:val="nil"/>
                    <w:bottom w:val="single" w:sz="4" w:space="0" w:color="auto"/>
                    <w:right w:val="nil"/>
                  </w:tcBorders>
                  <w:shd w:val="clear" w:color="auto" w:fill="auto"/>
                  <w:noWrap/>
                  <w:vAlign w:val="bottom"/>
                  <w:hideMark/>
                </w:tcPr>
                <w:p w14:paraId="6424B21B" w14:textId="77777777" w:rsidR="00E33C5C" w:rsidRPr="00A55C6D" w:rsidRDefault="00E33C5C" w:rsidP="00E33C5C">
                  <w:pPr>
                    <w:spacing w:after="0"/>
                    <w:jc w:val="right"/>
                    <w:rPr>
                      <w:rFonts w:ascii="Arial Narrow" w:eastAsia="Times New Roman" w:hAnsi="Arial Narrow"/>
                      <w:b/>
                      <w:bCs/>
                      <w:color w:val="002868" w:themeColor="text2"/>
                      <w:sz w:val="22"/>
                      <w:szCs w:val="22"/>
                    </w:rPr>
                  </w:pPr>
                  <w:r w:rsidRPr="00A55C6D">
                    <w:rPr>
                      <w:rFonts w:ascii="Arial Narrow" w:eastAsia="Times New Roman" w:hAnsi="Arial Narrow"/>
                      <w:b/>
                      <w:bCs/>
                      <w:color w:val="002868" w:themeColor="text2"/>
                      <w:sz w:val="22"/>
                      <w:szCs w:val="22"/>
                    </w:rPr>
                    <w:t>2016</w:t>
                  </w:r>
                </w:p>
              </w:tc>
            </w:tr>
            <w:tr w:rsidR="00E33C5C" w:rsidRPr="00A55C6D" w14:paraId="32F91783" w14:textId="77777777" w:rsidTr="00E33C5C">
              <w:trPr>
                <w:trHeight w:val="20"/>
              </w:trPr>
              <w:tc>
                <w:tcPr>
                  <w:tcW w:w="5184" w:type="dxa"/>
                  <w:tcBorders>
                    <w:top w:val="single" w:sz="4" w:space="0" w:color="auto"/>
                    <w:left w:val="nil"/>
                    <w:bottom w:val="nil"/>
                    <w:right w:val="nil"/>
                  </w:tcBorders>
                  <w:shd w:val="clear" w:color="auto" w:fill="auto"/>
                  <w:noWrap/>
                  <w:vAlign w:val="bottom"/>
                  <w:hideMark/>
                </w:tcPr>
                <w:p w14:paraId="7D2F4F0B" w14:textId="77777777" w:rsidR="00E33C5C" w:rsidRPr="00A55C6D" w:rsidRDefault="00E33C5C" w:rsidP="00E33C5C">
                  <w:pPr>
                    <w:spacing w:after="0"/>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Total Revenue (as reported)</w:t>
                  </w:r>
                </w:p>
              </w:tc>
              <w:tc>
                <w:tcPr>
                  <w:tcW w:w="1152" w:type="dxa"/>
                  <w:tcBorders>
                    <w:top w:val="single" w:sz="4" w:space="0" w:color="auto"/>
                    <w:left w:val="nil"/>
                    <w:bottom w:val="nil"/>
                    <w:right w:val="nil"/>
                  </w:tcBorders>
                  <w:shd w:val="clear" w:color="auto" w:fill="auto"/>
                  <w:noWrap/>
                  <w:vAlign w:val="bottom"/>
                  <w:hideMark/>
                </w:tcPr>
                <w:p w14:paraId="1AF860B2" w14:textId="77777777" w:rsidR="00E33C5C" w:rsidRPr="00A55C6D" w:rsidRDefault="00E33C5C" w:rsidP="00E33C5C">
                  <w:pPr>
                    <w:spacing w:after="0"/>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$50,365</w:t>
                  </w:r>
                </w:p>
              </w:tc>
              <w:tc>
                <w:tcPr>
                  <w:tcW w:w="1152" w:type="dxa"/>
                  <w:tcBorders>
                    <w:top w:val="single" w:sz="4" w:space="0" w:color="auto"/>
                    <w:left w:val="nil"/>
                    <w:bottom w:val="nil"/>
                    <w:right w:val="nil"/>
                  </w:tcBorders>
                  <w:shd w:val="clear" w:color="auto" w:fill="auto"/>
                  <w:noWrap/>
                  <w:vAlign w:val="bottom"/>
                  <w:hideMark/>
                </w:tcPr>
                <w:p w14:paraId="45A23E57" w14:textId="77777777" w:rsidR="00E33C5C" w:rsidRPr="00A55C6D" w:rsidRDefault="00E33C5C" w:rsidP="00E33C5C">
                  <w:pPr>
                    <w:spacing w:after="0"/>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$79,919</w:t>
                  </w:r>
                </w:p>
              </w:tc>
              <w:tc>
                <w:tcPr>
                  <w:tcW w:w="1152" w:type="dxa"/>
                  <w:tcBorders>
                    <w:top w:val="single" w:sz="4" w:space="0" w:color="auto"/>
                    <w:left w:val="nil"/>
                    <w:bottom w:val="nil"/>
                    <w:right w:val="nil"/>
                  </w:tcBorders>
                  <w:shd w:val="clear" w:color="auto" w:fill="auto"/>
                  <w:noWrap/>
                  <w:vAlign w:val="bottom"/>
                  <w:hideMark/>
                </w:tcPr>
                <w:p w14:paraId="7C3E79DA" w14:textId="77777777" w:rsidR="00E33C5C" w:rsidRPr="00A55C6D" w:rsidRDefault="00E33C5C" w:rsidP="00E33C5C">
                  <w:pPr>
                    <w:spacing w:after="0"/>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$21,316</w:t>
                  </w:r>
                </w:p>
              </w:tc>
              <w:tc>
                <w:tcPr>
                  <w:tcW w:w="1152" w:type="dxa"/>
                  <w:tcBorders>
                    <w:top w:val="single" w:sz="4" w:space="0" w:color="auto"/>
                    <w:left w:val="nil"/>
                    <w:bottom w:val="nil"/>
                    <w:right w:val="nil"/>
                  </w:tcBorders>
                  <w:shd w:val="clear" w:color="auto" w:fill="auto"/>
                  <w:noWrap/>
                  <w:vAlign w:val="bottom"/>
                  <w:hideMark/>
                </w:tcPr>
                <w:p w14:paraId="03D58FC4" w14:textId="77777777" w:rsidR="00E33C5C" w:rsidRPr="00A55C6D" w:rsidRDefault="00E33C5C" w:rsidP="00E33C5C">
                  <w:pPr>
                    <w:spacing w:after="0"/>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$482,130</w:t>
                  </w:r>
                </w:p>
              </w:tc>
            </w:tr>
            <w:tr w:rsidR="00E33C5C" w:rsidRPr="00A55C6D" w14:paraId="03729B01" w14:textId="77777777" w:rsidTr="00E33C5C">
              <w:trPr>
                <w:trHeight w:val="20"/>
              </w:trPr>
              <w:tc>
                <w:tcPr>
                  <w:tcW w:w="5184" w:type="dxa"/>
                  <w:tcBorders>
                    <w:top w:val="nil"/>
                    <w:left w:val="nil"/>
                    <w:bottom w:val="nil"/>
                    <w:right w:val="nil"/>
                  </w:tcBorders>
                  <w:shd w:val="clear" w:color="auto" w:fill="auto"/>
                  <w:noWrap/>
                  <w:vAlign w:val="bottom"/>
                  <w:hideMark/>
                </w:tcPr>
                <w:p w14:paraId="1907D71B" w14:textId="77777777" w:rsidR="00E33C5C" w:rsidRPr="00A55C6D" w:rsidRDefault="00E33C5C" w:rsidP="00E33C5C">
                  <w:pPr>
                    <w:spacing w:after="0"/>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Total Expenses</w:t>
                  </w:r>
                </w:p>
              </w:tc>
              <w:tc>
                <w:tcPr>
                  <w:tcW w:w="1152" w:type="dxa"/>
                  <w:tcBorders>
                    <w:top w:val="nil"/>
                    <w:left w:val="nil"/>
                    <w:bottom w:val="nil"/>
                    <w:right w:val="nil"/>
                  </w:tcBorders>
                  <w:shd w:val="clear" w:color="auto" w:fill="auto"/>
                  <w:noWrap/>
                  <w:vAlign w:val="bottom"/>
                  <w:hideMark/>
                </w:tcPr>
                <w:p w14:paraId="5CD3EA78" w14:textId="77777777" w:rsidR="00E33C5C" w:rsidRPr="00A55C6D" w:rsidRDefault="00E33C5C" w:rsidP="00E33C5C">
                  <w:pPr>
                    <w:spacing w:after="0"/>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$45,350</w:t>
                  </w:r>
                </w:p>
              </w:tc>
              <w:tc>
                <w:tcPr>
                  <w:tcW w:w="1152" w:type="dxa"/>
                  <w:tcBorders>
                    <w:top w:val="nil"/>
                    <w:left w:val="nil"/>
                    <w:bottom w:val="nil"/>
                    <w:right w:val="nil"/>
                  </w:tcBorders>
                  <w:shd w:val="clear" w:color="auto" w:fill="auto"/>
                  <w:noWrap/>
                  <w:vAlign w:val="bottom"/>
                  <w:hideMark/>
                </w:tcPr>
                <w:p w14:paraId="48D6D842" w14:textId="77777777" w:rsidR="00E33C5C" w:rsidRPr="00A55C6D" w:rsidRDefault="00E33C5C" w:rsidP="00E33C5C">
                  <w:pPr>
                    <w:spacing w:after="0"/>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$66,534</w:t>
                  </w:r>
                </w:p>
              </w:tc>
              <w:tc>
                <w:tcPr>
                  <w:tcW w:w="1152" w:type="dxa"/>
                  <w:tcBorders>
                    <w:top w:val="nil"/>
                    <w:left w:val="nil"/>
                    <w:bottom w:val="nil"/>
                    <w:right w:val="nil"/>
                  </w:tcBorders>
                  <w:shd w:val="clear" w:color="auto" w:fill="auto"/>
                  <w:noWrap/>
                  <w:vAlign w:val="bottom"/>
                  <w:hideMark/>
                </w:tcPr>
                <w:p w14:paraId="75332D92" w14:textId="77777777" w:rsidR="00E33C5C" w:rsidRPr="00A55C6D" w:rsidRDefault="00E33C5C" w:rsidP="00E33C5C">
                  <w:pPr>
                    <w:spacing w:after="0"/>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$17,087</w:t>
                  </w:r>
                </w:p>
              </w:tc>
              <w:tc>
                <w:tcPr>
                  <w:tcW w:w="1152" w:type="dxa"/>
                  <w:tcBorders>
                    <w:top w:val="nil"/>
                    <w:left w:val="nil"/>
                    <w:bottom w:val="nil"/>
                    <w:right w:val="nil"/>
                  </w:tcBorders>
                  <w:shd w:val="clear" w:color="auto" w:fill="auto"/>
                  <w:noWrap/>
                  <w:vAlign w:val="bottom"/>
                  <w:hideMark/>
                </w:tcPr>
                <w:p w14:paraId="476832D3" w14:textId="77777777" w:rsidR="00E33C5C" w:rsidRPr="00A55C6D" w:rsidRDefault="00E33C5C" w:rsidP="00E33C5C">
                  <w:pPr>
                    <w:spacing w:after="0"/>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$458,179</w:t>
                  </w:r>
                </w:p>
              </w:tc>
            </w:tr>
            <w:tr w:rsidR="00E33C5C" w:rsidRPr="00A55C6D" w14:paraId="65664E1B" w14:textId="77777777" w:rsidTr="00E33C5C">
              <w:trPr>
                <w:trHeight w:val="20"/>
              </w:trPr>
              <w:tc>
                <w:tcPr>
                  <w:tcW w:w="5184" w:type="dxa"/>
                  <w:tcBorders>
                    <w:top w:val="nil"/>
                    <w:left w:val="nil"/>
                    <w:bottom w:val="nil"/>
                    <w:right w:val="nil"/>
                  </w:tcBorders>
                  <w:shd w:val="clear" w:color="auto" w:fill="auto"/>
                  <w:noWrap/>
                  <w:vAlign w:val="bottom"/>
                  <w:hideMark/>
                </w:tcPr>
                <w:p w14:paraId="5EB11A60" w14:textId="77777777" w:rsidR="00E33C5C" w:rsidRPr="00A55C6D" w:rsidRDefault="00E33C5C" w:rsidP="00E33C5C">
                  <w:pPr>
                    <w:spacing w:after="0"/>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EBIT (adjusted)</w:t>
                  </w:r>
                </w:p>
              </w:tc>
              <w:tc>
                <w:tcPr>
                  <w:tcW w:w="1152" w:type="dxa"/>
                  <w:tcBorders>
                    <w:top w:val="nil"/>
                    <w:left w:val="nil"/>
                    <w:bottom w:val="nil"/>
                    <w:right w:val="nil"/>
                  </w:tcBorders>
                  <w:shd w:val="clear" w:color="auto" w:fill="auto"/>
                  <w:noWrap/>
                  <w:vAlign w:val="bottom"/>
                  <w:hideMark/>
                </w:tcPr>
                <w:p w14:paraId="4B4DCABD" w14:textId="77777777" w:rsidR="00E33C5C" w:rsidRPr="00A55C6D" w:rsidRDefault="00E33C5C" w:rsidP="00E33C5C">
                  <w:pPr>
                    <w:spacing w:after="0"/>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$5,015</w:t>
                  </w:r>
                </w:p>
              </w:tc>
              <w:tc>
                <w:tcPr>
                  <w:tcW w:w="1152" w:type="dxa"/>
                  <w:tcBorders>
                    <w:top w:val="nil"/>
                    <w:left w:val="nil"/>
                    <w:bottom w:val="nil"/>
                    <w:right w:val="nil"/>
                  </w:tcBorders>
                  <w:shd w:val="clear" w:color="auto" w:fill="auto"/>
                  <w:noWrap/>
                  <w:vAlign w:val="bottom"/>
                  <w:hideMark/>
                </w:tcPr>
                <w:p w14:paraId="026783CA" w14:textId="77777777" w:rsidR="00E33C5C" w:rsidRPr="00A55C6D" w:rsidRDefault="00E33C5C" w:rsidP="00E33C5C">
                  <w:pPr>
                    <w:spacing w:after="0"/>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$13,385</w:t>
                  </w:r>
                </w:p>
              </w:tc>
              <w:tc>
                <w:tcPr>
                  <w:tcW w:w="1152" w:type="dxa"/>
                  <w:tcBorders>
                    <w:top w:val="nil"/>
                    <w:left w:val="nil"/>
                    <w:bottom w:val="nil"/>
                    <w:right w:val="nil"/>
                  </w:tcBorders>
                  <w:shd w:val="clear" w:color="auto" w:fill="auto"/>
                  <w:noWrap/>
                  <w:vAlign w:val="bottom"/>
                  <w:hideMark/>
                </w:tcPr>
                <w:p w14:paraId="583788AA" w14:textId="77777777" w:rsidR="00E33C5C" w:rsidRPr="00A55C6D" w:rsidRDefault="00E33C5C" w:rsidP="00E33C5C">
                  <w:pPr>
                    <w:spacing w:after="0"/>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$4,229</w:t>
                  </w:r>
                </w:p>
              </w:tc>
              <w:tc>
                <w:tcPr>
                  <w:tcW w:w="1152" w:type="dxa"/>
                  <w:tcBorders>
                    <w:top w:val="nil"/>
                    <w:left w:val="nil"/>
                    <w:bottom w:val="nil"/>
                    <w:right w:val="nil"/>
                  </w:tcBorders>
                  <w:shd w:val="clear" w:color="auto" w:fill="auto"/>
                  <w:noWrap/>
                  <w:vAlign w:val="bottom"/>
                  <w:hideMark/>
                </w:tcPr>
                <w:p w14:paraId="6582C902" w14:textId="77777777" w:rsidR="00E33C5C" w:rsidRPr="00A55C6D" w:rsidRDefault="00E33C5C" w:rsidP="00E33C5C">
                  <w:pPr>
                    <w:spacing w:after="0"/>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$23,951</w:t>
                  </w:r>
                </w:p>
              </w:tc>
            </w:tr>
            <w:tr w:rsidR="00E33C5C" w:rsidRPr="00A55C6D" w14:paraId="68E6209C" w14:textId="77777777" w:rsidTr="00E33C5C">
              <w:trPr>
                <w:trHeight w:val="20"/>
              </w:trPr>
              <w:tc>
                <w:tcPr>
                  <w:tcW w:w="5184" w:type="dxa"/>
                  <w:tcBorders>
                    <w:top w:val="nil"/>
                    <w:left w:val="nil"/>
                    <w:bottom w:val="nil"/>
                    <w:right w:val="nil"/>
                  </w:tcBorders>
                  <w:shd w:val="clear" w:color="auto" w:fill="auto"/>
                  <w:noWrap/>
                  <w:vAlign w:val="bottom"/>
                  <w:hideMark/>
                </w:tcPr>
                <w:p w14:paraId="20CF4FBB" w14:textId="77777777" w:rsidR="00E33C5C" w:rsidRPr="00A55C6D" w:rsidRDefault="00E33C5C" w:rsidP="00E33C5C">
                  <w:pPr>
                    <w:spacing w:after="0"/>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EBIT margin (adjusted)</w:t>
                  </w:r>
                </w:p>
              </w:tc>
              <w:tc>
                <w:tcPr>
                  <w:tcW w:w="1152" w:type="dxa"/>
                  <w:tcBorders>
                    <w:top w:val="nil"/>
                    <w:left w:val="nil"/>
                    <w:bottom w:val="nil"/>
                    <w:right w:val="nil"/>
                  </w:tcBorders>
                  <w:shd w:val="clear" w:color="auto" w:fill="auto"/>
                  <w:noWrap/>
                  <w:vAlign w:val="bottom"/>
                  <w:hideMark/>
                </w:tcPr>
                <w:p w14:paraId="4C327E51" w14:textId="77777777" w:rsidR="00E33C5C" w:rsidRPr="00A55C6D" w:rsidRDefault="00E33C5C" w:rsidP="00E33C5C">
                  <w:pPr>
                    <w:spacing w:after="0"/>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10.0%</w:t>
                  </w:r>
                </w:p>
              </w:tc>
              <w:tc>
                <w:tcPr>
                  <w:tcW w:w="1152" w:type="dxa"/>
                  <w:tcBorders>
                    <w:top w:val="nil"/>
                    <w:left w:val="nil"/>
                    <w:bottom w:val="nil"/>
                    <w:right w:val="nil"/>
                  </w:tcBorders>
                  <w:shd w:val="clear" w:color="auto" w:fill="auto"/>
                  <w:noWrap/>
                  <w:vAlign w:val="bottom"/>
                  <w:hideMark/>
                </w:tcPr>
                <w:p w14:paraId="4824CAE8" w14:textId="77777777" w:rsidR="00E33C5C" w:rsidRPr="00A55C6D" w:rsidRDefault="00E33C5C" w:rsidP="00E33C5C">
                  <w:pPr>
                    <w:spacing w:after="0"/>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16.7%</w:t>
                  </w:r>
                </w:p>
              </w:tc>
              <w:tc>
                <w:tcPr>
                  <w:tcW w:w="1152" w:type="dxa"/>
                  <w:tcBorders>
                    <w:top w:val="nil"/>
                    <w:left w:val="nil"/>
                    <w:bottom w:val="nil"/>
                    <w:right w:val="nil"/>
                  </w:tcBorders>
                  <w:shd w:val="clear" w:color="auto" w:fill="auto"/>
                  <w:noWrap/>
                  <w:vAlign w:val="bottom"/>
                  <w:hideMark/>
                </w:tcPr>
                <w:p w14:paraId="46890C2F" w14:textId="77777777" w:rsidR="00E33C5C" w:rsidRPr="00A55C6D" w:rsidRDefault="00E33C5C" w:rsidP="00E33C5C">
                  <w:pPr>
                    <w:spacing w:after="0"/>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19.8%</w:t>
                  </w:r>
                </w:p>
              </w:tc>
              <w:tc>
                <w:tcPr>
                  <w:tcW w:w="1152" w:type="dxa"/>
                  <w:tcBorders>
                    <w:top w:val="nil"/>
                    <w:left w:val="nil"/>
                    <w:bottom w:val="nil"/>
                    <w:right w:val="nil"/>
                  </w:tcBorders>
                  <w:shd w:val="clear" w:color="auto" w:fill="auto"/>
                  <w:noWrap/>
                  <w:vAlign w:val="bottom"/>
                  <w:hideMark/>
                </w:tcPr>
                <w:p w14:paraId="12A5421D" w14:textId="77777777" w:rsidR="00E33C5C" w:rsidRPr="00A55C6D" w:rsidRDefault="00E33C5C" w:rsidP="00E33C5C">
                  <w:pPr>
                    <w:spacing w:after="0"/>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5.0%</w:t>
                  </w:r>
                </w:p>
              </w:tc>
            </w:tr>
            <w:tr w:rsidR="00E33C5C" w:rsidRPr="00A55C6D" w14:paraId="6EC7EF42" w14:textId="77777777" w:rsidTr="00E33C5C">
              <w:trPr>
                <w:trHeight w:val="20"/>
              </w:trPr>
              <w:tc>
                <w:tcPr>
                  <w:tcW w:w="5184" w:type="dxa"/>
                  <w:tcBorders>
                    <w:top w:val="nil"/>
                    <w:left w:val="nil"/>
                    <w:bottom w:val="nil"/>
                    <w:right w:val="nil"/>
                  </w:tcBorders>
                  <w:shd w:val="clear" w:color="auto" w:fill="auto"/>
                  <w:noWrap/>
                  <w:vAlign w:val="bottom"/>
                  <w:hideMark/>
                </w:tcPr>
                <w:p w14:paraId="5F7DE4D9" w14:textId="77777777" w:rsidR="00E33C5C" w:rsidRPr="00A55C6D" w:rsidRDefault="00E33C5C" w:rsidP="00E33C5C">
                  <w:pPr>
                    <w:spacing w:after="0"/>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Interest Expense</w:t>
                  </w:r>
                </w:p>
              </w:tc>
              <w:tc>
                <w:tcPr>
                  <w:tcW w:w="1152" w:type="dxa"/>
                  <w:tcBorders>
                    <w:top w:val="nil"/>
                    <w:left w:val="nil"/>
                    <w:bottom w:val="nil"/>
                    <w:right w:val="nil"/>
                  </w:tcBorders>
                  <w:shd w:val="clear" w:color="auto" w:fill="auto"/>
                  <w:noWrap/>
                  <w:vAlign w:val="bottom"/>
                  <w:hideMark/>
                </w:tcPr>
                <w:p w14:paraId="7BC15369" w14:textId="77777777" w:rsidR="00E33C5C" w:rsidRPr="00A55C6D" w:rsidRDefault="00E33C5C" w:rsidP="00E33C5C">
                  <w:pPr>
                    <w:spacing w:after="0"/>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$336</w:t>
                  </w:r>
                </w:p>
              </w:tc>
              <w:tc>
                <w:tcPr>
                  <w:tcW w:w="1152" w:type="dxa"/>
                  <w:tcBorders>
                    <w:top w:val="nil"/>
                    <w:left w:val="nil"/>
                    <w:bottom w:val="nil"/>
                    <w:right w:val="nil"/>
                  </w:tcBorders>
                  <w:shd w:val="clear" w:color="auto" w:fill="auto"/>
                  <w:noWrap/>
                  <w:vAlign w:val="bottom"/>
                  <w:hideMark/>
                </w:tcPr>
                <w:p w14:paraId="42A9E9A4" w14:textId="77777777" w:rsidR="00E33C5C" w:rsidRPr="00A55C6D" w:rsidRDefault="00E33C5C" w:rsidP="00E33C5C">
                  <w:pPr>
                    <w:spacing w:after="0"/>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$630</w:t>
                  </w:r>
                </w:p>
              </w:tc>
              <w:tc>
                <w:tcPr>
                  <w:tcW w:w="1152" w:type="dxa"/>
                  <w:tcBorders>
                    <w:top w:val="nil"/>
                    <w:left w:val="nil"/>
                    <w:bottom w:val="nil"/>
                    <w:right w:val="nil"/>
                  </w:tcBorders>
                  <w:shd w:val="clear" w:color="auto" w:fill="auto"/>
                  <w:noWrap/>
                  <w:vAlign w:val="bottom"/>
                  <w:hideMark/>
                </w:tcPr>
                <w:p w14:paraId="0B751438" w14:textId="77777777" w:rsidR="00E33C5C" w:rsidRPr="00A55C6D" w:rsidRDefault="00E33C5C" w:rsidP="00E33C5C">
                  <w:pPr>
                    <w:spacing w:after="0"/>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$81</w:t>
                  </w:r>
                </w:p>
              </w:tc>
              <w:tc>
                <w:tcPr>
                  <w:tcW w:w="1152" w:type="dxa"/>
                  <w:tcBorders>
                    <w:top w:val="nil"/>
                    <w:left w:val="nil"/>
                    <w:bottom w:val="nil"/>
                    <w:right w:val="nil"/>
                  </w:tcBorders>
                  <w:shd w:val="clear" w:color="auto" w:fill="auto"/>
                  <w:noWrap/>
                  <w:vAlign w:val="bottom"/>
                  <w:hideMark/>
                </w:tcPr>
                <w:p w14:paraId="25956171" w14:textId="77777777" w:rsidR="00E33C5C" w:rsidRPr="00A55C6D" w:rsidRDefault="00E33C5C" w:rsidP="00E33C5C">
                  <w:pPr>
                    <w:spacing w:after="0"/>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$2,548</w:t>
                  </w:r>
                </w:p>
              </w:tc>
            </w:tr>
            <w:tr w:rsidR="00E33C5C" w:rsidRPr="00A55C6D" w14:paraId="0F210CBD" w14:textId="77777777" w:rsidTr="00E33C5C">
              <w:trPr>
                <w:trHeight w:val="20"/>
              </w:trPr>
              <w:tc>
                <w:tcPr>
                  <w:tcW w:w="5184" w:type="dxa"/>
                  <w:tcBorders>
                    <w:top w:val="nil"/>
                    <w:left w:val="nil"/>
                    <w:bottom w:val="nil"/>
                    <w:right w:val="nil"/>
                  </w:tcBorders>
                  <w:shd w:val="clear" w:color="auto" w:fill="auto"/>
                  <w:noWrap/>
                  <w:vAlign w:val="bottom"/>
                  <w:hideMark/>
                </w:tcPr>
                <w:p w14:paraId="0732B48F" w14:textId="77777777" w:rsidR="00E33C5C" w:rsidRPr="00A55C6D" w:rsidRDefault="00E33C5C" w:rsidP="00E33C5C">
                  <w:pPr>
                    <w:spacing w:after="0"/>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Other</w:t>
                  </w:r>
                </w:p>
              </w:tc>
              <w:tc>
                <w:tcPr>
                  <w:tcW w:w="1152" w:type="dxa"/>
                  <w:tcBorders>
                    <w:top w:val="nil"/>
                    <w:left w:val="nil"/>
                    <w:bottom w:val="nil"/>
                    <w:right w:val="nil"/>
                  </w:tcBorders>
                  <w:shd w:val="clear" w:color="auto" w:fill="auto"/>
                  <w:noWrap/>
                  <w:vAlign w:val="bottom"/>
                  <w:hideMark/>
                </w:tcPr>
                <w:p w14:paraId="3F4595E9" w14:textId="77777777" w:rsidR="00E33C5C" w:rsidRPr="00A55C6D" w:rsidRDefault="00E33C5C" w:rsidP="00E33C5C">
                  <w:pPr>
                    <w:spacing w:after="0"/>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$16</w:t>
                  </w:r>
                </w:p>
              </w:tc>
              <w:tc>
                <w:tcPr>
                  <w:tcW w:w="1152" w:type="dxa"/>
                  <w:tcBorders>
                    <w:top w:val="nil"/>
                    <w:left w:val="nil"/>
                    <w:bottom w:val="nil"/>
                    <w:right w:val="nil"/>
                  </w:tcBorders>
                  <w:shd w:val="clear" w:color="auto" w:fill="auto"/>
                  <w:noWrap/>
                  <w:vAlign w:val="bottom"/>
                  <w:hideMark/>
                </w:tcPr>
                <w:p w14:paraId="6B94DBD1" w14:textId="77777777" w:rsidR="00E33C5C" w:rsidRPr="00A55C6D" w:rsidRDefault="00E33C5C" w:rsidP="00E33C5C">
                  <w:pPr>
                    <w:spacing w:after="0"/>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$1,516</w:t>
                  </w:r>
                </w:p>
              </w:tc>
              <w:tc>
                <w:tcPr>
                  <w:tcW w:w="1152" w:type="dxa"/>
                  <w:tcBorders>
                    <w:top w:val="nil"/>
                    <w:left w:val="nil"/>
                    <w:bottom w:val="nil"/>
                    <w:right w:val="nil"/>
                  </w:tcBorders>
                  <w:shd w:val="clear" w:color="auto" w:fill="auto"/>
                  <w:noWrap/>
                  <w:vAlign w:val="bottom"/>
                  <w:hideMark/>
                </w:tcPr>
                <w:p w14:paraId="48C1C867" w14:textId="77777777" w:rsidR="00E33C5C" w:rsidRPr="00A55C6D" w:rsidRDefault="00E33C5C" w:rsidP="00E33C5C">
                  <w:pPr>
                    <w:spacing w:after="0"/>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$108</w:t>
                  </w:r>
                </w:p>
              </w:tc>
              <w:tc>
                <w:tcPr>
                  <w:tcW w:w="1152" w:type="dxa"/>
                  <w:tcBorders>
                    <w:top w:val="nil"/>
                    <w:left w:val="nil"/>
                    <w:bottom w:val="nil"/>
                    <w:right w:val="nil"/>
                  </w:tcBorders>
                  <w:shd w:val="clear" w:color="auto" w:fill="auto"/>
                  <w:noWrap/>
                  <w:vAlign w:val="bottom"/>
                  <w:hideMark/>
                </w:tcPr>
                <w:p w14:paraId="4D31EB69" w14:textId="77777777" w:rsidR="00E33C5C" w:rsidRPr="00A55C6D" w:rsidRDefault="00E33C5C" w:rsidP="00E33C5C">
                  <w:pPr>
                    <w:spacing w:after="0"/>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$81</w:t>
                  </w:r>
                </w:p>
              </w:tc>
            </w:tr>
            <w:tr w:rsidR="00E33C5C" w:rsidRPr="00A55C6D" w14:paraId="2B26A241" w14:textId="77777777" w:rsidTr="00E33C5C">
              <w:trPr>
                <w:trHeight w:val="20"/>
              </w:trPr>
              <w:tc>
                <w:tcPr>
                  <w:tcW w:w="5184" w:type="dxa"/>
                  <w:tcBorders>
                    <w:top w:val="nil"/>
                    <w:left w:val="nil"/>
                    <w:bottom w:val="nil"/>
                    <w:right w:val="nil"/>
                  </w:tcBorders>
                  <w:shd w:val="clear" w:color="auto" w:fill="auto"/>
                  <w:noWrap/>
                  <w:vAlign w:val="bottom"/>
                  <w:hideMark/>
                </w:tcPr>
                <w:p w14:paraId="01F2703A" w14:textId="77777777" w:rsidR="00E33C5C" w:rsidRPr="00A55C6D" w:rsidRDefault="00E33C5C" w:rsidP="00E33C5C">
                  <w:pPr>
                    <w:spacing w:after="0"/>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Pre-tax Income (adjusted)</w:t>
                  </w:r>
                </w:p>
              </w:tc>
              <w:tc>
                <w:tcPr>
                  <w:tcW w:w="1152" w:type="dxa"/>
                  <w:tcBorders>
                    <w:top w:val="nil"/>
                    <w:left w:val="nil"/>
                    <w:bottom w:val="nil"/>
                    <w:right w:val="nil"/>
                  </w:tcBorders>
                  <w:shd w:val="clear" w:color="auto" w:fill="auto"/>
                  <w:noWrap/>
                  <w:vAlign w:val="bottom"/>
                  <w:hideMark/>
                </w:tcPr>
                <w:p w14:paraId="4CC81213" w14:textId="77777777" w:rsidR="00E33C5C" w:rsidRPr="00A55C6D" w:rsidRDefault="00E33C5C" w:rsidP="00E33C5C">
                  <w:pPr>
                    <w:spacing w:after="0"/>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$4,695</w:t>
                  </w:r>
                </w:p>
              </w:tc>
              <w:tc>
                <w:tcPr>
                  <w:tcW w:w="1152" w:type="dxa"/>
                  <w:tcBorders>
                    <w:top w:val="nil"/>
                    <w:left w:val="nil"/>
                    <w:bottom w:val="nil"/>
                    <w:right w:val="nil"/>
                  </w:tcBorders>
                  <w:shd w:val="clear" w:color="auto" w:fill="auto"/>
                  <w:noWrap/>
                  <w:vAlign w:val="bottom"/>
                  <w:hideMark/>
                </w:tcPr>
                <w:p w14:paraId="326A34CD" w14:textId="77777777" w:rsidR="00E33C5C" w:rsidRPr="00A55C6D" w:rsidRDefault="00E33C5C" w:rsidP="00E33C5C">
                  <w:pPr>
                    <w:spacing w:after="0"/>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$14,271</w:t>
                  </w:r>
                </w:p>
              </w:tc>
              <w:tc>
                <w:tcPr>
                  <w:tcW w:w="1152" w:type="dxa"/>
                  <w:tcBorders>
                    <w:top w:val="nil"/>
                    <w:left w:val="nil"/>
                    <w:bottom w:val="nil"/>
                    <w:right w:val="nil"/>
                  </w:tcBorders>
                  <w:shd w:val="clear" w:color="auto" w:fill="auto"/>
                  <w:noWrap/>
                  <w:vAlign w:val="bottom"/>
                  <w:hideMark/>
                </w:tcPr>
                <w:p w14:paraId="2F787B68" w14:textId="77777777" w:rsidR="00E33C5C" w:rsidRPr="00A55C6D" w:rsidRDefault="00E33C5C" w:rsidP="00E33C5C">
                  <w:pPr>
                    <w:spacing w:after="0"/>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$4,256</w:t>
                  </w:r>
                </w:p>
              </w:tc>
              <w:tc>
                <w:tcPr>
                  <w:tcW w:w="1152" w:type="dxa"/>
                  <w:tcBorders>
                    <w:top w:val="nil"/>
                    <w:left w:val="nil"/>
                    <w:bottom w:val="nil"/>
                    <w:right w:val="nil"/>
                  </w:tcBorders>
                  <w:shd w:val="clear" w:color="auto" w:fill="auto"/>
                  <w:noWrap/>
                  <w:vAlign w:val="bottom"/>
                  <w:hideMark/>
                </w:tcPr>
                <w:p w14:paraId="3C2323F1" w14:textId="77777777" w:rsidR="00E33C5C" w:rsidRPr="00A55C6D" w:rsidRDefault="00E33C5C" w:rsidP="00E33C5C">
                  <w:pPr>
                    <w:spacing w:after="0"/>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$21,484</w:t>
                  </w:r>
                </w:p>
              </w:tc>
            </w:tr>
            <w:tr w:rsidR="00E33C5C" w:rsidRPr="00A55C6D" w14:paraId="371DB6FD" w14:textId="77777777" w:rsidTr="00E33C5C">
              <w:trPr>
                <w:trHeight w:val="20"/>
              </w:trPr>
              <w:tc>
                <w:tcPr>
                  <w:tcW w:w="5184" w:type="dxa"/>
                  <w:tcBorders>
                    <w:top w:val="nil"/>
                    <w:left w:val="nil"/>
                    <w:bottom w:val="nil"/>
                    <w:right w:val="nil"/>
                  </w:tcBorders>
                  <w:shd w:val="clear" w:color="auto" w:fill="auto"/>
                  <w:noWrap/>
                  <w:vAlign w:val="bottom"/>
                  <w:hideMark/>
                </w:tcPr>
                <w:p w14:paraId="042B58F4" w14:textId="77777777" w:rsidR="00E33C5C" w:rsidRPr="00A55C6D" w:rsidRDefault="00E33C5C" w:rsidP="00E33C5C">
                  <w:pPr>
                    <w:spacing w:after="0"/>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Tax Expense</w:t>
                  </w:r>
                </w:p>
              </w:tc>
              <w:tc>
                <w:tcPr>
                  <w:tcW w:w="1152" w:type="dxa"/>
                  <w:tcBorders>
                    <w:top w:val="nil"/>
                    <w:left w:val="nil"/>
                    <w:bottom w:val="nil"/>
                    <w:right w:val="nil"/>
                  </w:tcBorders>
                  <w:shd w:val="clear" w:color="auto" w:fill="auto"/>
                  <w:noWrap/>
                  <w:vAlign w:val="bottom"/>
                  <w:hideMark/>
                </w:tcPr>
                <w:p w14:paraId="0E004B1B" w14:textId="77777777" w:rsidR="00E33C5C" w:rsidRPr="00A55C6D" w:rsidRDefault="00E33C5C" w:rsidP="00E33C5C">
                  <w:pPr>
                    <w:spacing w:after="0"/>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$920</w:t>
                  </w:r>
                </w:p>
              </w:tc>
              <w:tc>
                <w:tcPr>
                  <w:tcW w:w="1152" w:type="dxa"/>
                  <w:tcBorders>
                    <w:top w:val="nil"/>
                    <w:left w:val="nil"/>
                    <w:bottom w:val="nil"/>
                    <w:right w:val="nil"/>
                  </w:tcBorders>
                  <w:shd w:val="clear" w:color="auto" w:fill="auto"/>
                  <w:noWrap/>
                  <w:vAlign w:val="bottom"/>
                  <w:hideMark/>
                </w:tcPr>
                <w:p w14:paraId="3C4E02B5" w14:textId="77777777" w:rsidR="00E33C5C" w:rsidRPr="00A55C6D" w:rsidRDefault="00E33C5C" w:rsidP="00E33C5C">
                  <w:pPr>
                    <w:spacing w:after="0"/>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$449</w:t>
                  </w:r>
                </w:p>
              </w:tc>
              <w:tc>
                <w:tcPr>
                  <w:tcW w:w="1152" w:type="dxa"/>
                  <w:tcBorders>
                    <w:top w:val="nil"/>
                    <w:left w:val="nil"/>
                    <w:bottom w:val="nil"/>
                    <w:right w:val="nil"/>
                  </w:tcBorders>
                  <w:shd w:val="clear" w:color="auto" w:fill="auto"/>
                  <w:noWrap/>
                  <w:vAlign w:val="bottom"/>
                  <w:hideMark/>
                </w:tcPr>
                <w:p w14:paraId="17CAA090" w14:textId="77777777" w:rsidR="00E33C5C" w:rsidRPr="00A55C6D" w:rsidRDefault="00E33C5C" w:rsidP="00E33C5C">
                  <w:pPr>
                    <w:spacing w:after="0"/>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$1,380</w:t>
                  </w:r>
                </w:p>
              </w:tc>
              <w:tc>
                <w:tcPr>
                  <w:tcW w:w="1152" w:type="dxa"/>
                  <w:tcBorders>
                    <w:top w:val="nil"/>
                    <w:left w:val="nil"/>
                    <w:bottom w:val="nil"/>
                    <w:right w:val="nil"/>
                  </w:tcBorders>
                  <w:shd w:val="clear" w:color="auto" w:fill="auto"/>
                  <w:noWrap/>
                  <w:vAlign w:val="bottom"/>
                  <w:hideMark/>
                </w:tcPr>
                <w:p w14:paraId="537E80BD" w14:textId="77777777" w:rsidR="00E33C5C" w:rsidRPr="00A55C6D" w:rsidRDefault="00E33C5C" w:rsidP="00E33C5C">
                  <w:pPr>
                    <w:spacing w:after="0"/>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$6,558</w:t>
                  </w:r>
                </w:p>
              </w:tc>
            </w:tr>
            <w:tr w:rsidR="00E33C5C" w:rsidRPr="00A55C6D" w14:paraId="17B9F686" w14:textId="77777777" w:rsidTr="00E33C5C">
              <w:trPr>
                <w:trHeight w:val="20"/>
              </w:trPr>
              <w:tc>
                <w:tcPr>
                  <w:tcW w:w="5184" w:type="dxa"/>
                  <w:tcBorders>
                    <w:top w:val="nil"/>
                    <w:left w:val="nil"/>
                    <w:bottom w:val="nil"/>
                    <w:right w:val="nil"/>
                  </w:tcBorders>
                  <w:shd w:val="clear" w:color="auto" w:fill="auto"/>
                  <w:noWrap/>
                  <w:vAlign w:val="bottom"/>
                  <w:hideMark/>
                </w:tcPr>
                <w:p w14:paraId="0A01EA12" w14:textId="77777777" w:rsidR="00E33C5C" w:rsidRPr="00A55C6D" w:rsidRDefault="00E33C5C" w:rsidP="00E33C5C">
                  <w:pPr>
                    <w:spacing w:after="0"/>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Effective Tax Rate</w:t>
                  </w:r>
                </w:p>
              </w:tc>
              <w:tc>
                <w:tcPr>
                  <w:tcW w:w="1152" w:type="dxa"/>
                  <w:tcBorders>
                    <w:top w:val="nil"/>
                    <w:left w:val="nil"/>
                    <w:bottom w:val="nil"/>
                    <w:right w:val="nil"/>
                  </w:tcBorders>
                  <w:shd w:val="clear" w:color="auto" w:fill="auto"/>
                  <w:noWrap/>
                  <w:vAlign w:val="bottom"/>
                  <w:hideMark/>
                </w:tcPr>
                <w:p w14:paraId="067D6612" w14:textId="77777777" w:rsidR="00E33C5C" w:rsidRPr="00A55C6D" w:rsidRDefault="00E33C5C" w:rsidP="00E33C5C">
                  <w:pPr>
                    <w:spacing w:after="0"/>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19.6%</w:t>
                  </w:r>
                </w:p>
              </w:tc>
              <w:tc>
                <w:tcPr>
                  <w:tcW w:w="1152" w:type="dxa"/>
                  <w:tcBorders>
                    <w:top w:val="nil"/>
                    <w:left w:val="nil"/>
                    <w:bottom w:val="nil"/>
                    <w:right w:val="nil"/>
                  </w:tcBorders>
                  <w:shd w:val="clear" w:color="auto" w:fill="auto"/>
                  <w:noWrap/>
                  <w:vAlign w:val="bottom"/>
                  <w:hideMark/>
                </w:tcPr>
                <w:p w14:paraId="13C1767E" w14:textId="77777777" w:rsidR="00E33C5C" w:rsidRPr="00A55C6D" w:rsidRDefault="00E33C5C" w:rsidP="00E33C5C">
                  <w:pPr>
                    <w:spacing w:after="0"/>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3.1%</w:t>
                  </w:r>
                </w:p>
              </w:tc>
              <w:tc>
                <w:tcPr>
                  <w:tcW w:w="1152" w:type="dxa"/>
                  <w:tcBorders>
                    <w:top w:val="nil"/>
                    <w:left w:val="nil"/>
                    <w:bottom w:val="nil"/>
                    <w:right w:val="nil"/>
                  </w:tcBorders>
                  <w:shd w:val="clear" w:color="auto" w:fill="auto"/>
                  <w:noWrap/>
                  <w:vAlign w:val="bottom"/>
                  <w:hideMark/>
                </w:tcPr>
                <w:p w14:paraId="7FEB6ADB" w14:textId="77777777" w:rsidR="00E33C5C" w:rsidRPr="00A55C6D" w:rsidRDefault="00E33C5C" w:rsidP="00E33C5C">
                  <w:pPr>
                    <w:spacing w:after="0"/>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32.4%</w:t>
                  </w:r>
                </w:p>
              </w:tc>
              <w:tc>
                <w:tcPr>
                  <w:tcW w:w="1152" w:type="dxa"/>
                  <w:tcBorders>
                    <w:top w:val="nil"/>
                    <w:left w:val="nil"/>
                    <w:bottom w:val="nil"/>
                    <w:right w:val="nil"/>
                  </w:tcBorders>
                  <w:shd w:val="clear" w:color="auto" w:fill="auto"/>
                  <w:noWrap/>
                  <w:vAlign w:val="bottom"/>
                  <w:hideMark/>
                </w:tcPr>
                <w:p w14:paraId="056F3E69" w14:textId="77777777" w:rsidR="00E33C5C" w:rsidRPr="00A55C6D" w:rsidRDefault="00E33C5C" w:rsidP="00E33C5C">
                  <w:pPr>
                    <w:spacing w:after="0"/>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30.5%</w:t>
                  </w:r>
                </w:p>
              </w:tc>
            </w:tr>
            <w:tr w:rsidR="00E33C5C" w:rsidRPr="00A55C6D" w14:paraId="292136A1" w14:textId="77777777" w:rsidTr="00E33C5C">
              <w:trPr>
                <w:trHeight w:val="20"/>
              </w:trPr>
              <w:tc>
                <w:tcPr>
                  <w:tcW w:w="5184" w:type="dxa"/>
                  <w:tcBorders>
                    <w:top w:val="nil"/>
                    <w:left w:val="nil"/>
                    <w:bottom w:val="nil"/>
                    <w:right w:val="nil"/>
                  </w:tcBorders>
                  <w:shd w:val="clear" w:color="auto" w:fill="auto"/>
                  <w:noWrap/>
                  <w:vAlign w:val="bottom"/>
                  <w:hideMark/>
                </w:tcPr>
                <w:p w14:paraId="543324E1" w14:textId="77777777" w:rsidR="00E33C5C" w:rsidRPr="00A55C6D" w:rsidRDefault="00E33C5C" w:rsidP="00E33C5C">
                  <w:pPr>
                    <w:spacing w:after="0"/>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Net Income (adjusted)</w:t>
                  </w:r>
                </w:p>
              </w:tc>
              <w:tc>
                <w:tcPr>
                  <w:tcW w:w="1152" w:type="dxa"/>
                  <w:tcBorders>
                    <w:top w:val="nil"/>
                    <w:left w:val="nil"/>
                    <w:bottom w:val="nil"/>
                    <w:right w:val="nil"/>
                  </w:tcBorders>
                  <w:shd w:val="clear" w:color="auto" w:fill="auto"/>
                  <w:noWrap/>
                  <w:vAlign w:val="bottom"/>
                  <w:hideMark/>
                </w:tcPr>
                <w:p w14:paraId="491AC067" w14:textId="77777777" w:rsidR="00E33C5C" w:rsidRPr="00A55C6D" w:rsidRDefault="00E33C5C" w:rsidP="00E33C5C">
                  <w:pPr>
                    <w:spacing w:after="0"/>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$3,016</w:t>
                  </w:r>
                </w:p>
              </w:tc>
              <w:tc>
                <w:tcPr>
                  <w:tcW w:w="1152" w:type="dxa"/>
                  <w:tcBorders>
                    <w:top w:val="nil"/>
                    <w:left w:val="nil"/>
                    <w:bottom w:val="nil"/>
                    <w:right w:val="nil"/>
                  </w:tcBorders>
                  <w:shd w:val="clear" w:color="auto" w:fill="auto"/>
                  <w:noWrap/>
                  <w:vAlign w:val="bottom"/>
                  <w:hideMark/>
                </w:tcPr>
                <w:p w14:paraId="22540224" w14:textId="77777777" w:rsidR="00E33C5C" w:rsidRPr="00A55C6D" w:rsidRDefault="00E33C5C" w:rsidP="00E33C5C">
                  <w:pPr>
                    <w:spacing w:after="0"/>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$13,166</w:t>
                  </w:r>
                </w:p>
              </w:tc>
              <w:tc>
                <w:tcPr>
                  <w:tcW w:w="1152" w:type="dxa"/>
                  <w:tcBorders>
                    <w:top w:val="nil"/>
                    <w:left w:val="nil"/>
                    <w:bottom w:val="nil"/>
                    <w:right w:val="nil"/>
                  </w:tcBorders>
                  <w:shd w:val="clear" w:color="auto" w:fill="auto"/>
                  <w:noWrap/>
                  <w:vAlign w:val="bottom"/>
                  <w:hideMark/>
                </w:tcPr>
                <w:p w14:paraId="0BE2E6F0" w14:textId="77777777" w:rsidR="00E33C5C" w:rsidRPr="00A55C6D" w:rsidRDefault="00E33C5C" w:rsidP="00E33C5C">
                  <w:pPr>
                    <w:spacing w:after="0"/>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$2,862</w:t>
                  </w:r>
                </w:p>
              </w:tc>
              <w:tc>
                <w:tcPr>
                  <w:tcW w:w="1152" w:type="dxa"/>
                  <w:tcBorders>
                    <w:top w:val="nil"/>
                    <w:left w:val="nil"/>
                    <w:bottom w:val="nil"/>
                    <w:right w:val="nil"/>
                  </w:tcBorders>
                  <w:shd w:val="clear" w:color="auto" w:fill="auto"/>
                  <w:noWrap/>
                  <w:vAlign w:val="bottom"/>
                  <w:hideMark/>
                </w:tcPr>
                <w:p w14:paraId="1AC24015" w14:textId="77777777" w:rsidR="00E33C5C" w:rsidRPr="00A55C6D" w:rsidRDefault="00E33C5C" w:rsidP="00E33C5C">
                  <w:pPr>
                    <w:spacing w:after="0"/>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$14,144</w:t>
                  </w:r>
                </w:p>
              </w:tc>
            </w:tr>
            <w:tr w:rsidR="00E33C5C" w:rsidRPr="00A55C6D" w14:paraId="14B77905" w14:textId="77777777" w:rsidTr="00E33C5C">
              <w:trPr>
                <w:trHeight w:val="20"/>
              </w:trPr>
              <w:tc>
                <w:tcPr>
                  <w:tcW w:w="5184" w:type="dxa"/>
                  <w:tcBorders>
                    <w:top w:val="nil"/>
                    <w:left w:val="nil"/>
                    <w:bottom w:val="nil"/>
                    <w:right w:val="nil"/>
                  </w:tcBorders>
                  <w:shd w:val="clear" w:color="auto" w:fill="auto"/>
                  <w:noWrap/>
                  <w:vAlign w:val="bottom"/>
                  <w:hideMark/>
                </w:tcPr>
                <w:p w14:paraId="7A397F86" w14:textId="77777777" w:rsidR="00E33C5C" w:rsidRPr="00A55C6D" w:rsidRDefault="00E33C5C" w:rsidP="00E33C5C">
                  <w:pPr>
                    <w:spacing w:after="0"/>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EPS (adjusted)</w:t>
                  </w:r>
                </w:p>
              </w:tc>
              <w:tc>
                <w:tcPr>
                  <w:tcW w:w="1152" w:type="dxa"/>
                  <w:tcBorders>
                    <w:top w:val="nil"/>
                    <w:left w:val="nil"/>
                    <w:bottom w:val="nil"/>
                    <w:right w:val="nil"/>
                  </w:tcBorders>
                  <w:shd w:val="clear" w:color="auto" w:fill="auto"/>
                  <w:noWrap/>
                  <w:vAlign w:val="bottom"/>
                  <w:hideMark/>
                </w:tcPr>
                <w:p w14:paraId="0ADE2AFF" w14:textId="77777777" w:rsidR="00E33C5C" w:rsidRPr="00A55C6D" w:rsidRDefault="00E33C5C" w:rsidP="00E33C5C">
                  <w:pPr>
                    <w:spacing w:after="0"/>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$10.81</w:t>
                  </w:r>
                </w:p>
              </w:tc>
              <w:tc>
                <w:tcPr>
                  <w:tcW w:w="1152" w:type="dxa"/>
                  <w:tcBorders>
                    <w:top w:val="nil"/>
                    <w:left w:val="nil"/>
                    <w:bottom w:val="nil"/>
                    <w:right w:val="nil"/>
                  </w:tcBorders>
                  <w:shd w:val="clear" w:color="auto" w:fill="auto"/>
                  <w:noWrap/>
                  <w:vAlign w:val="bottom"/>
                  <w:hideMark/>
                </w:tcPr>
                <w:p w14:paraId="08244119" w14:textId="77777777" w:rsidR="00E33C5C" w:rsidRPr="00A55C6D" w:rsidRDefault="00E33C5C" w:rsidP="00E33C5C">
                  <w:pPr>
                    <w:spacing w:after="0"/>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$13.73</w:t>
                  </w:r>
                </w:p>
              </w:tc>
              <w:tc>
                <w:tcPr>
                  <w:tcW w:w="1152" w:type="dxa"/>
                  <w:tcBorders>
                    <w:top w:val="nil"/>
                    <w:left w:val="nil"/>
                    <w:bottom w:val="nil"/>
                    <w:right w:val="nil"/>
                  </w:tcBorders>
                  <w:shd w:val="clear" w:color="auto" w:fill="auto"/>
                  <w:noWrap/>
                  <w:vAlign w:val="bottom"/>
                  <w:hideMark/>
                </w:tcPr>
                <w:p w14:paraId="71E201FE" w14:textId="77777777" w:rsidR="00E33C5C" w:rsidRPr="00A55C6D" w:rsidRDefault="00E33C5C" w:rsidP="00E33C5C">
                  <w:pPr>
                    <w:spacing w:after="0"/>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$1.93</w:t>
                  </w:r>
                </w:p>
              </w:tc>
              <w:tc>
                <w:tcPr>
                  <w:tcW w:w="1152" w:type="dxa"/>
                  <w:tcBorders>
                    <w:top w:val="nil"/>
                    <w:left w:val="nil"/>
                    <w:bottom w:val="nil"/>
                    <w:right w:val="nil"/>
                  </w:tcBorders>
                  <w:shd w:val="clear" w:color="auto" w:fill="auto"/>
                  <w:noWrap/>
                  <w:vAlign w:val="bottom"/>
                  <w:hideMark/>
                </w:tcPr>
                <w:p w14:paraId="06736A08" w14:textId="77777777" w:rsidR="00E33C5C" w:rsidRPr="00A55C6D" w:rsidRDefault="00E33C5C" w:rsidP="00E33C5C">
                  <w:pPr>
                    <w:spacing w:after="0"/>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$4.40</w:t>
                  </w:r>
                </w:p>
              </w:tc>
            </w:tr>
            <w:tr w:rsidR="00E33C5C" w:rsidRPr="00A55C6D" w14:paraId="22014FE4" w14:textId="77777777" w:rsidTr="00E33C5C">
              <w:trPr>
                <w:trHeight w:val="20"/>
              </w:trPr>
              <w:tc>
                <w:tcPr>
                  <w:tcW w:w="5184" w:type="dxa"/>
                  <w:tcBorders>
                    <w:top w:val="nil"/>
                    <w:left w:val="nil"/>
                    <w:bottom w:val="nil"/>
                    <w:right w:val="nil"/>
                  </w:tcBorders>
                  <w:shd w:val="clear" w:color="auto" w:fill="auto"/>
                  <w:noWrap/>
                  <w:vAlign w:val="bottom"/>
                  <w:hideMark/>
                </w:tcPr>
                <w:p w14:paraId="5DAA6C90" w14:textId="77777777" w:rsidR="00E33C5C" w:rsidRPr="00A55C6D" w:rsidRDefault="00E33C5C" w:rsidP="00E33C5C">
                  <w:pPr>
                    <w:spacing w:after="0"/>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Fully Diluted Share Count</w:t>
                  </w:r>
                </w:p>
              </w:tc>
              <w:tc>
                <w:tcPr>
                  <w:tcW w:w="1152" w:type="dxa"/>
                  <w:tcBorders>
                    <w:top w:val="nil"/>
                    <w:left w:val="nil"/>
                    <w:bottom w:val="nil"/>
                    <w:right w:val="nil"/>
                  </w:tcBorders>
                  <w:shd w:val="clear" w:color="auto" w:fill="auto"/>
                  <w:noWrap/>
                  <w:vAlign w:val="center"/>
                  <w:hideMark/>
                </w:tcPr>
                <w:p w14:paraId="6E13AF8B" w14:textId="77777777" w:rsidR="00E33C5C" w:rsidRPr="00A55C6D" w:rsidRDefault="00E33C5C" w:rsidP="00E33C5C">
                  <w:pPr>
                    <w:spacing w:after="0"/>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 xml:space="preserve">279 </w:t>
                  </w:r>
                </w:p>
              </w:tc>
              <w:tc>
                <w:tcPr>
                  <w:tcW w:w="1152" w:type="dxa"/>
                  <w:tcBorders>
                    <w:top w:val="nil"/>
                    <w:left w:val="nil"/>
                    <w:bottom w:val="nil"/>
                    <w:right w:val="nil"/>
                  </w:tcBorders>
                  <w:shd w:val="clear" w:color="auto" w:fill="auto"/>
                  <w:noWrap/>
                  <w:vAlign w:val="center"/>
                  <w:hideMark/>
                </w:tcPr>
                <w:p w14:paraId="04426288" w14:textId="77777777" w:rsidR="00E33C5C" w:rsidRPr="00A55C6D" w:rsidRDefault="00E33C5C" w:rsidP="00E33C5C">
                  <w:pPr>
                    <w:spacing w:after="0"/>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 xml:space="preserve">959 </w:t>
                  </w:r>
                </w:p>
              </w:tc>
              <w:tc>
                <w:tcPr>
                  <w:tcW w:w="1152" w:type="dxa"/>
                  <w:tcBorders>
                    <w:top w:val="nil"/>
                    <w:left w:val="nil"/>
                    <w:bottom w:val="nil"/>
                    <w:right w:val="nil"/>
                  </w:tcBorders>
                  <w:shd w:val="clear" w:color="auto" w:fill="auto"/>
                  <w:noWrap/>
                  <w:vAlign w:val="center"/>
                  <w:hideMark/>
                </w:tcPr>
                <w:p w14:paraId="01CAB8C7" w14:textId="77777777" w:rsidR="00E33C5C" w:rsidRPr="00A55C6D" w:rsidRDefault="00E33C5C" w:rsidP="00E33C5C">
                  <w:pPr>
                    <w:spacing w:after="0"/>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 xml:space="preserve">1,487 </w:t>
                  </w:r>
                </w:p>
              </w:tc>
              <w:tc>
                <w:tcPr>
                  <w:tcW w:w="1152" w:type="dxa"/>
                  <w:tcBorders>
                    <w:top w:val="nil"/>
                    <w:left w:val="nil"/>
                    <w:bottom w:val="nil"/>
                    <w:right w:val="nil"/>
                  </w:tcBorders>
                  <w:shd w:val="clear" w:color="auto" w:fill="auto"/>
                  <w:noWrap/>
                  <w:vAlign w:val="center"/>
                  <w:hideMark/>
                </w:tcPr>
                <w:p w14:paraId="591F54B4" w14:textId="77777777" w:rsidR="00E33C5C" w:rsidRPr="00A55C6D" w:rsidRDefault="00E33C5C" w:rsidP="00E33C5C">
                  <w:pPr>
                    <w:spacing w:after="0"/>
                    <w:jc w:val="right"/>
                    <w:rPr>
                      <w:rFonts w:ascii="Arial Narrow" w:eastAsia="Times New Roman" w:hAnsi="Arial Narrow"/>
                      <w:color w:val="002868" w:themeColor="text2"/>
                      <w:sz w:val="22"/>
                      <w:szCs w:val="22"/>
                    </w:rPr>
                  </w:pPr>
                  <w:r w:rsidRPr="00A55C6D">
                    <w:rPr>
                      <w:rFonts w:ascii="Arial Narrow" w:eastAsia="Times New Roman" w:hAnsi="Arial Narrow"/>
                      <w:color w:val="002868" w:themeColor="text2"/>
                      <w:sz w:val="22"/>
                      <w:szCs w:val="22"/>
                    </w:rPr>
                    <w:t xml:space="preserve">3,217 </w:t>
                  </w:r>
                </w:p>
              </w:tc>
            </w:tr>
          </w:tbl>
          <w:p w14:paraId="0ECB8837" w14:textId="77777777" w:rsidR="00E33C5C" w:rsidRPr="000D5B8A" w:rsidRDefault="00E33C5C" w:rsidP="00E33C5C">
            <w:pPr>
              <w:pStyle w:val="PGPText"/>
              <w:rPr>
                <w:rFonts w:ascii="Arial Narrow" w:hAnsi="Arial Narrow"/>
                <w:color w:val="002868" w:themeColor="text2"/>
              </w:rPr>
            </w:pPr>
          </w:p>
          <w:p w14:paraId="31355051" w14:textId="77777777" w:rsidR="00E33C5C" w:rsidRPr="000D5B8A" w:rsidRDefault="00E33C5C" w:rsidP="00E33C5C">
            <w:pPr>
              <w:spacing w:after="0"/>
              <w:rPr>
                <w:rFonts w:ascii="Arial Narrow" w:hAnsi="Arial Narrow"/>
                <w:sz w:val="22"/>
              </w:rPr>
            </w:pPr>
            <w:r w:rsidRPr="000D5B8A">
              <w:rPr>
                <w:rFonts w:ascii="Arial Narrow" w:hAnsi="Arial Narrow"/>
                <w:sz w:val="22"/>
                <w:vertAlign w:val="superscript"/>
              </w:rPr>
              <w:t>1</w:t>
            </w:r>
            <w:r w:rsidRPr="000D5B8A">
              <w:rPr>
                <w:rFonts w:ascii="Arial Narrow" w:hAnsi="Arial Narrow"/>
                <w:sz w:val="22"/>
              </w:rPr>
              <w:t xml:space="preserve"> Assuming pricing drops directly to EBIT</w:t>
            </w:r>
          </w:p>
          <w:p w14:paraId="6556FEF4" w14:textId="77777777" w:rsidR="00E33C5C" w:rsidRPr="000D5B8A" w:rsidRDefault="00E33C5C" w:rsidP="00E33C5C">
            <w:pPr>
              <w:spacing w:after="0"/>
              <w:rPr>
                <w:rFonts w:ascii="Arial Narrow" w:hAnsi="Arial Narrow"/>
                <w:sz w:val="22"/>
              </w:rPr>
            </w:pPr>
            <w:r w:rsidRPr="000D5B8A">
              <w:rPr>
                <w:rFonts w:ascii="Arial Narrow" w:hAnsi="Arial Narrow"/>
                <w:sz w:val="22"/>
                <w:vertAlign w:val="superscript"/>
              </w:rPr>
              <w:t>2</w:t>
            </w:r>
            <w:r w:rsidRPr="000D5B8A">
              <w:rPr>
                <w:rFonts w:ascii="Arial Narrow" w:hAnsi="Arial Narrow"/>
                <w:sz w:val="22"/>
              </w:rPr>
              <w:t xml:space="preserve"> Assuming expenses change with no change in volumes or sales</w:t>
            </w:r>
          </w:p>
          <w:p w14:paraId="557FB413" w14:textId="77777777" w:rsidR="00E33C5C" w:rsidRPr="000D5B8A" w:rsidRDefault="00E33C5C" w:rsidP="00E33C5C">
            <w:pPr>
              <w:spacing w:after="0"/>
              <w:rPr>
                <w:rFonts w:ascii="Arial Narrow" w:hAnsi="Arial Narrow"/>
                <w:sz w:val="22"/>
              </w:rPr>
            </w:pPr>
            <w:r w:rsidRPr="000D5B8A">
              <w:rPr>
                <w:rFonts w:ascii="Arial Narrow" w:hAnsi="Arial Narrow"/>
                <w:sz w:val="22"/>
                <w:vertAlign w:val="superscript"/>
              </w:rPr>
              <w:t>3</w:t>
            </w:r>
            <w:r w:rsidRPr="000D5B8A">
              <w:rPr>
                <w:rFonts w:ascii="Arial Narrow" w:hAnsi="Arial Narrow"/>
                <w:sz w:val="22"/>
              </w:rPr>
              <w:t xml:space="preserve"> Assuming all incremental revenue is at average EBIT margin</w:t>
            </w:r>
            <w:r>
              <w:rPr>
                <w:rFonts w:ascii="Arial Narrow" w:hAnsi="Arial Narrow"/>
                <w:sz w:val="22"/>
              </w:rPr>
              <w:t>s</w:t>
            </w:r>
          </w:p>
        </w:tc>
      </w:tr>
    </w:tbl>
    <w:p w14:paraId="5F1BE5AC" w14:textId="77777777" w:rsidR="00E33C5C" w:rsidRDefault="00E33C5C" w:rsidP="00C1489D">
      <w:pPr>
        <w:pStyle w:val="zLGPNewLessonSpacer"/>
      </w:pPr>
    </w:p>
    <w:p w14:paraId="11CC469E" w14:textId="59564EDA" w:rsidR="00C1489D" w:rsidRPr="00295669" w:rsidRDefault="00C1489D" w:rsidP="00C1489D">
      <w:pPr>
        <w:pStyle w:val="zLGPNewLessonSpacer"/>
      </w:pPr>
      <w:r>
        <w:br w:type="page"/>
      </w:r>
    </w:p>
    <w:p w14:paraId="3EF24AAB" w14:textId="77777777" w:rsidR="00C1489D" w:rsidRDefault="00C1489D" w:rsidP="00C1489D">
      <w:pPr>
        <w:pStyle w:val="PGPText"/>
      </w:pPr>
    </w:p>
    <w:p w14:paraId="70275FB4" w14:textId="002A4D2F" w:rsidR="00C1489D" w:rsidRDefault="00C1489D" w:rsidP="00C1489D">
      <w:pPr>
        <w:pStyle w:val="PGPModuleName"/>
      </w:pPr>
      <w:bookmarkStart w:id="11" w:name="_Toc413834419"/>
      <w:bookmarkStart w:id="12" w:name="_Toc510185176"/>
      <w:r>
        <w:t>Monitoring Critical Factors</w:t>
      </w:r>
      <w:bookmarkEnd w:id="11"/>
      <w:bookmarkEnd w:id="12"/>
    </w:p>
    <w:tbl>
      <w:tblPr>
        <w:tblW w:w="10512" w:type="dxa"/>
        <w:tblLayout w:type="fixed"/>
        <w:tblLook w:val="01E0" w:firstRow="1" w:lastRow="1" w:firstColumn="1" w:lastColumn="1" w:noHBand="0" w:noVBand="0"/>
      </w:tblPr>
      <w:tblGrid>
        <w:gridCol w:w="377"/>
        <w:gridCol w:w="10121"/>
        <w:gridCol w:w="14"/>
      </w:tblGrid>
      <w:tr w:rsidR="00C1489D" w:rsidRPr="004569C2" w14:paraId="67EB0D8E" w14:textId="77777777" w:rsidTr="00C1489D">
        <w:trPr>
          <w:cantSplit/>
          <w:tblHeader/>
        </w:trPr>
        <w:tc>
          <w:tcPr>
            <w:tcW w:w="10512" w:type="dxa"/>
            <w:gridSpan w:val="3"/>
          </w:tcPr>
          <w:p w14:paraId="318F7793" w14:textId="77777777" w:rsidR="00C1489D" w:rsidRPr="004569C2" w:rsidRDefault="00C1489D" w:rsidP="00C1489D">
            <w:pPr>
              <w:pStyle w:val="PGPLessonName"/>
              <w:spacing w:before="0" w:after="0"/>
              <w:rPr>
                <w:sz w:val="36"/>
              </w:rPr>
            </w:pPr>
            <w:r w:rsidRPr="004569C2">
              <w:rPr>
                <w:sz w:val="36"/>
              </w:rPr>
              <w:br w:type="page"/>
            </w:r>
            <w:r w:rsidRPr="004569C2">
              <w:rPr>
                <w:sz w:val="36"/>
              </w:rPr>
              <w:br w:type="page"/>
            </w:r>
            <w:bookmarkStart w:id="13" w:name="_Toc413834420"/>
            <w:bookmarkStart w:id="14" w:name="_Toc510185177"/>
            <w:r w:rsidRPr="004569C2">
              <w:rPr>
                <w:sz w:val="36"/>
              </w:rPr>
              <w:t>Flow Chart</w:t>
            </w:r>
            <w:bookmarkEnd w:id="13"/>
            <w:bookmarkEnd w:id="14"/>
          </w:p>
        </w:tc>
      </w:tr>
      <w:tr w:rsidR="00C1489D" w:rsidRPr="00D512C7" w14:paraId="733E6AFD" w14:textId="77777777" w:rsidTr="00C1489D">
        <w:tblPrEx>
          <w:tblLook w:val="0000" w:firstRow="0" w:lastRow="0" w:firstColumn="0" w:lastColumn="0" w:noHBand="0" w:noVBand="0"/>
        </w:tblPrEx>
        <w:trPr>
          <w:gridAfter w:val="1"/>
          <w:wAfter w:w="14" w:type="dxa"/>
          <w:cantSplit/>
          <w:trHeight w:val="300"/>
          <w:hidden/>
        </w:trPr>
        <w:tc>
          <w:tcPr>
            <w:tcW w:w="377" w:type="dxa"/>
            <w:shd w:val="clear" w:color="auto" w:fill="auto"/>
          </w:tcPr>
          <w:p w14:paraId="3F73E18B" w14:textId="77777777" w:rsidR="00C1489D" w:rsidRPr="00D512C7" w:rsidRDefault="00C1489D" w:rsidP="00C1489D">
            <w:pPr>
              <w:pStyle w:val="zLGPIconExtractHandout"/>
              <w:rPr>
                <w:color w:val="FF0000"/>
              </w:rPr>
            </w:pPr>
            <w:r w:rsidRPr="00D512C7">
              <w:rPr>
                <w:color w:val="FF0000"/>
              </w:rPr>
              <w:t>z</w:t>
            </w:r>
          </w:p>
        </w:tc>
        <w:tc>
          <w:tcPr>
            <w:tcW w:w="10121" w:type="dxa"/>
          </w:tcPr>
          <w:p w14:paraId="5BA06CFB" w14:textId="77777777" w:rsidR="00C1489D" w:rsidRPr="00D512C7" w:rsidRDefault="00C1489D" w:rsidP="00C1489D">
            <w:pPr>
              <w:pStyle w:val="PGPTitle"/>
            </w:pPr>
            <w:r w:rsidRPr="00D512C7">
              <w:t>Flow Chart for “Monitor” Process (see next 2 pages for enlarged details)</w:t>
            </w:r>
          </w:p>
          <w:p w14:paraId="3481D112" w14:textId="6904EA89" w:rsidR="00C1489D" w:rsidRPr="004569C2" w:rsidRDefault="006E7949" w:rsidP="00C1489D">
            <w:pPr>
              <w:pStyle w:val="PGPTitle"/>
              <w:jc w:val="center"/>
            </w:pPr>
            <w:r w:rsidRPr="000519A7">
              <w:rPr>
                <w:noProof/>
                <w:color w:val="002868" w:themeColor="text2"/>
              </w:rPr>
              <w:drawing>
                <wp:inline distT="0" distB="0" distL="0" distR="0" wp14:anchorId="7CA67716" wp14:editId="56B29C7C">
                  <wp:extent cx="6622741" cy="4743450"/>
                  <wp:effectExtent l="6033"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cstate="screen">
                            <a:extLst>
                              <a:ext uri="{28A0092B-C50C-407E-A947-70E740481C1C}">
                                <a14:useLocalDpi xmlns:a14="http://schemas.microsoft.com/office/drawing/2010/main"/>
                              </a:ext>
                            </a:extLst>
                          </a:blip>
                          <a:srcRect/>
                          <a:stretch>
                            <a:fillRect/>
                          </a:stretch>
                        </pic:blipFill>
                        <pic:spPr bwMode="auto">
                          <a:xfrm rot="5400000">
                            <a:off x="0" y="0"/>
                            <a:ext cx="6623607" cy="4744070"/>
                          </a:xfrm>
                          <a:prstGeom prst="rect">
                            <a:avLst/>
                          </a:prstGeom>
                          <a:noFill/>
                          <a:ln>
                            <a:noFill/>
                          </a:ln>
                        </pic:spPr>
                      </pic:pic>
                    </a:graphicData>
                  </a:graphic>
                </wp:inline>
              </w:drawing>
            </w:r>
          </w:p>
        </w:tc>
      </w:tr>
      <w:tr w:rsidR="00C1489D" w:rsidRPr="00D512C7" w14:paraId="31B6BAD3" w14:textId="77777777" w:rsidTr="00C1489D">
        <w:tblPrEx>
          <w:tblLook w:val="0000" w:firstRow="0" w:lastRow="0" w:firstColumn="0" w:lastColumn="0" w:noHBand="0" w:noVBand="0"/>
        </w:tblPrEx>
        <w:trPr>
          <w:gridAfter w:val="1"/>
          <w:wAfter w:w="14" w:type="dxa"/>
          <w:cantSplit/>
          <w:trHeight w:val="300"/>
          <w:hidden/>
        </w:trPr>
        <w:tc>
          <w:tcPr>
            <w:tcW w:w="377" w:type="dxa"/>
            <w:shd w:val="clear" w:color="auto" w:fill="auto"/>
          </w:tcPr>
          <w:p w14:paraId="3C9B68BE" w14:textId="77777777" w:rsidR="00C1489D" w:rsidRPr="00D512C7" w:rsidRDefault="00C1489D" w:rsidP="00C1489D">
            <w:pPr>
              <w:pStyle w:val="zLGPIconExtractHandout"/>
              <w:rPr>
                <w:color w:val="FF0000"/>
              </w:rPr>
            </w:pPr>
            <w:r w:rsidRPr="00D512C7">
              <w:rPr>
                <w:color w:val="FF0000"/>
              </w:rPr>
              <w:lastRenderedPageBreak/>
              <w:t>z</w:t>
            </w:r>
          </w:p>
        </w:tc>
        <w:tc>
          <w:tcPr>
            <w:tcW w:w="10121" w:type="dxa"/>
          </w:tcPr>
          <w:p w14:paraId="310E0C2E" w14:textId="77777777" w:rsidR="00C1489D" w:rsidRPr="00D512C7" w:rsidRDefault="00C1489D" w:rsidP="00C1489D">
            <w:pPr>
              <w:pStyle w:val="PGPTitle"/>
            </w:pPr>
            <w:r w:rsidRPr="00D512C7">
              <w:t>Flow Chart for “Monitor” Process (left side expanded)</w:t>
            </w:r>
          </w:p>
          <w:p w14:paraId="02F5FB4F" w14:textId="54AAB592" w:rsidR="00C1489D" w:rsidRPr="004569C2" w:rsidRDefault="006E7949" w:rsidP="00C1489D">
            <w:pPr>
              <w:pStyle w:val="PGPText"/>
              <w:jc w:val="center"/>
            </w:pPr>
            <w:r w:rsidRPr="000519A7">
              <w:rPr>
                <w:noProof/>
                <w:color w:val="002868" w:themeColor="text2"/>
              </w:rPr>
              <w:drawing>
                <wp:inline distT="0" distB="0" distL="0" distR="0" wp14:anchorId="3404743D" wp14:editId="29EC059A">
                  <wp:extent cx="5876925" cy="78581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8" cstate="screen">
                            <a:extLst>
                              <a:ext uri="{28A0092B-C50C-407E-A947-70E740481C1C}">
                                <a14:useLocalDpi xmlns:a14="http://schemas.microsoft.com/office/drawing/2010/main"/>
                              </a:ext>
                            </a:extLst>
                          </a:blip>
                          <a:srcRect r="46434"/>
                          <a:stretch/>
                        </pic:blipFill>
                        <pic:spPr bwMode="auto">
                          <a:xfrm>
                            <a:off x="0" y="0"/>
                            <a:ext cx="5888084" cy="7873021"/>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C1489D" w:rsidRPr="00D512C7" w14:paraId="0A665DDC" w14:textId="77777777" w:rsidTr="00C1489D">
        <w:tblPrEx>
          <w:tblLook w:val="0000" w:firstRow="0" w:lastRow="0" w:firstColumn="0" w:lastColumn="0" w:noHBand="0" w:noVBand="0"/>
        </w:tblPrEx>
        <w:trPr>
          <w:gridAfter w:val="1"/>
          <w:wAfter w:w="14" w:type="dxa"/>
          <w:cantSplit/>
          <w:trHeight w:val="300"/>
          <w:hidden/>
        </w:trPr>
        <w:tc>
          <w:tcPr>
            <w:tcW w:w="377" w:type="dxa"/>
            <w:shd w:val="clear" w:color="auto" w:fill="auto"/>
          </w:tcPr>
          <w:p w14:paraId="4A2A022D" w14:textId="77777777" w:rsidR="00C1489D" w:rsidRPr="00D512C7" w:rsidRDefault="00C1489D" w:rsidP="00C1489D">
            <w:pPr>
              <w:pStyle w:val="zLGPIconExtractHandout"/>
              <w:rPr>
                <w:color w:val="FF0000"/>
              </w:rPr>
            </w:pPr>
            <w:r w:rsidRPr="00D512C7">
              <w:rPr>
                <w:color w:val="FF0000"/>
              </w:rPr>
              <w:lastRenderedPageBreak/>
              <w:t>z</w:t>
            </w:r>
          </w:p>
        </w:tc>
        <w:tc>
          <w:tcPr>
            <w:tcW w:w="10121" w:type="dxa"/>
          </w:tcPr>
          <w:p w14:paraId="48A25ACE" w14:textId="77777777" w:rsidR="00C1489D" w:rsidRPr="00D512C7" w:rsidRDefault="00C1489D" w:rsidP="00C1489D">
            <w:pPr>
              <w:pStyle w:val="PGPTitle"/>
            </w:pPr>
            <w:r w:rsidRPr="00D512C7">
              <w:t>Flow Chart for “Monitor” Process (right side expanded)</w:t>
            </w:r>
          </w:p>
          <w:p w14:paraId="17825E3D" w14:textId="1286569A" w:rsidR="00C1489D" w:rsidRPr="00D512C7" w:rsidRDefault="00783C11" w:rsidP="00C1489D">
            <w:pPr>
              <w:pStyle w:val="PGPText"/>
              <w:jc w:val="center"/>
            </w:pPr>
            <w:r w:rsidRPr="000519A7">
              <w:rPr>
                <w:noProof/>
                <w:color w:val="002868" w:themeColor="text2"/>
              </w:rPr>
              <w:drawing>
                <wp:inline distT="0" distB="0" distL="0" distR="0" wp14:anchorId="46B51994" wp14:editId="2CA30F1E">
                  <wp:extent cx="6348412" cy="6759721"/>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8" cstate="screen">
                            <a:extLst>
                              <a:ext uri="{28A0092B-C50C-407E-A947-70E740481C1C}">
                                <a14:useLocalDpi xmlns:a14="http://schemas.microsoft.com/office/drawing/2010/main"/>
                              </a:ext>
                            </a:extLst>
                          </a:blip>
                          <a:srcRect l="33065" r="-331"/>
                          <a:stretch/>
                        </pic:blipFill>
                        <pic:spPr bwMode="auto">
                          <a:xfrm>
                            <a:off x="0" y="0"/>
                            <a:ext cx="6369347" cy="6782012"/>
                          </a:xfrm>
                          <a:prstGeom prst="rect">
                            <a:avLst/>
                          </a:prstGeom>
                          <a:noFill/>
                          <a:ln>
                            <a:noFill/>
                          </a:ln>
                          <a:extLst>
                            <a:ext uri="{53640926-AAD7-44D8-BBD7-CCE9431645EC}">
                              <a14:shadowObscured xmlns:a14="http://schemas.microsoft.com/office/drawing/2010/main"/>
                            </a:ext>
                          </a:extLst>
                        </pic:spPr>
                      </pic:pic>
                    </a:graphicData>
                  </a:graphic>
                </wp:inline>
              </w:drawing>
            </w:r>
          </w:p>
          <w:p w14:paraId="7F6615FC" w14:textId="77777777" w:rsidR="00C1489D" w:rsidRPr="00D512C7" w:rsidRDefault="00C1489D" w:rsidP="00C1489D">
            <w:pPr>
              <w:pStyle w:val="PGPText"/>
              <w:rPr>
                <w:color w:val="FF0000"/>
                <w:sz w:val="20"/>
              </w:rPr>
            </w:pPr>
          </w:p>
        </w:tc>
      </w:tr>
    </w:tbl>
    <w:p w14:paraId="142B7766" w14:textId="77777777" w:rsidR="00C1489D" w:rsidRPr="00295669" w:rsidRDefault="00C1489D" w:rsidP="00C1489D">
      <w:pPr>
        <w:pStyle w:val="zLGPNewLessonSpacer"/>
      </w:pPr>
      <w:r>
        <w:br w:type="page"/>
      </w:r>
    </w:p>
    <w:p w14:paraId="25478749" w14:textId="77777777" w:rsidR="00EB242E" w:rsidRDefault="00EB242E" w:rsidP="00EB242E">
      <w:pPr>
        <w:pStyle w:val="PGPText"/>
      </w:pPr>
    </w:p>
    <w:p w14:paraId="441DCD7E" w14:textId="3E4B5824" w:rsidR="00EB242E" w:rsidRDefault="00637794" w:rsidP="00EB242E">
      <w:pPr>
        <w:pStyle w:val="PGPModuleName"/>
      </w:pPr>
      <w:bookmarkStart w:id="15" w:name="_Toc510185178"/>
      <w:r>
        <w:t>Generating Differentiated Insights</w:t>
      </w:r>
      <w:bookmarkEnd w:id="15"/>
    </w:p>
    <w:tbl>
      <w:tblPr>
        <w:tblW w:w="10530" w:type="dxa"/>
        <w:tblLayout w:type="fixed"/>
        <w:tblLook w:val="01E0" w:firstRow="1" w:lastRow="1" w:firstColumn="1" w:lastColumn="1" w:noHBand="0" w:noVBand="0"/>
      </w:tblPr>
      <w:tblGrid>
        <w:gridCol w:w="436"/>
        <w:gridCol w:w="1294"/>
        <w:gridCol w:w="8782"/>
        <w:gridCol w:w="18"/>
      </w:tblGrid>
      <w:tr w:rsidR="00EB242E" w:rsidRPr="00F009D2" w14:paraId="18888F97" w14:textId="77777777" w:rsidTr="00BA1A8A">
        <w:trPr>
          <w:gridAfter w:val="1"/>
          <w:wAfter w:w="18" w:type="dxa"/>
          <w:tblHeader/>
        </w:trPr>
        <w:tc>
          <w:tcPr>
            <w:tcW w:w="10512" w:type="dxa"/>
            <w:gridSpan w:val="3"/>
          </w:tcPr>
          <w:p w14:paraId="466129AC" w14:textId="77777777" w:rsidR="00EB242E" w:rsidRPr="00F009D2" w:rsidRDefault="00637794" w:rsidP="00EB6BBF">
            <w:pPr>
              <w:pStyle w:val="PGPLessonName"/>
            </w:pPr>
            <w:bookmarkStart w:id="16" w:name="_Toc510185179"/>
            <w:r w:rsidRPr="00637794">
              <w:t xml:space="preserve">Case: Is </w:t>
            </w:r>
            <w:r w:rsidR="00EB6BBF">
              <w:t>Lucas</w:t>
            </w:r>
            <w:r w:rsidRPr="00637794">
              <w:t xml:space="preserve"> generating differentiated insights?</w:t>
            </w:r>
            <w:bookmarkEnd w:id="16"/>
          </w:p>
        </w:tc>
      </w:tr>
      <w:tr w:rsidR="0082175D" w:rsidRPr="00EA5933" w14:paraId="217794E2" w14:textId="77777777" w:rsidTr="00BA1A8A">
        <w:tblPrEx>
          <w:tblLook w:val="0000" w:firstRow="0" w:lastRow="0" w:firstColumn="0" w:lastColumn="0" w:noHBand="0" w:noVBand="0"/>
        </w:tblPrEx>
        <w:tc>
          <w:tcPr>
            <w:tcW w:w="1730" w:type="dxa"/>
            <w:gridSpan w:val="2"/>
          </w:tcPr>
          <w:p w14:paraId="49F9611B" w14:textId="77777777" w:rsidR="0082175D" w:rsidRPr="007465E3" w:rsidRDefault="0082175D" w:rsidP="0082175D">
            <w:pPr>
              <w:pStyle w:val="zLGPIconHandouts"/>
            </w:pPr>
            <w:r>
              <w:rPr>
                <w:noProof/>
              </w:rPr>
              <w:drawing>
                <wp:inline distT="0" distB="0" distL="0" distR="0" wp14:anchorId="3F77FF3B" wp14:editId="798753D2">
                  <wp:extent cx="658368" cy="658368"/>
                  <wp:effectExtent l="0" t="0" r="8890" b="8890"/>
                  <wp:docPr id="325" name="Picture 325" descr="Description: Handouts Content Block Ico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cstate="screen">
                            <a:extLst>
                              <a:ext uri="{28A0092B-C50C-407E-A947-70E740481C1C}">
                                <a14:useLocalDpi xmlns:a14="http://schemas.microsoft.com/office/drawing/2010/main"/>
                              </a:ext>
                            </a:extLst>
                          </a:blip>
                          <a:stretch>
                            <a:fillRect/>
                          </a:stretch>
                        </pic:blipFill>
                        <pic:spPr>
                          <a:xfrm>
                            <a:off x="0" y="0"/>
                            <a:ext cx="658368" cy="658368"/>
                          </a:xfrm>
                          <a:prstGeom prst="rect">
                            <a:avLst/>
                          </a:prstGeom>
                        </pic:spPr>
                      </pic:pic>
                    </a:graphicData>
                  </a:graphic>
                </wp:inline>
              </w:drawing>
            </w:r>
          </w:p>
        </w:tc>
        <w:tc>
          <w:tcPr>
            <w:tcW w:w="8800" w:type="dxa"/>
            <w:gridSpan w:val="2"/>
            <w:tcBorders>
              <w:top w:val="single" w:sz="6" w:space="0" w:color="808080"/>
              <w:bottom w:val="single" w:sz="6" w:space="0" w:color="808080"/>
            </w:tcBorders>
          </w:tcPr>
          <w:p w14:paraId="132D822C" w14:textId="0F65E7BD" w:rsidR="0082175D" w:rsidRPr="00767181" w:rsidRDefault="0082175D" w:rsidP="0082175D">
            <w:pPr>
              <w:pStyle w:val="PGPTitle"/>
            </w:pPr>
            <w:r w:rsidRPr="00767181">
              <w:t xml:space="preserve">Instructions for the </w:t>
            </w:r>
            <w:r w:rsidR="00D11A0E">
              <w:t>c</w:t>
            </w:r>
            <w:r>
              <w:t>ase</w:t>
            </w:r>
            <w:r w:rsidRPr="00767181">
              <w:t>:</w:t>
            </w:r>
          </w:p>
          <w:p w14:paraId="53E7A022" w14:textId="6CB16D9A" w:rsidR="0082175D" w:rsidRDefault="0082175D" w:rsidP="0082175D">
            <w:pPr>
              <w:pStyle w:val="PGPBullet1"/>
            </w:pPr>
            <w:r>
              <w:t>The purpose of the case is to identify areas where an equity research analyst could generate unique insights for stock picking through better discovery, questioning and influencing</w:t>
            </w:r>
          </w:p>
          <w:p w14:paraId="77F7237F" w14:textId="77777777" w:rsidR="0082175D" w:rsidRDefault="0082175D" w:rsidP="0082175D">
            <w:pPr>
              <w:pStyle w:val="PGPBullet1"/>
            </w:pPr>
            <w:r>
              <w:t>First review the entire case, reading one row of the table at a time (read through to the last table)</w:t>
            </w:r>
          </w:p>
          <w:p w14:paraId="5F19B599" w14:textId="77777777" w:rsidR="0082175D" w:rsidRDefault="0082175D" w:rsidP="0082175D">
            <w:pPr>
              <w:pStyle w:val="PGPBullet1"/>
            </w:pPr>
            <w:r>
              <w:t>Then go back and read again, making notes in the right-most columns of the tables, where you sense the analyst is not using best practices</w:t>
            </w:r>
          </w:p>
          <w:p w14:paraId="31FBBC67" w14:textId="78588F29" w:rsidR="0082175D" w:rsidRPr="009667C5" w:rsidRDefault="0082175D" w:rsidP="0082175D">
            <w:pPr>
              <w:pStyle w:val="PGPBullet1"/>
            </w:pPr>
            <w:r>
              <w:t>At the end of each module of this workshop we will review the relevant areas of the case where the analyst should have performed better</w:t>
            </w:r>
          </w:p>
        </w:tc>
      </w:tr>
      <w:tr w:rsidR="00BA1A8A" w:rsidRPr="002F6248" w14:paraId="46BB1346" w14:textId="77777777" w:rsidTr="00BA1A8A">
        <w:tblPrEx>
          <w:tblLook w:val="0000" w:firstRow="0" w:lastRow="0" w:firstColumn="0" w:lastColumn="0" w:noHBand="0" w:noVBand="0"/>
        </w:tblPrEx>
        <w:trPr>
          <w:gridAfter w:val="1"/>
          <w:wAfter w:w="18" w:type="dxa"/>
          <w:trHeight w:val="300"/>
          <w:hidden/>
        </w:trPr>
        <w:tc>
          <w:tcPr>
            <w:tcW w:w="436" w:type="dxa"/>
            <w:shd w:val="clear" w:color="auto" w:fill="auto"/>
          </w:tcPr>
          <w:p w14:paraId="4B392E80" w14:textId="77777777" w:rsidR="00BA1A8A" w:rsidRPr="002F6248" w:rsidRDefault="00BA1A8A" w:rsidP="007319A8">
            <w:pPr>
              <w:pStyle w:val="zLGPIconExtractHandout"/>
              <w:rPr>
                <w:color w:val="FF0000"/>
              </w:rPr>
            </w:pPr>
            <w:r w:rsidRPr="002F6248">
              <w:rPr>
                <w:color w:val="FF0000"/>
              </w:rPr>
              <w:t>z</w:t>
            </w:r>
          </w:p>
        </w:tc>
        <w:tc>
          <w:tcPr>
            <w:tcW w:w="10076" w:type="dxa"/>
            <w:gridSpan w:val="2"/>
          </w:tcPr>
          <w:p w14:paraId="50DEB4BB" w14:textId="77777777" w:rsidR="00BA1A8A" w:rsidRDefault="00BA1A8A" w:rsidP="007319A8">
            <w:pPr>
              <w:pStyle w:val="PGPText"/>
            </w:pPr>
            <w:r>
              <w:t xml:space="preserve">For the past 18 months, </w:t>
            </w:r>
            <w:r w:rsidRPr="00F22332">
              <w:t xml:space="preserve">Lucas Gallo </w:t>
            </w:r>
            <w:r>
              <w:t>has</w:t>
            </w:r>
            <w:r w:rsidRPr="00F22332">
              <w:t xml:space="preserve"> </w:t>
            </w:r>
            <w:r>
              <w:t xml:space="preserve">been </w:t>
            </w:r>
            <w:r w:rsidRPr="00F22332">
              <w:t xml:space="preserve">an equity research analyst </w:t>
            </w:r>
            <w:r>
              <w:t>covering about 30 stocks in the</w:t>
            </w:r>
            <w:r w:rsidRPr="00F22332">
              <w:t xml:space="preserve"> transportation, chemical, and auto sectors</w:t>
            </w:r>
            <w:r>
              <w:t xml:space="preserve"> for </w:t>
            </w:r>
            <w:r w:rsidRPr="00F22332">
              <w:t>Nickel Mine Asset Ma</w:t>
            </w:r>
            <w:r>
              <w:t>nagement (NMAM)</w:t>
            </w:r>
            <w:r w:rsidRPr="00F22332">
              <w:t>.</w:t>
            </w:r>
            <w:r>
              <w:t xml:space="preserve"> He meets monthly with his mentor David Torres, a senior portfolio manager, who many years ago also covered the same sectors as Lucas.</w:t>
            </w:r>
          </w:p>
          <w:p w14:paraId="0AC859A8" w14:textId="77777777" w:rsidR="00BA1A8A" w:rsidRDefault="00BA1A8A" w:rsidP="007319A8">
            <w:pPr>
              <w:pStyle w:val="PGPText"/>
            </w:pPr>
          </w:p>
          <w:p w14:paraId="43242ED7" w14:textId="77777777" w:rsidR="00BA1A8A" w:rsidRDefault="00BA1A8A" w:rsidP="007319A8">
            <w:pPr>
              <w:pStyle w:val="PGPText"/>
            </w:pPr>
            <w:r>
              <w:t>During this month’s meeting, David addresses Lucas’ one-year stock picking performance, which is dreadful. The conversation goes something like this…</w:t>
            </w:r>
          </w:p>
          <w:tbl>
            <w:tblPr>
              <w:tblStyle w:val="AnalystSolutions"/>
              <w:tblW w:w="0" w:type="auto"/>
              <w:tblLayout w:type="fixed"/>
              <w:tblLook w:val="04A0" w:firstRow="1" w:lastRow="0" w:firstColumn="1" w:lastColumn="0" w:noHBand="0" w:noVBand="1"/>
            </w:tblPr>
            <w:tblGrid>
              <w:gridCol w:w="3265"/>
              <w:gridCol w:w="2351"/>
              <w:gridCol w:w="864"/>
              <w:gridCol w:w="50"/>
              <w:gridCol w:w="3266"/>
            </w:tblGrid>
            <w:tr w:rsidR="00BA1A8A" w14:paraId="55C06BFD" w14:textId="77777777" w:rsidTr="007319A8">
              <w:trPr>
                <w:cnfStyle w:val="100000000000" w:firstRow="1" w:lastRow="0" w:firstColumn="0" w:lastColumn="0" w:oddVBand="0" w:evenVBand="0" w:oddHBand="0"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3265" w:type="dxa"/>
                </w:tcPr>
                <w:p w14:paraId="5E25B968" w14:textId="77777777" w:rsidR="00BA1A8A" w:rsidRDefault="00BA1A8A" w:rsidP="007319A8">
                  <w:pPr>
                    <w:pStyle w:val="PGPText"/>
                  </w:pPr>
                  <w:r>
                    <w:t>Lucas’ dialogue</w:t>
                  </w:r>
                </w:p>
              </w:tc>
              <w:tc>
                <w:tcPr>
                  <w:tcW w:w="3265" w:type="dxa"/>
                  <w:gridSpan w:val="3"/>
                </w:tcPr>
                <w:p w14:paraId="6846B9AC" w14:textId="77777777" w:rsidR="00BA1A8A" w:rsidRDefault="00BA1A8A" w:rsidP="007319A8">
                  <w:pPr>
                    <w:pStyle w:val="PGPText"/>
                    <w:cnfStyle w:val="100000000000" w:firstRow="1" w:lastRow="0" w:firstColumn="0" w:lastColumn="0" w:oddVBand="0" w:evenVBand="0" w:oddHBand="0" w:evenHBand="0" w:firstRowFirstColumn="0" w:firstRowLastColumn="0" w:lastRowFirstColumn="0" w:lastRowLastColumn="0"/>
                  </w:pPr>
                  <w:r>
                    <w:t>David’s dialogue</w:t>
                  </w:r>
                </w:p>
              </w:tc>
              <w:tc>
                <w:tcPr>
                  <w:tcW w:w="3266" w:type="dxa"/>
                </w:tcPr>
                <w:p w14:paraId="7C4DF517" w14:textId="77777777" w:rsidR="00BA1A8A" w:rsidRDefault="00BA1A8A" w:rsidP="007319A8">
                  <w:pPr>
                    <w:pStyle w:val="PGPText"/>
                    <w:cnfStyle w:val="100000000000" w:firstRow="1" w:lastRow="0" w:firstColumn="0" w:lastColumn="0" w:oddVBand="0" w:evenVBand="0" w:oddHBand="0" w:evenHBand="0" w:firstRowFirstColumn="0" w:firstRowLastColumn="0" w:lastRowFirstColumn="0" w:lastRowLastColumn="0"/>
                  </w:pPr>
                  <w:r>
                    <w:t>Your thoughts</w:t>
                  </w:r>
                </w:p>
              </w:tc>
            </w:tr>
            <w:tr w:rsidR="00BA1A8A" w14:paraId="1B74D795" w14:textId="77777777" w:rsidTr="007319A8">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3265" w:type="dxa"/>
                </w:tcPr>
                <w:p w14:paraId="51FBB3D5" w14:textId="77777777" w:rsidR="00BA1A8A" w:rsidRDefault="00BA1A8A" w:rsidP="007319A8">
                  <w:pPr>
                    <w:pStyle w:val="PGPText"/>
                  </w:pPr>
                  <w:r>
                    <w:t>“I’m not sure why my stock picking performance isn’t better. I’m doing everything I can to stay on top of my stocks. I read every news story, sell-side report and regulatory filing for my universe of stocks.”</w:t>
                  </w:r>
                </w:p>
              </w:tc>
              <w:tc>
                <w:tcPr>
                  <w:tcW w:w="3265" w:type="dxa"/>
                  <w:gridSpan w:val="3"/>
                </w:tcPr>
                <w:p w14:paraId="402ED3F0" w14:textId="77777777" w:rsidR="00BA1A8A" w:rsidRDefault="00BA1A8A" w:rsidP="007319A8">
                  <w:pPr>
                    <w:pStyle w:val="PGPText"/>
                    <w:cnfStyle w:val="000000100000" w:firstRow="0" w:lastRow="0" w:firstColumn="0" w:lastColumn="0" w:oddVBand="0" w:evenVBand="0" w:oddHBand="1" w:evenHBand="0" w:firstRowFirstColumn="0" w:firstRowLastColumn="0" w:lastRowFirstColumn="0" w:lastRowLastColumn="0"/>
                  </w:pPr>
                  <w:r>
                    <w:t>“Where do you get your unique insights for stock picking?”</w:t>
                  </w:r>
                </w:p>
              </w:tc>
              <w:tc>
                <w:tcPr>
                  <w:tcW w:w="3266" w:type="dxa"/>
                </w:tcPr>
                <w:p w14:paraId="5F8564B2" w14:textId="77777777" w:rsidR="00BA1A8A" w:rsidRDefault="00BA1A8A" w:rsidP="007319A8">
                  <w:pPr>
                    <w:pStyle w:val="PGPText"/>
                    <w:cnfStyle w:val="000000100000" w:firstRow="0" w:lastRow="0" w:firstColumn="0" w:lastColumn="0" w:oddVBand="0" w:evenVBand="0" w:oddHBand="1" w:evenHBand="0" w:firstRowFirstColumn="0" w:firstRowLastColumn="0" w:lastRowFirstColumn="0" w:lastRowLastColumn="0"/>
                  </w:pPr>
                </w:p>
              </w:tc>
            </w:tr>
            <w:tr w:rsidR="00BA1A8A" w14:paraId="34C9895E" w14:textId="77777777" w:rsidTr="007319A8">
              <w:trPr>
                <w:cantSplit/>
              </w:trPr>
              <w:tc>
                <w:tcPr>
                  <w:cnfStyle w:val="001000000000" w:firstRow="0" w:lastRow="0" w:firstColumn="1" w:lastColumn="0" w:oddVBand="0" w:evenVBand="0" w:oddHBand="0" w:evenHBand="0" w:firstRowFirstColumn="0" w:firstRowLastColumn="0" w:lastRowFirstColumn="0" w:lastRowLastColumn="0"/>
                  <w:tcW w:w="3265" w:type="dxa"/>
                </w:tcPr>
                <w:p w14:paraId="6C7F3D94" w14:textId="77777777" w:rsidR="00BA1A8A" w:rsidRDefault="00BA1A8A" w:rsidP="007319A8">
                  <w:pPr>
                    <w:pStyle w:val="PGPText"/>
                  </w:pPr>
                  <w:r>
                    <w:t>“It’s usually from something I learn from speaking to the company’s IR contact or a sell-side analyst”</w:t>
                  </w:r>
                </w:p>
              </w:tc>
              <w:tc>
                <w:tcPr>
                  <w:tcW w:w="3265" w:type="dxa"/>
                  <w:gridSpan w:val="3"/>
                </w:tcPr>
                <w:p w14:paraId="686A376C" w14:textId="77777777" w:rsidR="00BA1A8A" w:rsidRDefault="00BA1A8A" w:rsidP="007319A8">
                  <w:pPr>
                    <w:pStyle w:val="PGPText"/>
                    <w:cnfStyle w:val="000000000000" w:firstRow="0" w:lastRow="0" w:firstColumn="0" w:lastColumn="0" w:oddVBand="0" w:evenVBand="0" w:oddHBand="0" w:evenHBand="0" w:firstRowFirstColumn="0" w:firstRowLastColumn="0" w:lastRowFirstColumn="0" w:lastRowLastColumn="0"/>
                  </w:pPr>
                  <w:r>
                    <w:t>“Do they help you better understand the critical factors for your stocks?”</w:t>
                  </w:r>
                </w:p>
              </w:tc>
              <w:tc>
                <w:tcPr>
                  <w:tcW w:w="3266" w:type="dxa"/>
                </w:tcPr>
                <w:p w14:paraId="4DDD105C" w14:textId="77777777" w:rsidR="00BA1A8A" w:rsidRPr="00F47379" w:rsidRDefault="00BA1A8A" w:rsidP="007319A8">
                  <w:pPr>
                    <w:pStyle w:val="PGPText"/>
                    <w:cnfStyle w:val="000000000000" w:firstRow="0" w:lastRow="0" w:firstColumn="0" w:lastColumn="0" w:oddVBand="0" w:evenVBand="0" w:oddHBand="0" w:evenHBand="0" w:firstRowFirstColumn="0" w:firstRowLastColumn="0" w:lastRowFirstColumn="0" w:lastRowLastColumn="0"/>
                  </w:pPr>
                </w:p>
              </w:tc>
            </w:tr>
            <w:tr w:rsidR="00BA1A8A" w14:paraId="3B638B40" w14:textId="77777777" w:rsidTr="007319A8">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3265" w:type="dxa"/>
                </w:tcPr>
                <w:p w14:paraId="32A79CDD" w14:textId="77777777" w:rsidR="00BA1A8A" w:rsidRDefault="00BA1A8A" w:rsidP="007319A8">
                  <w:pPr>
                    <w:pStyle w:val="PGPText"/>
                  </w:pPr>
                  <w:r>
                    <w:t>“What are critical factors?”</w:t>
                  </w:r>
                </w:p>
              </w:tc>
              <w:tc>
                <w:tcPr>
                  <w:tcW w:w="3265" w:type="dxa"/>
                  <w:gridSpan w:val="3"/>
                </w:tcPr>
                <w:p w14:paraId="63398939" w14:textId="77777777" w:rsidR="00BA1A8A" w:rsidRDefault="00BA1A8A" w:rsidP="007319A8">
                  <w:pPr>
                    <w:pStyle w:val="PGPText"/>
                    <w:cnfStyle w:val="000000100000" w:firstRow="0" w:lastRow="0" w:firstColumn="0" w:lastColumn="0" w:oddVBand="0" w:evenVBand="0" w:oddHBand="1" w:evenHBand="0" w:firstRowFirstColumn="0" w:firstRowLastColumn="0" w:lastRowFirstColumn="0" w:lastRowLastColumn="0"/>
                  </w:pPr>
                  <w:r>
                    <w:t>“They’re the factors most likely to drive a stock’s relative performance, but that’s another conversation we should have. Are there other sources you could contact to develop unique insights?</w:t>
                  </w:r>
                </w:p>
              </w:tc>
              <w:tc>
                <w:tcPr>
                  <w:tcW w:w="3266" w:type="dxa"/>
                </w:tcPr>
                <w:p w14:paraId="31523FBA" w14:textId="77777777" w:rsidR="00BA1A8A" w:rsidRDefault="00BA1A8A" w:rsidP="007319A8">
                  <w:pPr>
                    <w:pStyle w:val="PGPText"/>
                    <w:cnfStyle w:val="000000100000" w:firstRow="0" w:lastRow="0" w:firstColumn="0" w:lastColumn="0" w:oddVBand="0" w:evenVBand="0" w:oddHBand="1" w:evenHBand="0" w:firstRowFirstColumn="0" w:firstRowLastColumn="0" w:lastRowFirstColumn="0" w:lastRowLastColumn="0"/>
                  </w:pPr>
                </w:p>
              </w:tc>
            </w:tr>
            <w:tr w:rsidR="00BA1A8A" w14:paraId="5C5497EB" w14:textId="77777777" w:rsidTr="007319A8">
              <w:trPr>
                <w:cantSplit/>
              </w:trPr>
              <w:tc>
                <w:tcPr>
                  <w:cnfStyle w:val="001000000000" w:firstRow="0" w:lastRow="0" w:firstColumn="1" w:lastColumn="0" w:oddVBand="0" w:evenVBand="0" w:oddHBand="0" w:evenHBand="0" w:firstRowFirstColumn="0" w:firstRowLastColumn="0" w:lastRowFirstColumn="0" w:lastRowLastColumn="0"/>
                  <w:tcW w:w="3265" w:type="dxa"/>
                </w:tcPr>
                <w:p w14:paraId="74E1F76E" w14:textId="77777777" w:rsidR="00BA1A8A" w:rsidRDefault="00BA1A8A" w:rsidP="007319A8">
                  <w:pPr>
                    <w:pStyle w:val="PGPText"/>
                  </w:pPr>
                  <w:r>
                    <w:t>“I have a friend who works for ExpBitz which is an on-line travel site for booking flights and hotels. I speak to him about once a month about the airline sector.”</w:t>
                  </w:r>
                </w:p>
              </w:tc>
              <w:tc>
                <w:tcPr>
                  <w:tcW w:w="3265" w:type="dxa"/>
                  <w:gridSpan w:val="3"/>
                </w:tcPr>
                <w:p w14:paraId="1BDE275B" w14:textId="77777777" w:rsidR="00BA1A8A" w:rsidRDefault="00BA1A8A" w:rsidP="007319A8">
                  <w:pPr>
                    <w:pStyle w:val="PGPText"/>
                    <w:cnfStyle w:val="000000000000" w:firstRow="0" w:lastRow="0" w:firstColumn="0" w:lastColumn="0" w:oddVBand="0" w:evenVBand="0" w:oddHBand="0" w:evenHBand="0" w:firstRowFirstColumn="0" w:firstRowLastColumn="0" w:lastRowFirstColumn="0" w:lastRowLastColumn="0"/>
                  </w:pPr>
                  <w:r>
                    <w:t>“He must be a great resource for understanding airline pricing and traffic.”</w:t>
                  </w:r>
                </w:p>
              </w:tc>
              <w:tc>
                <w:tcPr>
                  <w:tcW w:w="3266" w:type="dxa"/>
                </w:tcPr>
                <w:p w14:paraId="34989338" w14:textId="77777777" w:rsidR="00BA1A8A" w:rsidRDefault="00BA1A8A" w:rsidP="007319A8">
                  <w:pPr>
                    <w:pStyle w:val="PGPText"/>
                    <w:cnfStyle w:val="000000000000" w:firstRow="0" w:lastRow="0" w:firstColumn="0" w:lastColumn="0" w:oddVBand="0" w:evenVBand="0" w:oddHBand="0" w:evenHBand="0" w:firstRowFirstColumn="0" w:firstRowLastColumn="0" w:lastRowFirstColumn="0" w:lastRowLastColumn="0"/>
                  </w:pPr>
                </w:p>
              </w:tc>
            </w:tr>
            <w:tr w:rsidR="00BA1A8A" w14:paraId="20102AC2" w14:textId="77777777" w:rsidTr="007319A8">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3265" w:type="dxa"/>
                </w:tcPr>
                <w:p w14:paraId="345504A3" w14:textId="77777777" w:rsidR="00BA1A8A" w:rsidRDefault="00BA1A8A" w:rsidP="007319A8">
                  <w:pPr>
                    <w:pStyle w:val="PGPText"/>
                  </w:pPr>
                  <w:r>
                    <w:lastRenderedPageBreak/>
                    <w:t>“Not really…he’s in charge of their IT department and so we usually discuss IT issues for the industry”</w:t>
                  </w:r>
                </w:p>
              </w:tc>
              <w:tc>
                <w:tcPr>
                  <w:tcW w:w="3265" w:type="dxa"/>
                  <w:gridSpan w:val="3"/>
                </w:tcPr>
                <w:p w14:paraId="3C9FBB21" w14:textId="77777777" w:rsidR="00BA1A8A" w:rsidRDefault="00BA1A8A" w:rsidP="007319A8">
                  <w:pPr>
                    <w:pStyle w:val="PGPText"/>
                    <w:cnfStyle w:val="000000100000" w:firstRow="0" w:lastRow="0" w:firstColumn="0" w:lastColumn="0" w:oddVBand="0" w:evenVBand="0" w:oddHBand="1" w:evenHBand="0" w:firstRowFirstColumn="0" w:firstRowLastColumn="0" w:lastRowFirstColumn="0" w:lastRowLastColumn="0"/>
                  </w:pPr>
                  <w:r>
                    <w:t>“Hmmm…not sure that’s a great use of time. Among your sectors, which industry groups host the best industry events to make good connections and develop new insights?”</w:t>
                  </w:r>
                </w:p>
              </w:tc>
              <w:tc>
                <w:tcPr>
                  <w:tcW w:w="3266" w:type="dxa"/>
                </w:tcPr>
                <w:p w14:paraId="56DAB9A1" w14:textId="77777777" w:rsidR="00BA1A8A" w:rsidRDefault="00BA1A8A" w:rsidP="007319A8">
                  <w:pPr>
                    <w:pStyle w:val="PGPText"/>
                    <w:cnfStyle w:val="000000100000" w:firstRow="0" w:lastRow="0" w:firstColumn="0" w:lastColumn="0" w:oddVBand="0" w:evenVBand="0" w:oddHBand="1" w:evenHBand="0" w:firstRowFirstColumn="0" w:firstRowLastColumn="0" w:lastRowFirstColumn="0" w:lastRowLastColumn="0"/>
                  </w:pPr>
                </w:p>
              </w:tc>
            </w:tr>
            <w:tr w:rsidR="00BA1A8A" w14:paraId="30C26CC5" w14:textId="77777777" w:rsidTr="007319A8">
              <w:trPr>
                <w:cantSplit/>
              </w:trPr>
              <w:tc>
                <w:tcPr>
                  <w:cnfStyle w:val="001000000000" w:firstRow="0" w:lastRow="0" w:firstColumn="1" w:lastColumn="0" w:oddVBand="0" w:evenVBand="0" w:oddHBand="0" w:evenHBand="0" w:firstRowFirstColumn="0" w:firstRowLastColumn="0" w:lastRowFirstColumn="0" w:lastRowLastColumn="0"/>
                  <w:tcW w:w="3265" w:type="dxa"/>
                </w:tcPr>
                <w:p w14:paraId="27452314" w14:textId="77777777" w:rsidR="00BA1A8A" w:rsidRDefault="00BA1A8A" w:rsidP="007319A8">
                  <w:pPr>
                    <w:pStyle w:val="PGPText"/>
                  </w:pPr>
                  <w:r>
                    <w:t>“I’m not sure because I haven’t spent any time learning about industry groups”</w:t>
                  </w:r>
                </w:p>
              </w:tc>
              <w:tc>
                <w:tcPr>
                  <w:tcW w:w="3265" w:type="dxa"/>
                  <w:gridSpan w:val="3"/>
                </w:tcPr>
                <w:p w14:paraId="225F7E80" w14:textId="77777777" w:rsidR="00BA1A8A" w:rsidRDefault="00BA1A8A" w:rsidP="007319A8">
                  <w:pPr>
                    <w:pStyle w:val="PGPText"/>
                    <w:cnfStyle w:val="000000000000" w:firstRow="0" w:lastRow="0" w:firstColumn="0" w:lastColumn="0" w:oddVBand="0" w:evenVBand="0" w:oddHBand="0" w:evenHBand="0" w:firstRowFirstColumn="0" w:firstRowLastColumn="0" w:lastRowFirstColumn="0" w:lastRowLastColumn="0"/>
                  </w:pPr>
                  <w:r>
                    <w:t>“I’d like you to develop your industry contacts by going to Air-Con, which is the largest airline industry conference and it’s taking place next month.”</w:t>
                  </w:r>
                </w:p>
              </w:tc>
              <w:tc>
                <w:tcPr>
                  <w:tcW w:w="3266" w:type="dxa"/>
                </w:tcPr>
                <w:p w14:paraId="4484ABDF" w14:textId="77777777" w:rsidR="00BA1A8A" w:rsidRDefault="00BA1A8A" w:rsidP="007319A8">
                  <w:pPr>
                    <w:pStyle w:val="PGPText"/>
                    <w:cnfStyle w:val="000000000000" w:firstRow="0" w:lastRow="0" w:firstColumn="0" w:lastColumn="0" w:oddVBand="0" w:evenVBand="0" w:oddHBand="0" w:evenHBand="0" w:firstRowFirstColumn="0" w:firstRowLastColumn="0" w:lastRowFirstColumn="0" w:lastRowLastColumn="0"/>
                  </w:pPr>
                </w:p>
              </w:tc>
            </w:tr>
            <w:tr w:rsidR="00BA1A8A" w14:paraId="3522C6FD" w14:textId="77777777" w:rsidTr="007319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16" w:type="dxa"/>
                  <w:gridSpan w:val="2"/>
                  <w:shd w:val="clear" w:color="auto" w:fill="002868" w:themeFill="text2"/>
                </w:tcPr>
                <w:p w14:paraId="2DD3847B" w14:textId="77777777" w:rsidR="00BA1A8A" w:rsidRPr="006A090A" w:rsidRDefault="00BA1A8A" w:rsidP="007319A8">
                  <w:pPr>
                    <w:pStyle w:val="PGPText"/>
                    <w:rPr>
                      <w:color w:val="FFFFFF" w:themeColor="background1"/>
                    </w:rPr>
                  </w:pPr>
                  <w:r w:rsidRPr="006A090A">
                    <w:rPr>
                      <w:color w:val="FFFFFF" w:themeColor="background1"/>
                    </w:rPr>
                    <w:t>Lucas’ thoughts and actions…</w:t>
                  </w:r>
                </w:p>
              </w:tc>
              <w:tc>
                <w:tcPr>
                  <w:tcW w:w="4180" w:type="dxa"/>
                  <w:gridSpan w:val="3"/>
                  <w:shd w:val="clear" w:color="auto" w:fill="002868" w:themeFill="text2"/>
                </w:tcPr>
                <w:p w14:paraId="268E1E07" w14:textId="77777777" w:rsidR="00BA1A8A" w:rsidRPr="006A090A" w:rsidRDefault="00BA1A8A" w:rsidP="007319A8">
                  <w:pPr>
                    <w:pStyle w:val="PGPText"/>
                    <w:cnfStyle w:val="000000100000" w:firstRow="0" w:lastRow="0" w:firstColumn="0" w:lastColumn="0" w:oddVBand="0" w:evenVBand="0" w:oddHBand="1" w:evenHBand="0" w:firstRowFirstColumn="0" w:firstRowLastColumn="0" w:lastRowFirstColumn="0" w:lastRowLastColumn="0"/>
                    <w:rPr>
                      <w:color w:val="FFFFFF" w:themeColor="background1"/>
                    </w:rPr>
                  </w:pPr>
                  <w:r w:rsidRPr="006A090A">
                    <w:rPr>
                      <w:color w:val="FFFFFF" w:themeColor="background1"/>
                    </w:rPr>
                    <w:t>Your thoughts</w:t>
                  </w:r>
                </w:p>
              </w:tc>
            </w:tr>
            <w:tr w:rsidR="00BA1A8A" w14:paraId="2ED73AEB" w14:textId="77777777" w:rsidTr="007319A8">
              <w:tc>
                <w:tcPr>
                  <w:cnfStyle w:val="001000000000" w:firstRow="0" w:lastRow="0" w:firstColumn="1" w:lastColumn="0" w:oddVBand="0" w:evenVBand="0" w:oddHBand="0" w:evenHBand="0" w:firstRowFirstColumn="0" w:firstRowLastColumn="0" w:lastRowFirstColumn="0" w:lastRowLastColumn="0"/>
                  <w:tcW w:w="5616" w:type="dxa"/>
                  <w:gridSpan w:val="2"/>
                </w:tcPr>
                <w:p w14:paraId="1238A697" w14:textId="77777777" w:rsidR="00BA1A8A" w:rsidRDefault="00BA1A8A" w:rsidP="007319A8">
                  <w:pPr>
                    <w:pStyle w:val="PGPText"/>
                  </w:pPr>
                  <w:r>
                    <w:t xml:space="preserve">Lucas considers this Air-Con event to be a big interruption to his normal routine and so he decides he’ll wait to learn more about it on his flight there. </w:t>
                  </w:r>
                </w:p>
              </w:tc>
              <w:tc>
                <w:tcPr>
                  <w:tcW w:w="4180" w:type="dxa"/>
                  <w:gridSpan w:val="3"/>
                </w:tcPr>
                <w:p w14:paraId="225B97B2" w14:textId="77777777" w:rsidR="00BA1A8A" w:rsidRDefault="00BA1A8A" w:rsidP="007319A8">
                  <w:pPr>
                    <w:pStyle w:val="PGPText"/>
                    <w:cnfStyle w:val="000000000000" w:firstRow="0" w:lastRow="0" w:firstColumn="0" w:lastColumn="0" w:oddVBand="0" w:evenVBand="0" w:oddHBand="0" w:evenHBand="0" w:firstRowFirstColumn="0" w:firstRowLastColumn="0" w:lastRowFirstColumn="0" w:lastRowLastColumn="0"/>
                  </w:pPr>
                </w:p>
              </w:tc>
            </w:tr>
            <w:tr w:rsidR="00BA1A8A" w14:paraId="4B5C92B2" w14:textId="77777777" w:rsidTr="007319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16" w:type="dxa"/>
                  <w:gridSpan w:val="2"/>
                </w:tcPr>
                <w:p w14:paraId="11FC0624" w14:textId="77777777" w:rsidR="00BA1A8A" w:rsidRDefault="00BA1A8A" w:rsidP="007319A8">
                  <w:pPr>
                    <w:pStyle w:val="PGPText"/>
                  </w:pPr>
                  <w:r>
                    <w:t>As the date draws closer, he figures he can use the event to seek information that will support his view that trans-Pacific pricing is likely to increase over the next two years.</w:t>
                  </w:r>
                </w:p>
              </w:tc>
              <w:tc>
                <w:tcPr>
                  <w:tcW w:w="4180" w:type="dxa"/>
                  <w:gridSpan w:val="3"/>
                </w:tcPr>
                <w:p w14:paraId="0C845279" w14:textId="77777777" w:rsidR="00BA1A8A" w:rsidRPr="00511D1E" w:rsidRDefault="00BA1A8A" w:rsidP="007319A8">
                  <w:pPr>
                    <w:pStyle w:val="PGPText"/>
                    <w:cnfStyle w:val="000000100000" w:firstRow="0" w:lastRow="0" w:firstColumn="0" w:lastColumn="0" w:oddVBand="0" w:evenVBand="0" w:oddHBand="1" w:evenHBand="0" w:firstRowFirstColumn="0" w:firstRowLastColumn="0" w:lastRowFirstColumn="0" w:lastRowLastColumn="0"/>
                  </w:pPr>
                </w:p>
              </w:tc>
            </w:tr>
            <w:tr w:rsidR="00BA1A8A" w14:paraId="175ACE4D" w14:textId="77777777" w:rsidTr="007319A8">
              <w:tc>
                <w:tcPr>
                  <w:cnfStyle w:val="001000000000" w:firstRow="0" w:lastRow="0" w:firstColumn="1" w:lastColumn="0" w:oddVBand="0" w:evenVBand="0" w:oddHBand="0" w:evenHBand="0" w:firstRowFirstColumn="0" w:firstRowLastColumn="0" w:lastRowFirstColumn="0" w:lastRowLastColumn="0"/>
                  <w:tcW w:w="5616" w:type="dxa"/>
                  <w:gridSpan w:val="2"/>
                </w:tcPr>
                <w:p w14:paraId="39748CFB" w14:textId="77777777" w:rsidR="00BA1A8A" w:rsidRDefault="00BA1A8A" w:rsidP="007319A8">
                  <w:pPr>
                    <w:pStyle w:val="PGPText"/>
                  </w:pPr>
                  <w:r w:rsidRPr="00087959">
                    <w:t xml:space="preserve">Although the </w:t>
                  </w:r>
                  <w:r>
                    <w:t>conference</w:t>
                  </w:r>
                  <w:r w:rsidRPr="00087959">
                    <w:t xml:space="preserve"> is being held at a major conference hotel, Lucas stays down the street at </w:t>
                  </w:r>
                  <w:r>
                    <w:t>the</w:t>
                  </w:r>
                  <w:r w:rsidRPr="00087959">
                    <w:t xml:space="preserve"> hotel chain where h</w:t>
                  </w:r>
                  <w:r>
                    <w:t>e has gold status so he can get upgraded to a nicer room</w:t>
                  </w:r>
                  <w:r w:rsidRPr="00087959">
                    <w:t xml:space="preserve">. </w:t>
                  </w:r>
                  <w:r>
                    <w:t>He’s booked a flight that gets him there too late to attend the</w:t>
                  </w:r>
                  <w:r w:rsidRPr="00087959">
                    <w:t xml:space="preserve"> pre-conference </w:t>
                  </w:r>
                  <w:r>
                    <w:t>social event at the conference hotel because he doesn’t like social events.</w:t>
                  </w:r>
                </w:p>
              </w:tc>
              <w:tc>
                <w:tcPr>
                  <w:tcW w:w="4180" w:type="dxa"/>
                  <w:gridSpan w:val="3"/>
                </w:tcPr>
                <w:p w14:paraId="47515C9D" w14:textId="77777777" w:rsidR="00BA1A8A" w:rsidRDefault="00BA1A8A" w:rsidP="007319A8">
                  <w:pPr>
                    <w:pStyle w:val="PGPText"/>
                    <w:cnfStyle w:val="000000000000" w:firstRow="0" w:lastRow="0" w:firstColumn="0" w:lastColumn="0" w:oddVBand="0" w:evenVBand="0" w:oddHBand="0" w:evenHBand="0" w:firstRowFirstColumn="0" w:firstRowLastColumn="0" w:lastRowFirstColumn="0" w:lastRowLastColumn="0"/>
                  </w:pPr>
                </w:p>
              </w:tc>
            </w:tr>
            <w:tr w:rsidR="00BA1A8A" w14:paraId="564C2FD4" w14:textId="77777777" w:rsidTr="007319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16" w:type="dxa"/>
                  <w:gridSpan w:val="2"/>
                </w:tcPr>
                <w:p w14:paraId="11A91C98" w14:textId="77777777" w:rsidR="00BA1A8A" w:rsidRDefault="00BA1A8A" w:rsidP="007319A8">
                  <w:pPr>
                    <w:pStyle w:val="PGPText"/>
                  </w:pPr>
                  <w:r>
                    <w:t xml:space="preserve">He arrives at the conference the next morning, realizing he’s under-dressed, wearing jeans and a polo shirt while everyone at the conference is in full professional attire. </w:t>
                  </w:r>
                  <w:r w:rsidRPr="006553CE">
                    <w:t>In the hall during the morning break, a fellow conference attendee, Sunil, starts making small talk wi</w:t>
                  </w:r>
                  <w:r>
                    <w:t>th Lucas and when he sees Sunil works</w:t>
                  </w:r>
                  <w:r w:rsidRPr="006553CE">
                    <w:t xml:space="preserve"> </w:t>
                  </w:r>
                  <w:r>
                    <w:t>for</w:t>
                  </w:r>
                  <w:r w:rsidRPr="006553CE">
                    <w:t xml:space="preserve"> a</w:t>
                  </w:r>
                  <w:r>
                    <w:t>n airline</w:t>
                  </w:r>
                  <w:r w:rsidRPr="006553CE">
                    <w:t xml:space="preserve"> </w:t>
                  </w:r>
                  <w:r>
                    <w:t>he</w:t>
                  </w:r>
                  <w:r w:rsidRPr="006553CE">
                    <w:t xml:space="preserve"> follows</w:t>
                  </w:r>
                  <w:r>
                    <w:t>, Lucas asks if there are any senior management at the conference he could speak with. Sunil isn’t sure and so Lucas thanks him and moves onto the next session.</w:t>
                  </w:r>
                </w:p>
              </w:tc>
              <w:tc>
                <w:tcPr>
                  <w:tcW w:w="4180" w:type="dxa"/>
                  <w:gridSpan w:val="3"/>
                </w:tcPr>
                <w:p w14:paraId="1FBAA4AC" w14:textId="77777777" w:rsidR="00BA1A8A" w:rsidRDefault="00BA1A8A" w:rsidP="007319A8">
                  <w:pPr>
                    <w:pStyle w:val="PGPText"/>
                    <w:cnfStyle w:val="000000100000" w:firstRow="0" w:lastRow="0" w:firstColumn="0" w:lastColumn="0" w:oddVBand="0" w:evenVBand="0" w:oddHBand="1" w:evenHBand="0" w:firstRowFirstColumn="0" w:firstRowLastColumn="0" w:lastRowFirstColumn="0" w:lastRowLastColumn="0"/>
                  </w:pPr>
                </w:p>
              </w:tc>
            </w:tr>
            <w:tr w:rsidR="00BA1A8A" w14:paraId="4D114D0E" w14:textId="77777777" w:rsidTr="007319A8">
              <w:tc>
                <w:tcPr>
                  <w:cnfStyle w:val="001000000000" w:firstRow="0" w:lastRow="0" w:firstColumn="1" w:lastColumn="0" w:oddVBand="0" w:evenVBand="0" w:oddHBand="0" w:evenHBand="0" w:firstRowFirstColumn="0" w:firstRowLastColumn="0" w:lastRowFirstColumn="0" w:lastRowLastColumn="0"/>
                  <w:tcW w:w="5616" w:type="dxa"/>
                  <w:gridSpan w:val="2"/>
                </w:tcPr>
                <w:p w14:paraId="43D3AD95" w14:textId="77777777" w:rsidR="00BA1A8A" w:rsidRDefault="00BA1A8A" w:rsidP="007319A8">
                  <w:pPr>
                    <w:pStyle w:val="PGPText"/>
                  </w:pPr>
                  <w:r>
                    <w:t>After the lunch keynote presentation Lucas approaches the speaker, who is the CEO of a small cap regional airline that he doesn’t cover. Lucas doesn’t know much about the CEO or company. The conversation takes place in the table that follows.</w:t>
                  </w:r>
                </w:p>
              </w:tc>
              <w:tc>
                <w:tcPr>
                  <w:tcW w:w="4180" w:type="dxa"/>
                  <w:gridSpan w:val="3"/>
                </w:tcPr>
                <w:p w14:paraId="2AB7179B" w14:textId="77777777" w:rsidR="00BA1A8A" w:rsidRPr="00511D1E" w:rsidRDefault="00BA1A8A" w:rsidP="007319A8">
                  <w:pPr>
                    <w:pStyle w:val="PGPText"/>
                    <w:cnfStyle w:val="000000000000" w:firstRow="0" w:lastRow="0" w:firstColumn="0" w:lastColumn="0" w:oddVBand="0" w:evenVBand="0" w:oddHBand="0" w:evenHBand="0" w:firstRowFirstColumn="0" w:firstRowLastColumn="0" w:lastRowFirstColumn="0" w:lastRowLastColumn="0"/>
                  </w:pPr>
                </w:p>
              </w:tc>
            </w:tr>
            <w:tr w:rsidR="00BA1A8A" w14:paraId="4F298DD4" w14:textId="77777777" w:rsidTr="007319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65" w:type="dxa"/>
                  <w:shd w:val="clear" w:color="auto" w:fill="002868" w:themeFill="text2"/>
                </w:tcPr>
                <w:p w14:paraId="2BC5F152" w14:textId="77777777" w:rsidR="00BA1A8A" w:rsidRPr="006A090A" w:rsidRDefault="00BA1A8A" w:rsidP="007319A8">
                  <w:pPr>
                    <w:pStyle w:val="PGPText"/>
                    <w:rPr>
                      <w:color w:val="FFFFFF" w:themeColor="background1"/>
                    </w:rPr>
                  </w:pPr>
                  <w:r w:rsidRPr="006A090A">
                    <w:rPr>
                      <w:color w:val="FFFFFF" w:themeColor="background1"/>
                    </w:rPr>
                    <w:t>Lucas’ dialogue</w:t>
                  </w:r>
                </w:p>
              </w:tc>
              <w:tc>
                <w:tcPr>
                  <w:tcW w:w="3265" w:type="dxa"/>
                  <w:gridSpan w:val="3"/>
                  <w:shd w:val="clear" w:color="auto" w:fill="002868" w:themeFill="text2"/>
                </w:tcPr>
                <w:p w14:paraId="63C7AB75" w14:textId="77777777" w:rsidR="00BA1A8A" w:rsidRPr="006A090A" w:rsidRDefault="00BA1A8A" w:rsidP="007319A8">
                  <w:pPr>
                    <w:pStyle w:val="PGPText"/>
                    <w:cnfStyle w:val="000000100000" w:firstRow="0" w:lastRow="0" w:firstColumn="0" w:lastColumn="0" w:oddVBand="0" w:evenVBand="0" w:oddHBand="1" w:evenHBand="0" w:firstRowFirstColumn="0" w:firstRowLastColumn="0" w:lastRowFirstColumn="0" w:lastRowLastColumn="0"/>
                    <w:rPr>
                      <w:color w:val="FFFFFF" w:themeColor="background1"/>
                    </w:rPr>
                  </w:pPr>
                  <w:r w:rsidRPr="006A090A">
                    <w:rPr>
                      <w:color w:val="FFFFFF" w:themeColor="background1"/>
                    </w:rPr>
                    <w:t>Executive’s dialogue</w:t>
                  </w:r>
                </w:p>
              </w:tc>
              <w:tc>
                <w:tcPr>
                  <w:tcW w:w="3266" w:type="dxa"/>
                  <w:shd w:val="clear" w:color="auto" w:fill="002868" w:themeFill="text2"/>
                </w:tcPr>
                <w:p w14:paraId="7E098B15" w14:textId="77777777" w:rsidR="00BA1A8A" w:rsidRPr="006A090A" w:rsidRDefault="00BA1A8A" w:rsidP="007319A8">
                  <w:pPr>
                    <w:pStyle w:val="PGPText"/>
                    <w:cnfStyle w:val="000000100000" w:firstRow="0" w:lastRow="0" w:firstColumn="0" w:lastColumn="0" w:oddVBand="0" w:evenVBand="0" w:oddHBand="1" w:evenHBand="0" w:firstRowFirstColumn="0" w:firstRowLastColumn="0" w:lastRowFirstColumn="0" w:lastRowLastColumn="0"/>
                    <w:rPr>
                      <w:color w:val="FFFFFF" w:themeColor="background1"/>
                    </w:rPr>
                  </w:pPr>
                  <w:r w:rsidRPr="006A090A">
                    <w:rPr>
                      <w:color w:val="FFFFFF" w:themeColor="background1"/>
                    </w:rPr>
                    <w:t>Your thoughts</w:t>
                  </w:r>
                </w:p>
              </w:tc>
            </w:tr>
            <w:tr w:rsidR="00BA1A8A" w14:paraId="0CE34D50" w14:textId="77777777" w:rsidTr="007319A8">
              <w:tc>
                <w:tcPr>
                  <w:cnfStyle w:val="001000000000" w:firstRow="0" w:lastRow="0" w:firstColumn="1" w:lastColumn="0" w:oddVBand="0" w:evenVBand="0" w:oddHBand="0" w:evenHBand="0" w:firstRowFirstColumn="0" w:firstRowLastColumn="0" w:lastRowFirstColumn="0" w:lastRowLastColumn="0"/>
                  <w:tcW w:w="3265" w:type="dxa"/>
                </w:tcPr>
                <w:p w14:paraId="0832D8C2" w14:textId="77777777" w:rsidR="00BA1A8A" w:rsidRDefault="00BA1A8A" w:rsidP="007319A8">
                  <w:pPr>
                    <w:pStyle w:val="PGPText"/>
                  </w:pPr>
                  <w:r>
                    <w:t xml:space="preserve">“Hi, I’m Lucas Gallo of </w:t>
                  </w:r>
                  <w:r w:rsidRPr="00A20202">
                    <w:t>Nickel Mine Asset Management</w:t>
                  </w:r>
                  <w:r>
                    <w:t>. I don’t cover your stock because it’s too small and so I don’t know much about your airline”</w:t>
                  </w:r>
                </w:p>
              </w:tc>
              <w:tc>
                <w:tcPr>
                  <w:tcW w:w="3265" w:type="dxa"/>
                  <w:gridSpan w:val="3"/>
                </w:tcPr>
                <w:p w14:paraId="21B23CAE" w14:textId="77777777" w:rsidR="00BA1A8A" w:rsidRDefault="00BA1A8A" w:rsidP="007319A8">
                  <w:pPr>
                    <w:pStyle w:val="PGPText"/>
                    <w:cnfStyle w:val="000000000000" w:firstRow="0" w:lastRow="0" w:firstColumn="0" w:lastColumn="0" w:oddVBand="0" w:evenVBand="0" w:oddHBand="0" w:evenHBand="0" w:firstRowFirstColumn="0" w:firstRowLastColumn="0" w:lastRowFirstColumn="0" w:lastRowLastColumn="0"/>
                  </w:pPr>
                  <w:r>
                    <w:t>“Well, nice to meet you”</w:t>
                  </w:r>
                </w:p>
              </w:tc>
              <w:tc>
                <w:tcPr>
                  <w:tcW w:w="3266" w:type="dxa"/>
                </w:tcPr>
                <w:p w14:paraId="4DCEAD83" w14:textId="77777777" w:rsidR="00BA1A8A" w:rsidRDefault="00BA1A8A" w:rsidP="007319A8">
                  <w:pPr>
                    <w:pStyle w:val="PGPText"/>
                    <w:cnfStyle w:val="000000000000" w:firstRow="0" w:lastRow="0" w:firstColumn="0" w:lastColumn="0" w:oddVBand="0" w:evenVBand="0" w:oddHBand="0" w:evenHBand="0" w:firstRowFirstColumn="0" w:firstRowLastColumn="0" w:lastRowFirstColumn="0" w:lastRowLastColumn="0"/>
                  </w:pPr>
                </w:p>
              </w:tc>
            </w:tr>
            <w:tr w:rsidR="00BA1A8A" w14:paraId="3BF49273" w14:textId="77777777" w:rsidTr="007319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65" w:type="dxa"/>
                </w:tcPr>
                <w:p w14:paraId="0719BDEC" w14:textId="77777777" w:rsidR="00BA1A8A" w:rsidRDefault="00BA1A8A" w:rsidP="007319A8">
                  <w:pPr>
                    <w:pStyle w:val="PGPText"/>
                  </w:pPr>
                  <w:r>
                    <w:t>“How long have you been CEO?”</w:t>
                  </w:r>
                </w:p>
              </w:tc>
              <w:tc>
                <w:tcPr>
                  <w:tcW w:w="3265" w:type="dxa"/>
                  <w:gridSpan w:val="3"/>
                </w:tcPr>
                <w:p w14:paraId="0197C1A2" w14:textId="77777777" w:rsidR="00BA1A8A" w:rsidRDefault="00BA1A8A" w:rsidP="007319A8">
                  <w:pPr>
                    <w:pStyle w:val="PGPText"/>
                    <w:cnfStyle w:val="000000100000" w:firstRow="0" w:lastRow="0" w:firstColumn="0" w:lastColumn="0" w:oddVBand="0" w:evenVBand="0" w:oddHBand="1" w:evenHBand="0" w:firstRowFirstColumn="0" w:firstRowLastColumn="0" w:lastRowFirstColumn="0" w:lastRowLastColumn="0"/>
                  </w:pPr>
                  <w:r>
                    <w:t>“About ten years”</w:t>
                  </w:r>
                </w:p>
              </w:tc>
              <w:tc>
                <w:tcPr>
                  <w:tcW w:w="3266" w:type="dxa"/>
                </w:tcPr>
                <w:p w14:paraId="35EC0E7D" w14:textId="77777777" w:rsidR="00BA1A8A" w:rsidRDefault="00BA1A8A" w:rsidP="007319A8">
                  <w:pPr>
                    <w:pStyle w:val="PGPText"/>
                    <w:cnfStyle w:val="000000100000" w:firstRow="0" w:lastRow="0" w:firstColumn="0" w:lastColumn="0" w:oddVBand="0" w:evenVBand="0" w:oddHBand="1" w:evenHBand="0" w:firstRowFirstColumn="0" w:firstRowLastColumn="0" w:lastRowFirstColumn="0" w:lastRowLastColumn="0"/>
                  </w:pPr>
                </w:p>
              </w:tc>
            </w:tr>
            <w:tr w:rsidR="00BA1A8A" w14:paraId="72A055FB" w14:textId="77777777" w:rsidTr="007319A8">
              <w:tc>
                <w:tcPr>
                  <w:cnfStyle w:val="001000000000" w:firstRow="0" w:lastRow="0" w:firstColumn="1" w:lastColumn="0" w:oddVBand="0" w:evenVBand="0" w:oddHBand="0" w:evenHBand="0" w:firstRowFirstColumn="0" w:firstRowLastColumn="0" w:lastRowFirstColumn="0" w:lastRowLastColumn="0"/>
                  <w:tcW w:w="3265" w:type="dxa"/>
                </w:tcPr>
                <w:p w14:paraId="30A31E32" w14:textId="77777777" w:rsidR="00BA1A8A" w:rsidRDefault="00BA1A8A" w:rsidP="007319A8">
                  <w:pPr>
                    <w:pStyle w:val="PGPText"/>
                  </w:pPr>
                  <w:r>
                    <w:t>“I’d like to know how much you are taking up ticket pricing in the trans-Pacific market”</w:t>
                  </w:r>
                </w:p>
              </w:tc>
              <w:tc>
                <w:tcPr>
                  <w:tcW w:w="3265" w:type="dxa"/>
                  <w:gridSpan w:val="3"/>
                </w:tcPr>
                <w:p w14:paraId="7CCA2486" w14:textId="77777777" w:rsidR="00BA1A8A" w:rsidRDefault="00BA1A8A" w:rsidP="007319A8">
                  <w:pPr>
                    <w:pStyle w:val="PGPText"/>
                    <w:cnfStyle w:val="000000000000" w:firstRow="0" w:lastRow="0" w:firstColumn="0" w:lastColumn="0" w:oddVBand="0" w:evenVBand="0" w:oddHBand="0" w:evenHBand="0" w:firstRowFirstColumn="0" w:firstRowLastColumn="0" w:lastRowFirstColumn="0" w:lastRowLastColumn="0"/>
                  </w:pPr>
                  <w:r>
                    <w:t>“I’m not sure because we don’t operate in that market. Have you spoken with the guys at McFinsey Consulting who specialize in forecasting airline pricing by route?”</w:t>
                  </w:r>
                </w:p>
              </w:tc>
              <w:tc>
                <w:tcPr>
                  <w:tcW w:w="3266" w:type="dxa"/>
                </w:tcPr>
                <w:p w14:paraId="71E82A01" w14:textId="77777777" w:rsidR="00BA1A8A" w:rsidRDefault="00BA1A8A" w:rsidP="007319A8">
                  <w:pPr>
                    <w:pStyle w:val="PGPText"/>
                    <w:cnfStyle w:val="000000000000" w:firstRow="0" w:lastRow="0" w:firstColumn="0" w:lastColumn="0" w:oddVBand="0" w:evenVBand="0" w:oddHBand="0" w:evenHBand="0" w:firstRowFirstColumn="0" w:firstRowLastColumn="0" w:lastRowFirstColumn="0" w:lastRowLastColumn="0"/>
                  </w:pPr>
                </w:p>
              </w:tc>
            </w:tr>
            <w:tr w:rsidR="00BA1A8A" w14:paraId="37BE1AA9" w14:textId="77777777" w:rsidTr="007319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65" w:type="dxa"/>
                </w:tcPr>
                <w:p w14:paraId="0C0F7480" w14:textId="77777777" w:rsidR="00BA1A8A" w:rsidRDefault="00BA1A8A" w:rsidP="007319A8">
                  <w:pPr>
                    <w:pStyle w:val="PGPText"/>
                  </w:pPr>
                  <w:r>
                    <w:t xml:space="preserve">“No, I didn’t know there were consultants who focus on airline </w:t>
                  </w:r>
                  <w:r>
                    <w:lastRenderedPageBreak/>
                    <w:t>pricing. So how’s business in the areas where you operate?”</w:t>
                  </w:r>
                </w:p>
              </w:tc>
              <w:tc>
                <w:tcPr>
                  <w:tcW w:w="3265" w:type="dxa"/>
                  <w:gridSpan w:val="3"/>
                </w:tcPr>
                <w:p w14:paraId="47F4FEC8" w14:textId="77777777" w:rsidR="00BA1A8A" w:rsidRDefault="00BA1A8A" w:rsidP="007319A8">
                  <w:pPr>
                    <w:pStyle w:val="PGPText"/>
                    <w:cnfStyle w:val="000000100000" w:firstRow="0" w:lastRow="0" w:firstColumn="0" w:lastColumn="0" w:oddVBand="0" w:evenVBand="0" w:oddHBand="1" w:evenHBand="0" w:firstRowFirstColumn="0" w:firstRowLastColumn="0" w:lastRowFirstColumn="0" w:lastRowLastColumn="0"/>
                  </w:pPr>
                  <w:r>
                    <w:lastRenderedPageBreak/>
                    <w:t xml:space="preserve">“As we mentioned during our quarterly call just over a month ago, </w:t>
                  </w:r>
                  <w:r>
                    <w:lastRenderedPageBreak/>
                    <w:t>we believe we’ll see a 5% increase in passenger seat miles and a 2% increase in revenue per available seat mile this quarter”</w:t>
                  </w:r>
                </w:p>
              </w:tc>
              <w:tc>
                <w:tcPr>
                  <w:tcW w:w="3266" w:type="dxa"/>
                </w:tcPr>
                <w:p w14:paraId="1CDF25E9" w14:textId="77777777" w:rsidR="00BA1A8A" w:rsidRDefault="00BA1A8A" w:rsidP="007319A8">
                  <w:pPr>
                    <w:pStyle w:val="PGPText"/>
                    <w:cnfStyle w:val="000000100000" w:firstRow="0" w:lastRow="0" w:firstColumn="0" w:lastColumn="0" w:oddVBand="0" w:evenVBand="0" w:oddHBand="1" w:evenHBand="0" w:firstRowFirstColumn="0" w:firstRowLastColumn="0" w:lastRowFirstColumn="0" w:lastRowLastColumn="0"/>
                  </w:pPr>
                </w:p>
              </w:tc>
            </w:tr>
            <w:tr w:rsidR="00BA1A8A" w14:paraId="72B5AED4" w14:textId="77777777" w:rsidTr="007319A8">
              <w:tc>
                <w:tcPr>
                  <w:cnfStyle w:val="001000000000" w:firstRow="0" w:lastRow="0" w:firstColumn="1" w:lastColumn="0" w:oddVBand="0" w:evenVBand="0" w:oddHBand="0" w:evenHBand="0" w:firstRowFirstColumn="0" w:firstRowLastColumn="0" w:lastRowFirstColumn="0" w:lastRowLastColumn="0"/>
                  <w:tcW w:w="3265" w:type="dxa"/>
                </w:tcPr>
                <w:p w14:paraId="13119605" w14:textId="77777777" w:rsidR="00BA1A8A" w:rsidRDefault="00BA1A8A" w:rsidP="007319A8">
                  <w:pPr>
                    <w:pStyle w:val="PGPText"/>
                  </w:pPr>
                  <w:r>
                    <w:t>“Do you expect to change your guidance before you report the current quarter?”</w:t>
                  </w:r>
                </w:p>
              </w:tc>
              <w:tc>
                <w:tcPr>
                  <w:tcW w:w="3265" w:type="dxa"/>
                  <w:gridSpan w:val="3"/>
                </w:tcPr>
                <w:p w14:paraId="24B50261" w14:textId="77777777" w:rsidR="00BA1A8A" w:rsidRDefault="00BA1A8A" w:rsidP="007319A8">
                  <w:pPr>
                    <w:pStyle w:val="PGPText"/>
                    <w:cnfStyle w:val="000000000000" w:firstRow="0" w:lastRow="0" w:firstColumn="0" w:lastColumn="0" w:oddVBand="0" w:evenVBand="0" w:oddHBand="0" w:evenHBand="0" w:firstRowFirstColumn="0" w:firstRowLastColumn="0" w:lastRowFirstColumn="0" w:lastRowLastColumn="0"/>
                  </w:pPr>
                  <w:r>
                    <w:t>“Well, I’m not sure I can answer such a direct question”</w:t>
                  </w:r>
                </w:p>
              </w:tc>
              <w:tc>
                <w:tcPr>
                  <w:tcW w:w="3266" w:type="dxa"/>
                </w:tcPr>
                <w:p w14:paraId="4F28FE6E" w14:textId="77777777" w:rsidR="00BA1A8A" w:rsidRDefault="00BA1A8A" w:rsidP="007319A8">
                  <w:pPr>
                    <w:pStyle w:val="PGPText"/>
                    <w:cnfStyle w:val="000000000000" w:firstRow="0" w:lastRow="0" w:firstColumn="0" w:lastColumn="0" w:oddVBand="0" w:evenVBand="0" w:oddHBand="0" w:evenHBand="0" w:firstRowFirstColumn="0" w:firstRowLastColumn="0" w:lastRowFirstColumn="0" w:lastRowLastColumn="0"/>
                  </w:pPr>
                </w:p>
              </w:tc>
            </w:tr>
            <w:tr w:rsidR="00BA1A8A" w14:paraId="03FDABCA" w14:textId="77777777" w:rsidTr="007319A8">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3265" w:type="dxa"/>
                </w:tcPr>
                <w:p w14:paraId="3F00F84C" w14:textId="77777777" w:rsidR="00BA1A8A" w:rsidRDefault="00BA1A8A" w:rsidP="007319A8">
                  <w:pPr>
                    <w:pStyle w:val="PGPText"/>
                  </w:pPr>
                  <w:r>
                    <w:t>“In your presentation you referenced bidding on another regional airline last year but didn’t succeed in acquiring it. Who’s to blame in your firm for messing up such a great opportunity?”</w:t>
                  </w:r>
                </w:p>
              </w:tc>
              <w:tc>
                <w:tcPr>
                  <w:tcW w:w="3265" w:type="dxa"/>
                  <w:gridSpan w:val="3"/>
                </w:tcPr>
                <w:p w14:paraId="23424A10" w14:textId="77777777" w:rsidR="00BA1A8A" w:rsidRDefault="00BA1A8A" w:rsidP="007319A8">
                  <w:pPr>
                    <w:pStyle w:val="PGPText"/>
                    <w:cnfStyle w:val="000000100000" w:firstRow="0" w:lastRow="0" w:firstColumn="0" w:lastColumn="0" w:oddVBand="0" w:evenVBand="0" w:oddHBand="1" w:evenHBand="0" w:firstRowFirstColumn="0" w:firstRowLastColumn="0" w:lastRowFirstColumn="0" w:lastRowLastColumn="0"/>
                  </w:pPr>
                  <w:r>
                    <w:t>“We walked away because valuation was too rich. We determined we could build more cheaply than buy. I need to get to another meeting and so I’m sorry but I need to run. It was nice meeting you.”</w:t>
                  </w:r>
                </w:p>
              </w:tc>
              <w:tc>
                <w:tcPr>
                  <w:tcW w:w="3266" w:type="dxa"/>
                </w:tcPr>
                <w:p w14:paraId="4120021B" w14:textId="77777777" w:rsidR="00BA1A8A" w:rsidRDefault="00BA1A8A" w:rsidP="007319A8">
                  <w:pPr>
                    <w:pStyle w:val="PGPText"/>
                    <w:cnfStyle w:val="000000100000" w:firstRow="0" w:lastRow="0" w:firstColumn="0" w:lastColumn="0" w:oddVBand="0" w:evenVBand="0" w:oddHBand="1" w:evenHBand="0" w:firstRowFirstColumn="0" w:firstRowLastColumn="0" w:lastRowFirstColumn="0" w:lastRowLastColumn="0"/>
                  </w:pPr>
                </w:p>
              </w:tc>
            </w:tr>
            <w:tr w:rsidR="00BA1A8A" w14:paraId="7727B8FF" w14:textId="77777777" w:rsidTr="007319A8">
              <w:tc>
                <w:tcPr>
                  <w:cnfStyle w:val="001000000000" w:firstRow="0" w:lastRow="0" w:firstColumn="1" w:lastColumn="0" w:oddVBand="0" w:evenVBand="0" w:oddHBand="0" w:evenHBand="0" w:firstRowFirstColumn="0" w:firstRowLastColumn="0" w:lastRowFirstColumn="0" w:lastRowLastColumn="0"/>
                  <w:tcW w:w="3265" w:type="dxa"/>
                </w:tcPr>
                <w:p w14:paraId="35B42007" w14:textId="77777777" w:rsidR="00BA1A8A" w:rsidRDefault="00BA1A8A" w:rsidP="007319A8">
                  <w:pPr>
                    <w:pStyle w:val="PGPText"/>
                  </w:pPr>
                  <w:r>
                    <w:t>“Same here, thanks”</w:t>
                  </w:r>
                </w:p>
              </w:tc>
              <w:tc>
                <w:tcPr>
                  <w:tcW w:w="3265" w:type="dxa"/>
                  <w:gridSpan w:val="3"/>
                </w:tcPr>
                <w:p w14:paraId="5A3D767F" w14:textId="77777777" w:rsidR="00BA1A8A" w:rsidRDefault="00BA1A8A" w:rsidP="007319A8">
                  <w:pPr>
                    <w:pStyle w:val="PGPText"/>
                    <w:cnfStyle w:val="000000000000" w:firstRow="0" w:lastRow="0" w:firstColumn="0" w:lastColumn="0" w:oddVBand="0" w:evenVBand="0" w:oddHBand="0" w:evenHBand="0" w:firstRowFirstColumn="0" w:firstRowLastColumn="0" w:lastRowFirstColumn="0" w:lastRowLastColumn="0"/>
                  </w:pPr>
                </w:p>
              </w:tc>
              <w:tc>
                <w:tcPr>
                  <w:tcW w:w="3266" w:type="dxa"/>
                </w:tcPr>
                <w:p w14:paraId="02F7CAB2" w14:textId="77777777" w:rsidR="00BA1A8A" w:rsidRDefault="00BA1A8A" w:rsidP="007319A8">
                  <w:pPr>
                    <w:pStyle w:val="PGPText"/>
                    <w:cnfStyle w:val="000000000000" w:firstRow="0" w:lastRow="0" w:firstColumn="0" w:lastColumn="0" w:oddVBand="0" w:evenVBand="0" w:oddHBand="0" w:evenHBand="0" w:firstRowFirstColumn="0" w:firstRowLastColumn="0" w:lastRowFirstColumn="0" w:lastRowLastColumn="0"/>
                  </w:pPr>
                </w:p>
              </w:tc>
            </w:tr>
            <w:tr w:rsidR="00BA1A8A" w14:paraId="5E6345BB" w14:textId="77777777" w:rsidTr="007319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480" w:type="dxa"/>
                  <w:gridSpan w:val="3"/>
                  <w:shd w:val="clear" w:color="auto" w:fill="002868" w:themeFill="text2"/>
                </w:tcPr>
                <w:p w14:paraId="49F10088" w14:textId="77777777" w:rsidR="00BA1A8A" w:rsidRPr="006A090A" w:rsidRDefault="00BA1A8A" w:rsidP="007319A8">
                  <w:pPr>
                    <w:pStyle w:val="PGPText"/>
                    <w:rPr>
                      <w:color w:val="FFFFFF" w:themeColor="background1"/>
                    </w:rPr>
                  </w:pPr>
                  <w:r w:rsidRPr="006A090A">
                    <w:rPr>
                      <w:color w:val="FFFFFF" w:themeColor="background1"/>
                    </w:rPr>
                    <w:t>Lucas’ thoughts and actions…</w:t>
                  </w:r>
                </w:p>
              </w:tc>
              <w:tc>
                <w:tcPr>
                  <w:tcW w:w="3316" w:type="dxa"/>
                  <w:gridSpan w:val="2"/>
                  <w:shd w:val="clear" w:color="auto" w:fill="002868" w:themeFill="text2"/>
                </w:tcPr>
                <w:p w14:paraId="3DAE2F8F" w14:textId="77777777" w:rsidR="00BA1A8A" w:rsidRPr="006A090A" w:rsidRDefault="00BA1A8A" w:rsidP="007319A8">
                  <w:pPr>
                    <w:pStyle w:val="PGPText"/>
                    <w:cnfStyle w:val="000000100000" w:firstRow="0" w:lastRow="0" w:firstColumn="0" w:lastColumn="0" w:oddVBand="0" w:evenVBand="0" w:oddHBand="1" w:evenHBand="0" w:firstRowFirstColumn="0" w:firstRowLastColumn="0" w:lastRowFirstColumn="0" w:lastRowLastColumn="0"/>
                    <w:rPr>
                      <w:color w:val="FFFFFF" w:themeColor="background1"/>
                    </w:rPr>
                  </w:pPr>
                  <w:r w:rsidRPr="006A090A">
                    <w:rPr>
                      <w:color w:val="FFFFFF" w:themeColor="background1"/>
                    </w:rPr>
                    <w:t>Your thoughts</w:t>
                  </w:r>
                </w:p>
              </w:tc>
            </w:tr>
            <w:tr w:rsidR="00BA1A8A" w14:paraId="7AC5C891" w14:textId="77777777" w:rsidTr="007319A8">
              <w:tc>
                <w:tcPr>
                  <w:cnfStyle w:val="001000000000" w:firstRow="0" w:lastRow="0" w:firstColumn="1" w:lastColumn="0" w:oddVBand="0" w:evenVBand="0" w:oddHBand="0" w:evenHBand="0" w:firstRowFirstColumn="0" w:firstRowLastColumn="0" w:lastRowFirstColumn="0" w:lastRowLastColumn="0"/>
                  <w:tcW w:w="6480" w:type="dxa"/>
                  <w:gridSpan w:val="3"/>
                </w:tcPr>
                <w:p w14:paraId="21770D66" w14:textId="77777777" w:rsidR="00BA1A8A" w:rsidRDefault="00BA1A8A" w:rsidP="007319A8">
                  <w:pPr>
                    <w:pStyle w:val="PGPText"/>
                  </w:pPr>
                  <w:r>
                    <w:t>Immediately before the last session of the day, Lucas sees Sunil (whom he met earlier in the day) and since Lucas hasn’t made any contacts with senior executives of the companies he covers, he decides he should probably ask Sunil to get together before the dinner session. Sunil (who doesn’t drink alcohol) suggests they meet in the hotel lobby, but Lucas says he’s had a long day and would prefer to meet at the hotel bar for a drink.</w:t>
                  </w:r>
                </w:p>
              </w:tc>
              <w:tc>
                <w:tcPr>
                  <w:tcW w:w="3316" w:type="dxa"/>
                  <w:gridSpan w:val="2"/>
                </w:tcPr>
                <w:p w14:paraId="6F49BC32" w14:textId="77777777" w:rsidR="00BA1A8A" w:rsidRDefault="00BA1A8A" w:rsidP="007319A8">
                  <w:pPr>
                    <w:pStyle w:val="PGPText"/>
                    <w:cnfStyle w:val="000000000000" w:firstRow="0" w:lastRow="0" w:firstColumn="0" w:lastColumn="0" w:oddVBand="0" w:evenVBand="0" w:oddHBand="0" w:evenHBand="0" w:firstRowFirstColumn="0" w:firstRowLastColumn="0" w:lastRowFirstColumn="0" w:lastRowLastColumn="0"/>
                  </w:pPr>
                </w:p>
              </w:tc>
            </w:tr>
            <w:tr w:rsidR="00BA1A8A" w14:paraId="14BF6456" w14:textId="77777777" w:rsidTr="007319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480" w:type="dxa"/>
                  <w:gridSpan w:val="3"/>
                </w:tcPr>
                <w:p w14:paraId="10AC4D01" w14:textId="77777777" w:rsidR="00BA1A8A" w:rsidRDefault="00BA1A8A" w:rsidP="007319A8">
                  <w:pPr>
                    <w:pStyle w:val="PGPText"/>
                  </w:pPr>
                  <w:r>
                    <w:t>Lucas goes back to his hotel for an hour to check stock prices and news flow for the day. Realizing he’s running 10 minutes late for his meeting with Sunil, he jogs to the conference hotel where he goes to the bar (which is quite noisy and has no seating) to find Sunil waiting for him. The conversation takes place in the table that follows.</w:t>
                  </w:r>
                </w:p>
              </w:tc>
              <w:tc>
                <w:tcPr>
                  <w:tcW w:w="3316" w:type="dxa"/>
                  <w:gridSpan w:val="2"/>
                </w:tcPr>
                <w:p w14:paraId="3D12C940" w14:textId="77777777" w:rsidR="00BA1A8A" w:rsidRDefault="00BA1A8A" w:rsidP="007319A8">
                  <w:pPr>
                    <w:pStyle w:val="PGPText"/>
                    <w:cnfStyle w:val="000000100000" w:firstRow="0" w:lastRow="0" w:firstColumn="0" w:lastColumn="0" w:oddVBand="0" w:evenVBand="0" w:oddHBand="1" w:evenHBand="0" w:firstRowFirstColumn="0" w:firstRowLastColumn="0" w:lastRowFirstColumn="0" w:lastRowLastColumn="0"/>
                  </w:pPr>
                </w:p>
              </w:tc>
            </w:tr>
            <w:tr w:rsidR="00BA1A8A" w14:paraId="6C9F9619" w14:textId="77777777" w:rsidTr="007319A8">
              <w:tc>
                <w:tcPr>
                  <w:cnfStyle w:val="001000000000" w:firstRow="0" w:lastRow="0" w:firstColumn="1" w:lastColumn="0" w:oddVBand="0" w:evenVBand="0" w:oddHBand="0" w:evenHBand="0" w:firstRowFirstColumn="0" w:firstRowLastColumn="0" w:lastRowFirstColumn="0" w:lastRowLastColumn="0"/>
                  <w:tcW w:w="3265" w:type="dxa"/>
                  <w:shd w:val="clear" w:color="auto" w:fill="002868" w:themeFill="text2"/>
                </w:tcPr>
                <w:p w14:paraId="0D78E0AE" w14:textId="77777777" w:rsidR="00BA1A8A" w:rsidRPr="006A090A" w:rsidRDefault="00BA1A8A" w:rsidP="007319A8">
                  <w:pPr>
                    <w:pStyle w:val="PGPText"/>
                    <w:rPr>
                      <w:color w:val="FFFFFF" w:themeColor="background1"/>
                    </w:rPr>
                  </w:pPr>
                  <w:r w:rsidRPr="006A090A">
                    <w:rPr>
                      <w:color w:val="FFFFFF" w:themeColor="background1"/>
                    </w:rPr>
                    <w:t>Lucas</w:t>
                  </w:r>
                </w:p>
              </w:tc>
              <w:tc>
                <w:tcPr>
                  <w:tcW w:w="3265" w:type="dxa"/>
                  <w:gridSpan w:val="3"/>
                  <w:shd w:val="clear" w:color="auto" w:fill="002868" w:themeFill="text2"/>
                </w:tcPr>
                <w:p w14:paraId="715037D8" w14:textId="77777777" w:rsidR="00BA1A8A" w:rsidRPr="006A090A" w:rsidRDefault="00BA1A8A" w:rsidP="007319A8">
                  <w:pPr>
                    <w:pStyle w:val="PGPText"/>
                    <w:cnfStyle w:val="000000000000" w:firstRow="0" w:lastRow="0" w:firstColumn="0" w:lastColumn="0" w:oddVBand="0" w:evenVBand="0" w:oddHBand="0" w:evenHBand="0" w:firstRowFirstColumn="0" w:firstRowLastColumn="0" w:lastRowFirstColumn="0" w:lastRowLastColumn="0"/>
                    <w:rPr>
                      <w:color w:val="FFFFFF" w:themeColor="background1"/>
                    </w:rPr>
                  </w:pPr>
                  <w:r w:rsidRPr="006A090A">
                    <w:rPr>
                      <w:color w:val="FFFFFF" w:themeColor="background1"/>
                    </w:rPr>
                    <w:t>Sunil</w:t>
                  </w:r>
                </w:p>
              </w:tc>
              <w:tc>
                <w:tcPr>
                  <w:tcW w:w="3266" w:type="dxa"/>
                  <w:shd w:val="clear" w:color="auto" w:fill="002868" w:themeFill="text2"/>
                </w:tcPr>
                <w:p w14:paraId="2D7B41FF" w14:textId="77777777" w:rsidR="00BA1A8A" w:rsidRPr="006A090A" w:rsidRDefault="00BA1A8A" w:rsidP="007319A8">
                  <w:pPr>
                    <w:pStyle w:val="PGPText"/>
                    <w:cnfStyle w:val="000000000000" w:firstRow="0" w:lastRow="0" w:firstColumn="0" w:lastColumn="0" w:oddVBand="0" w:evenVBand="0" w:oddHBand="0" w:evenHBand="0" w:firstRowFirstColumn="0" w:firstRowLastColumn="0" w:lastRowFirstColumn="0" w:lastRowLastColumn="0"/>
                    <w:rPr>
                      <w:color w:val="FFFFFF" w:themeColor="background1"/>
                    </w:rPr>
                  </w:pPr>
                  <w:r w:rsidRPr="006A090A">
                    <w:rPr>
                      <w:color w:val="FFFFFF" w:themeColor="background1"/>
                    </w:rPr>
                    <w:t>Your thoughts</w:t>
                  </w:r>
                </w:p>
              </w:tc>
            </w:tr>
            <w:tr w:rsidR="00BA1A8A" w14:paraId="32435E1B" w14:textId="77777777" w:rsidTr="007319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65" w:type="dxa"/>
                </w:tcPr>
                <w:p w14:paraId="414E1B58" w14:textId="77777777" w:rsidR="00BA1A8A" w:rsidRDefault="00BA1A8A" w:rsidP="007319A8">
                  <w:pPr>
                    <w:pStyle w:val="PGPText"/>
                  </w:pPr>
                  <w:r>
                    <w:t>“So what do you do for Trans Global Airlines?”</w:t>
                  </w:r>
                </w:p>
              </w:tc>
              <w:tc>
                <w:tcPr>
                  <w:tcW w:w="3265" w:type="dxa"/>
                  <w:gridSpan w:val="3"/>
                </w:tcPr>
                <w:p w14:paraId="6C7BC5EC" w14:textId="77777777" w:rsidR="00BA1A8A" w:rsidRDefault="00BA1A8A" w:rsidP="007319A8">
                  <w:pPr>
                    <w:pStyle w:val="PGPText"/>
                    <w:cnfStyle w:val="000000100000" w:firstRow="0" w:lastRow="0" w:firstColumn="0" w:lastColumn="0" w:oddVBand="0" w:evenVBand="0" w:oddHBand="1" w:evenHBand="0" w:firstRowFirstColumn="0" w:firstRowLastColumn="0" w:lastRowFirstColumn="0" w:lastRowLastColumn="0"/>
                  </w:pPr>
                  <w:r>
                    <w:t>“I work in our purchasing department where I help determine our long-term need for aircraft”</w:t>
                  </w:r>
                </w:p>
              </w:tc>
              <w:tc>
                <w:tcPr>
                  <w:tcW w:w="3266" w:type="dxa"/>
                </w:tcPr>
                <w:p w14:paraId="6364EF76" w14:textId="77777777" w:rsidR="00BA1A8A" w:rsidRDefault="00BA1A8A" w:rsidP="007319A8">
                  <w:pPr>
                    <w:pStyle w:val="PGPText"/>
                    <w:cnfStyle w:val="000000100000" w:firstRow="0" w:lastRow="0" w:firstColumn="0" w:lastColumn="0" w:oddVBand="0" w:evenVBand="0" w:oddHBand="1" w:evenHBand="0" w:firstRowFirstColumn="0" w:firstRowLastColumn="0" w:lastRowFirstColumn="0" w:lastRowLastColumn="0"/>
                  </w:pPr>
                </w:p>
              </w:tc>
            </w:tr>
            <w:tr w:rsidR="00BA1A8A" w14:paraId="6072EC46" w14:textId="77777777" w:rsidTr="007319A8">
              <w:tc>
                <w:tcPr>
                  <w:cnfStyle w:val="001000000000" w:firstRow="0" w:lastRow="0" w:firstColumn="1" w:lastColumn="0" w:oddVBand="0" w:evenVBand="0" w:oddHBand="0" w:evenHBand="0" w:firstRowFirstColumn="0" w:firstRowLastColumn="0" w:lastRowFirstColumn="0" w:lastRowLastColumn="0"/>
                  <w:tcW w:w="3265" w:type="dxa"/>
                </w:tcPr>
                <w:p w14:paraId="5D7DFC49" w14:textId="77777777" w:rsidR="00BA1A8A" w:rsidRDefault="00BA1A8A" w:rsidP="007319A8">
                  <w:pPr>
                    <w:pStyle w:val="PGPText"/>
                  </w:pPr>
                  <w:r>
                    <w:t>“So how’s business?”</w:t>
                  </w:r>
                </w:p>
              </w:tc>
              <w:tc>
                <w:tcPr>
                  <w:tcW w:w="3265" w:type="dxa"/>
                  <w:gridSpan w:val="3"/>
                </w:tcPr>
                <w:p w14:paraId="45446B7D" w14:textId="77777777" w:rsidR="00BA1A8A" w:rsidRDefault="00BA1A8A" w:rsidP="007319A8">
                  <w:pPr>
                    <w:pStyle w:val="PGPText"/>
                    <w:cnfStyle w:val="000000000000" w:firstRow="0" w:lastRow="0" w:firstColumn="0" w:lastColumn="0" w:oddVBand="0" w:evenVBand="0" w:oddHBand="0" w:evenHBand="0" w:firstRowFirstColumn="0" w:firstRowLastColumn="0" w:lastRowFirstColumn="0" w:lastRowLastColumn="0"/>
                  </w:pPr>
                  <w:r>
                    <w:t>“It’s good”</w:t>
                  </w:r>
                </w:p>
              </w:tc>
              <w:tc>
                <w:tcPr>
                  <w:tcW w:w="3266" w:type="dxa"/>
                </w:tcPr>
                <w:p w14:paraId="6CDC749F" w14:textId="77777777" w:rsidR="00BA1A8A" w:rsidRDefault="00BA1A8A" w:rsidP="007319A8">
                  <w:pPr>
                    <w:pStyle w:val="PGPText"/>
                    <w:cnfStyle w:val="000000000000" w:firstRow="0" w:lastRow="0" w:firstColumn="0" w:lastColumn="0" w:oddVBand="0" w:evenVBand="0" w:oddHBand="0" w:evenHBand="0" w:firstRowFirstColumn="0" w:firstRowLastColumn="0" w:lastRowFirstColumn="0" w:lastRowLastColumn="0"/>
                  </w:pPr>
                </w:p>
              </w:tc>
            </w:tr>
            <w:tr w:rsidR="00BA1A8A" w14:paraId="3B9E32FD" w14:textId="77777777" w:rsidTr="007319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65" w:type="dxa"/>
                </w:tcPr>
                <w:p w14:paraId="33DF24A7" w14:textId="77777777" w:rsidR="00BA1A8A" w:rsidRDefault="00BA1A8A" w:rsidP="007319A8">
                  <w:pPr>
                    <w:pStyle w:val="PGPText"/>
                  </w:pPr>
                  <w:r>
                    <w:t>“I’ve seen you guys have had some IT integration problems. Are those resolved?”</w:t>
                  </w:r>
                </w:p>
              </w:tc>
              <w:tc>
                <w:tcPr>
                  <w:tcW w:w="3265" w:type="dxa"/>
                  <w:gridSpan w:val="3"/>
                </w:tcPr>
                <w:p w14:paraId="128DF1BD" w14:textId="77777777" w:rsidR="00BA1A8A" w:rsidRDefault="00BA1A8A" w:rsidP="007319A8">
                  <w:pPr>
                    <w:pStyle w:val="PGPText"/>
                    <w:cnfStyle w:val="000000100000" w:firstRow="0" w:lastRow="0" w:firstColumn="0" w:lastColumn="0" w:oddVBand="0" w:evenVBand="0" w:oddHBand="1" w:evenHBand="0" w:firstRowFirstColumn="0" w:firstRowLastColumn="0" w:lastRowFirstColumn="0" w:lastRowLastColumn="0"/>
                  </w:pPr>
                  <w:r>
                    <w:t>“I’m not sure because that’s really not my area of expertise. I focus on purchasing equipment. The areas where…(Lucas interrupts Sunil)”</w:t>
                  </w:r>
                </w:p>
              </w:tc>
              <w:tc>
                <w:tcPr>
                  <w:tcW w:w="3266" w:type="dxa"/>
                </w:tcPr>
                <w:p w14:paraId="6A7F95AE" w14:textId="77777777" w:rsidR="00BA1A8A" w:rsidRPr="00560E86" w:rsidRDefault="00BA1A8A" w:rsidP="007319A8">
                  <w:pPr>
                    <w:pStyle w:val="PGPText"/>
                    <w:cnfStyle w:val="000000100000" w:firstRow="0" w:lastRow="0" w:firstColumn="0" w:lastColumn="0" w:oddVBand="0" w:evenVBand="0" w:oddHBand="1" w:evenHBand="0" w:firstRowFirstColumn="0" w:firstRowLastColumn="0" w:lastRowFirstColumn="0" w:lastRowLastColumn="0"/>
                  </w:pPr>
                </w:p>
              </w:tc>
            </w:tr>
            <w:tr w:rsidR="00BA1A8A" w14:paraId="27E3C34D" w14:textId="77777777" w:rsidTr="007319A8">
              <w:tc>
                <w:tcPr>
                  <w:cnfStyle w:val="001000000000" w:firstRow="0" w:lastRow="0" w:firstColumn="1" w:lastColumn="0" w:oddVBand="0" w:evenVBand="0" w:oddHBand="0" w:evenHBand="0" w:firstRowFirstColumn="0" w:firstRowLastColumn="0" w:lastRowFirstColumn="0" w:lastRowLastColumn="0"/>
                  <w:tcW w:w="3265" w:type="dxa"/>
                </w:tcPr>
                <w:p w14:paraId="3F16FAA3" w14:textId="77777777" w:rsidR="00BA1A8A" w:rsidRDefault="00BA1A8A" w:rsidP="007319A8">
                  <w:pPr>
                    <w:pStyle w:val="PGPText"/>
                  </w:pPr>
                  <w:r>
                    <w:t>“</w:t>
                  </w:r>
                  <w:r w:rsidRPr="007601C4">
                    <w:t xml:space="preserve">I’m building a </w:t>
                  </w:r>
                  <w:r>
                    <w:t>DCF valuation model and</w:t>
                  </w:r>
                  <w:r w:rsidRPr="007601C4">
                    <w:t xml:space="preserve"> need help in forecasting the </w:t>
                  </w:r>
                  <w:r>
                    <w:t>RASM</w:t>
                  </w:r>
                  <w:r w:rsidRPr="007601C4">
                    <w:t xml:space="preserve"> in order to compute the ROIC</w:t>
                  </w:r>
                  <w:r>
                    <w:t>. What’s your current WACC and where do you see it 2-3 years from now?”</w:t>
                  </w:r>
                </w:p>
              </w:tc>
              <w:tc>
                <w:tcPr>
                  <w:tcW w:w="3265" w:type="dxa"/>
                  <w:gridSpan w:val="3"/>
                </w:tcPr>
                <w:p w14:paraId="6F9A1A2D" w14:textId="77777777" w:rsidR="00BA1A8A" w:rsidRDefault="00BA1A8A" w:rsidP="007319A8">
                  <w:pPr>
                    <w:pStyle w:val="PGPText"/>
                    <w:cnfStyle w:val="000000000000" w:firstRow="0" w:lastRow="0" w:firstColumn="0" w:lastColumn="0" w:oddVBand="0" w:evenVBand="0" w:oddHBand="0" w:evenHBand="0" w:firstRowFirstColumn="0" w:firstRowLastColumn="0" w:lastRowFirstColumn="0" w:lastRowLastColumn="0"/>
                  </w:pPr>
                  <w:r>
                    <w:t>“Sorry but I don’t understand some of those terms”</w:t>
                  </w:r>
                </w:p>
              </w:tc>
              <w:tc>
                <w:tcPr>
                  <w:tcW w:w="3266" w:type="dxa"/>
                </w:tcPr>
                <w:p w14:paraId="05EB1DD2" w14:textId="77777777" w:rsidR="00BA1A8A" w:rsidRDefault="00BA1A8A" w:rsidP="007319A8">
                  <w:pPr>
                    <w:pStyle w:val="PGPText"/>
                    <w:cnfStyle w:val="000000000000" w:firstRow="0" w:lastRow="0" w:firstColumn="0" w:lastColumn="0" w:oddVBand="0" w:evenVBand="0" w:oddHBand="0" w:evenHBand="0" w:firstRowFirstColumn="0" w:firstRowLastColumn="0" w:lastRowFirstColumn="0" w:lastRowLastColumn="0"/>
                  </w:pPr>
                </w:p>
              </w:tc>
            </w:tr>
            <w:tr w:rsidR="00BA1A8A" w14:paraId="2F58F44D" w14:textId="77777777" w:rsidTr="007319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65" w:type="dxa"/>
                </w:tcPr>
                <w:p w14:paraId="67C83BC9" w14:textId="77777777" w:rsidR="00BA1A8A" w:rsidRDefault="00BA1A8A" w:rsidP="007319A8">
                  <w:pPr>
                    <w:pStyle w:val="PGPText"/>
                  </w:pPr>
                  <w:r>
                    <w:t>“Maybe I should start with my basic view in that I expect trans-Pacific ticket pricing to increase over the next 2 years. Do you agree?”</w:t>
                  </w:r>
                </w:p>
              </w:tc>
              <w:tc>
                <w:tcPr>
                  <w:tcW w:w="3265" w:type="dxa"/>
                  <w:gridSpan w:val="3"/>
                </w:tcPr>
                <w:p w14:paraId="07AA6D8F" w14:textId="77777777" w:rsidR="00BA1A8A" w:rsidRDefault="00BA1A8A" w:rsidP="007319A8">
                  <w:pPr>
                    <w:pStyle w:val="PGPText"/>
                    <w:cnfStyle w:val="000000100000" w:firstRow="0" w:lastRow="0" w:firstColumn="0" w:lastColumn="0" w:oddVBand="0" w:evenVBand="0" w:oddHBand="1" w:evenHBand="0" w:firstRowFirstColumn="0" w:firstRowLastColumn="0" w:lastRowFirstColumn="0" w:lastRowLastColumn="0"/>
                  </w:pPr>
                  <w:r>
                    <w:t>“I think pricing might go up”</w:t>
                  </w:r>
                </w:p>
              </w:tc>
              <w:tc>
                <w:tcPr>
                  <w:tcW w:w="3266" w:type="dxa"/>
                </w:tcPr>
                <w:p w14:paraId="3039AAC4" w14:textId="77777777" w:rsidR="00BA1A8A" w:rsidRDefault="00BA1A8A" w:rsidP="007319A8">
                  <w:pPr>
                    <w:pStyle w:val="PGPText"/>
                    <w:cnfStyle w:val="000000100000" w:firstRow="0" w:lastRow="0" w:firstColumn="0" w:lastColumn="0" w:oddVBand="0" w:evenVBand="0" w:oddHBand="1" w:evenHBand="0" w:firstRowFirstColumn="0" w:firstRowLastColumn="0" w:lastRowFirstColumn="0" w:lastRowLastColumn="0"/>
                  </w:pPr>
                </w:p>
              </w:tc>
            </w:tr>
            <w:tr w:rsidR="00BA1A8A" w14:paraId="2F4F0F8C" w14:textId="77777777" w:rsidTr="007319A8">
              <w:tc>
                <w:tcPr>
                  <w:cnfStyle w:val="001000000000" w:firstRow="0" w:lastRow="0" w:firstColumn="1" w:lastColumn="0" w:oddVBand="0" w:evenVBand="0" w:oddHBand="0" w:evenHBand="0" w:firstRowFirstColumn="0" w:firstRowLastColumn="0" w:lastRowFirstColumn="0" w:lastRowLastColumn="0"/>
                  <w:tcW w:w="3265" w:type="dxa"/>
                </w:tcPr>
                <w:p w14:paraId="02A0F250" w14:textId="77777777" w:rsidR="00BA1A8A" w:rsidRDefault="00BA1A8A" w:rsidP="007319A8">
                  <w:pPr>
                    <w:pStyle w:val="PGPText"/>
                  </w:pPr>
                  <w:r>
                    <w:t>“Thanks, my boss is going to be pleased I found someone in the industry to confirm my thesis.”</w:t>
                  </w:r>
                </w:p>
              </w:tc>
              <w:tc>
                <w:tcPr>
                  <w:tcW w:w="3265" w:type="dxa"/>
                  <w:gridSpan w:val="3"/>
                </w:tcPr>
                <w:p w14:paraId="737C8D59" w14:textId="77777777" w:rsidR="00BA1A8A" w:rsidRDefault="00BA1A8A" w:rsidP="007319A8">
                  <w:pPr>
                    <w:pStyle w:val="PGPText"/>
                    <w:cnfStyle w:val="000000000000" w:firstRow="0" w:lastRow="0" w:firstColumn="0" w:lastColumn="0" w:oddVBand="0" w:evenVBand="0" w:oddHBand="0" w:evenHBand="0" w:firstRowFirstColumn="0" w:firstRowLastColumn="0" w:lastRowFirstColumn="0" w:lastRowLastColumn="0"/>
                  </w:pPr>
                  <w:r>
                    <w:t>“I’m glad I could help”</w:t>
                  </w:r>
                </w:p>
              </w:tc>
              <w:tc>
                <w:tcPr>
                  <w:tcW w:w="3266" w:type="dxa"/>
                </w:tcPr>
                <w:p w14:paraId="0C478892" w14:textId="77777777" w:rsidR="00BA1A8A" w:rsidRDefault="00BA1A8A" w:rsidP="007319A8">
                  <w:pPr>
                    <w:pStyle w:val="PGPText"/>
                    <w:cnfStyle w:val="000000000000" w:firstRow="0" w:lastRow="0" w:firstColumn="0" w:lastColumn="0" w:oddVBand="0" w:evenVBand="0" w:oddHBand="0" w:evenHBand="0" w:firstRowFirstColumn="0" w:firstRowLastColumn="0" w:lastRowFirstColumn="0" w:lastRowLastColumn="0"/>
                  </w:pPr>
                </w:p>
              </w:tc>
            </w:tr>
            <w:tr w:rsidR="00BA1A8A" w14:paraId="4D7F4230" w14:textId="77777777" w:rsidTr="007319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65" w:type="dxa"/>
                </w:tcPr>
                <w:p w14:paraId="071444C8" w14:textId="77777777" w:rsidR="00BA1A8A" w:rsidRDefault="00BA1A8A" w:rsidP="007319A8">
                  <w:pPr>
                    <w:pStyle w:val="PGPText"/>
                  </w:pPr>
                  <w:r>
                    <w:lastRenderedPageBreak/>
                    <w:t>“Didn’t you guys order a bunch of those enormous A380 aircraft? Who’s in charge of that massive gamble?”</w:t>
                  </w:r>
                </w:p>
              </w:tc>
              <w:tc>
                <w:tcPr>
                  <w:tcW w:w="3265" w:type="dxa"/>
                  <w:gridSpan w:val="3"/>
                </w:tcPr>
                <w:p w14:paraId="2F9F54BF" w14:textId="77777777" w:rsidR="00BA1A8A" w:rsidRDefault="00BA1A8A" w:rsidP="007319A8">
                  <w:pPr>
                    <w:pStyle w:val="PGPText"/>
                    <w:cnfStyle w:val="000000100000" w:firstRow="0" w:lastRow="0" w:firstColumn="0" w:lastColumn="0" w:oddVBand="0" w:evenVBand="0" w:oddHBand="1" w:evenHBand="0" w:firstRowFirstColumn="0" w:firstRowLastColumn="0" w:lastRowFirstColumn="0" w:lastRowLastColumn="0"/>
                  </w:pPr>
                  <w:r>
                    <w:t>“That’s my boss. I worked on that project for him. It’s actually quite sound, given our strategy of focusing on hub-to-hub routes…”</w:t>
                  </w:r>
                </w:p>
              </w:tc>
              <w:tc>
                <w:tcPr>
                  <w:tcW w:w="3266" w:type="dxa"/>
                </w:tcPr>
                <w:p w14:paraId="0E82DDAF" w14:textId="77777777" w:rsidR="00BA1A8A" w:rsidRPr="00560E86" w:rsidRDefault="00BA1A8A" w:rsidP="007319A8">
                  <w:pPr>
                    <w:pStyle w:val="PGPText"/>
                    <w:cnfStyle w:val="000000100000" w:firstRow="0" w:lastRow="0" w:firstColumn="0" w:lastColumn="0" w:oddVBand="0" w:evenVBand="0" w:oddHBand="1" w:evenHBand="0" w:firstRowFirstColumn="0" w:firstRowLastColumn="0" w:lastRowFirstColumn="0" w:lastRowLastColumn="0"/>
                  </w:pPr>
                </w:p>
              </w:tc>
            </w:tr>
            <w:tr w:rsidR="00BA1A8A" w14:paraId="7AE532B3" w14:textId="77777777" w:rsidTr="007319A8">
              <w:trPr>
                <w:cantSplit/>
                <w:tblHeader/>
              </w:trPr>
              <w:tc>
                <w:tcPr>
                  <w:cnfStyle w:val="001000000000" w:firstRow="0" w:lastRow="0" w:firstColumn="1" w:lastColumn="0" w:oddVBand="0" w:evenVBand="0" w:oddHBand="0" w:evenHBand="0" w:firstRowFirstColumn="0" w:firstRowLastColumn="0" w:lastRowFirstColumn="0" w:lastRowLastColumn="0"/>
                  <w:tcW w:w="6480" w:type="dxa"/>
                  <w:gridSpan w:val="3"/>
                  <w:shd w:val="clear" w:color="auto" w:fill="002868" w:themeFill="text2"/>
                </w:tcPr>
                <w:p w14:paraId="261B0D72" w14:textId="77777777" w:rsidR="00BA1A8A" w:rsidRPr="006A090A" w:rsidRDefault="00BA1A8A" w:rsidP="007319A8">
                  <w:pPr>
                    <w:pStyle w:val="PGPText"/>
                    <w:rPr>
                      <w:color w:val="FFFFFF" w:themeColor="background1"/>
                    </w:rPr>
                  </w:pPr>
                  <w:r w:rsidRPr="006A090A">
                    <w:rPr>
                      <w:color w:val="FFFFFF" w:themeColor="background1"/>
                    </w:rPr>
                    <w:t>Lucas’ thoughts and actions…</w:t>
                  </w:r>
                </w:p>
              </w:tc>
              <w:tc>
                <w:tcPr>
                  <w:tcW w:w="3312" w:type="dxa"/>
                  <w:gridSpan w:val="2"/>
                  <w:shd w:val="clear" w:color="auto" w:fill="002868" w:themeFill="text2"/>
                </w:tcPr>
                <w:p w14:paraId="76DF985E" w14:textId="77777777" w:rsidR="00BA1A8A" w:rsidRPr="006A090A" w:rsidRDefault="00BA1A8A" w:rsidP="007319A8">
                  <w:pPr>
                    <w:pStyle w:val="PGPText"/>
                    <w:cnfStyle w:val="000000000000" w:firstRow="0" w:lastRow="0" w:firstColumn="0" w:lastColumn="0" w:oddVBand="0" w:evenVBand="0" w:oddHBand="0" w:evenHBand="0" w:firstRowFirstColumn="0" w:firstRowLastColumn="0" w:lastRowFirstColumn="0" w:lastRowLastColumn="0"/>
                    <w:rPr>
                      <w:color w:val="FFFFFF" w:themeColor="background1"/>
                    </w:rPr>
                  </w:pPr>
                  <w:r w:rsidRPr="006A090A">
                    <w:rPr>
                      <w:color w:val="FFFFFF" w:themeColor="background1"/>
                    </w:rPr>
                    <w:t>Your thoughts</w:t>
                  </w:r>
                </w:p>
              </w:tc>
            </w:tr>
            <w:tr w:rsidR="00BA1A8A" w14:paraId="499C2C30" w14:textId="77777777" w:rsidTr="007319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480" w:type="dxa"/>
                  <w:gridSpan w:val="3"/>
                </w:tcPr>
                <w:p w14:paraId="45D6F43D" w14:textId="77777777" w:rsidR="00BA1A8A" w:rsidRDefault="00BA1A8A" w:rsidP="007319A8">
                  <w:pPr>
                    <w:pStyle w:val="PGPText"/>
                  </w:pPr>
                  <w:r>
                    <w:t>As Sunil explains the strategy, Lucas feels his phone vibrate and it’s a text showing that his favorite team is losing an important playoff game. So he shifts his stance so he can see a TV in the bar showing the game, now standing almost side-by-side with Sunil, and continues to show mild interest in the conversation. Lucas, feeling confident Sunil has answered his question about trans-Pacific pricing, decides there’s nothing else to discuss and thinks of a strategy to end the conversation. Lucas spends a few minutes telling Sunil about his buy-side job and then says he needs to go back to his hotel to catch up on work.</w:t>
                  </w:r>
                </w:p>
              </w:tc>
              <w:tc>
                <w:tcPr>
                  <w:tcW w:w="3312" w:type="dxa"/>
                  <w:gridSpan w:val="2"/>
                </w:tcPr>
                <w:p w14:paraId="6264A1B3" w14:textId="77777777" w:rsidR="00BA1A8A" w:rsidRDefault="00BA1A8A" w:rsidP="007319A8">
                  <w:pPr>
                    <w:pStyle w:val="PGPText"/>
                    <w:cnfStyle w:val="000000100000" w:firstRow="0" w:lastRow="0" w:firstColumn="0" w:lastColumn="0" w:oddVBand="0" w:evenVBand="0" w:oddHBand="1" w:evenHBand="0" w:firstRowFirstColumn="0" w:firstRowLastColumn="0" w:lastRowFirstColumn="0" w:lastRowLastColumn="0"/>
                  </w:pPr>
                </w:p>
              </w:tc>
            </w:tr>
            <w:tr w:rsidR="00BA1A8A" w14:paraId="1727333A" w14:textId="77777777" w:rsidTr="007319A8">
              <w:tc>
                <w:tcPr>
                  <w:cnfStyle w:val="001000000000" w:firstRow="0" w:lastRow="0" w:firstColumn="1" w:lastColumn="0" w:oddVBand="0" w:evenVBand="0" w:oddHBand="0" w:evenHBand="0" w:firstRowFirstColumn="0" w:firstRowLastColumn="0" w:lastRowFirstColumn="0" w:lastRowLastColumn="0"/>
                  <w:tcW w:w="6480" w:type="dxa"/>
                  <w:gridSpan w:val="3"/>
                </w:tcPr>
                <w:p w14:paraId="07581751" w14:textId="77777777" w:rsidR="00BA1A8A" w:rsidRDefault="00BA1A8A" w:rsidP="007319A8">
                  <w:pPr>
                    <w:pStyle w:val="PGPText"/>
                  </w:pPr>
                  <w:r>
                    <w:t xml:space="preserve">Before Lucas departs, Sunil asks why he’s not going to the conference dinner featuring a panel discussion of four of the industry’s top journalists/bloggers. Lucas tells him, “If they have something really important to say, I’m sure I’ll read about it in the </w:t>
                  </w:r>
                  <w:r w:rsidRPr="00D678EF">
                    <w:rPr>
                      <w:i/>
                    </w:rPr>
                    <w:t>Financial Journal</w:t>
                  </w:r>
                  <w:r>
                    <w:t xml:space="preserve"> or CNBC tomorrow.”</w:t>
                  </w:r>
                </w:p>
              </w:tc>
              <w:tc>
                <w:tcPr>
                  <w:tcW w:w="3312" w:type="dxa"/>
                  <w:gridSpan w:val="2"/>
                </w:tcPr>
                <w:p w14:paraId="598324CA" w14:textId="77777777" w:rsidR="00BA1A8A" w:rsidRDefault="00BA1A8A" w:rsidP="007319A8">
                  <w:pPr>
                    <w:pStyle w:val="PGPText"/>
                    <w:cnfStyle w:val="000000000000" w:firstRow="0" w:lastRow="0" w:firstColumn="0" w:lastColumn="0" w:oddVBand="0" w:evenVBand="0" w:oddHBand="0" w:evenHBand="0" w:firstRowFirstColumn="0" w:firstRowLastColumn="0" w:lastRowFirstColumn="0" w:lastRowLastColumn="0"/>
                  </w:pPr>
                </w:p>
              </w:tc>
            </w:tr>
            <w:tr w:rsidR="00BA1A8A" w14:paraId="4DF0C3B7" w14:textId="77777777" w:rsidTr="007319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480" w:type="dxa"/>
                  <w:gridSpan w:val="3"/>
                </w:tcPr>
                <w:p w14:paraId="55E4E361" w14:textId="77777777" w:rsidR="00BA1A8A" w:rsidRDefault="00BA1A8A" w:rsidP="007319A8">
                  <w:pPr>
                    <w:pStyle w:val="PGPText"/>
                  </w:pPr>
                  <w:r>
                    <w:t>Lucas flies home the next day, feeling a bit anxious because he’s missed two days of news flow.  In his effort to catch up, he doesn’t take the time to follow up with Sunil or the CEO, or share with his internal colleague who covers the aerospace sector that Trans Global Airlines sees a design flaw in the next generation of planes being produced by a major manufacturer held in the company’s portfolio.</w:t>
                  </w:r>
                </w:p>
              </w:tc>
              <w:tc>
                <w:tcPr>
                  <w:tcW w:w="3312" w:type="dxa"/>
                  <w:gridSpan w:val="2"/>
                </w:tcPr>
                <w:p w14:paraId="48F3D9A1" w14:textId="77777777" w:rsidR="00BA1A8A" w:rsidRPr="00FD16C3" w:rsidRDefault="00BA1A8A" w:rsidP="007319A8">
                  <w:pPr>
                    <w:pStyle w:val="PGPText"/>
                    <w:cnfStyle w:val="000000100000" w:firstRow="0" w:lastRow="0" w:firstColumn="0" w:lastColumn="0" w:oddVBand="0" w:evenVBand="0" w:oddHBand="1" w:evenHBand="0" w:firstRowFirstColumn="0" w:firstRowLastColumn="0" w:lastRowFirstColumn="0" w:lastRowLastColumn="0"/>
                  </w:pPr>
                </w:p>
              </w:tc>
            </w:tr>
          </w:tbl>
          <w:p w14:paraId="28910F3C" w14:textId="77777777" w:rsidR="00BA1A8A" w:rsidRDefault="00BA1A8A" w:rsidP="007319A8">
            <w:pPr>
              <w:pStyle w:val="PGPText"/>
            </w:pPr>
          </w:p>
          <w:p w14:paraId="60023CC6" w14:textId="77777777" w:rsidR="00BA1A8A" w:rsidRDefault="00BA1A8A" w:rsidP="007319A8">
            <w:pPr>
              <w:pStyle w:val="PGPBullet1"/>
            </w:pPr>
            <w:r>
              <w:t>If this workshop is being taught live (web-based or in-person), notify the facilitator when you have reached this point for your first read-through. If time is available, read again, noting in the right column where the analyst was not using a best practice</w:t>
            </w:r>
          </w:p>
          <w:p w14:paraId="50E258D0" w14:textId="77777777" w:rsidR="00BA1A8A" w:rsidRDefault="00BA1A8A" w:rsidP="007319A8">
            <w:pPr>
              <w:pStyle w:val="PGPBullet1"/>
            </w:pPr>
            <w:r>
              <w:t>If you are taking this workshop as On-demand, continue to the next topic. The case will be discussed at the end of each module</w:t>
            </w:r>
          </w:p>
          <w:p w14:paraId="1675F816" w14:textId="77777777" w:rsidR="00BA1A8A" w:rsidRPr="002F6248" w:rsidRDefault="00BA1A8A" w:rsidP="007319A8">
            <w:pPr>
              <w:pStyle w:val="PGPText"/>
            </w:pPr>
          </w:p>
        </w:tc>
      </w:tr>
    </w:tbl>
    <w:p w14:paraId="1BF67998" w14:textId="77777777" w:rsidR="0082175D" w:rsidRDefault="0082175D" w:rsidP="00537636">
      <w:pPr>
        <w:pStyle w:val="zLGPNewLessonSpacer"/>
      </w:pPr>
    </w:p>
    <w:p w14:paraId="7DE3B456" w14:textId="6E610B2C" w:rsidR="00637794" w:rsidRPr="00295669" w:rsidRDefault="00637794" w:rsidP="00537636">
      <w:pPr>
        <w:pStyle w:val="zLGPNewLessonSpacer"/>
      </w:pPr>
      <w:r>
        <w:br w:type="page"/>
      </w:r>
    </w:p>
    <w:p w14:paraId="238A39F6" w14:textId="77777777" w:rsidR="00637794" w:rsidRDefault="00637794" w:rsidP="00537636">
      <w:pPr>
        <w:pStyle w:val="PGPModuleContinued"/>
      </w:pPr>
    </w:p>
    <w:tbl>
      <w:tblPr>
        <w:tblW w:w="0" w:type="auto"/>
        <w:tblLayout w:type="fixed"/>
        <w:tblCellMar>
          <w:left w:w="115" w:type="dxa"/>
          <w:right w:w="115" w:type="dxa"/>
        </w:tblCellMar>
        <w:tblLook w:val="01E0" w:firstRow="1" w:lastRow="1" w:firstColumn="1" w:lastColumn="1" w:noHBand="0" w:noVBand="0"/>
      </w:tblPr>
      <w:tblGrid>
        <w:gridCol w:w="6"/>
        <w:gridCol w:w="7"/>
        <w:gridCol w:w="378"/>
        <w:gridCol w:w="1332"/>
        <w:gridCol w:w="8"/>
        <w:gridCol w:w="8"/>
        <w:gridCol w:w="8753"/>
        <w:gridCol w:w="20"/>
      </w:tblGrid>
      <w:tr w:rsidR="00637794" w:rsidRPr="007026C6" w14:paraId="52B43AEF" w14:textId="77777777" w:rsidTr="0082175D">
        <w:trPr>
          <w:tblHeader/>
        </w:trPr>
        <w:tc>
          <w:tcPr>
            <w:tcW w:w="10512" w:type="dxa"/>
            <w:gridSpan w:val="8"/>
            <w:tcBorders>
              <w:top w:val="nil"/>
              <w:left w:val="nil"/>
              <w:bottom w:val="nil"/>
              <w:right w:val="nil"/>
            </w:tcBorders>
          </w:tcPr>
          <w:p w14:paraId="08DE4971" w14:textId="77777777" w:rsidR="00637794" w:rsidRPr="00E449A2" w:rsidRDefault="00637794" w:rsidP="00537636">
            <w:pPr>
              <w:pStyle w:val="PGPLessonName"/>
            </w:pPr>
            <w:bookmarkStart w:id="17" w:name="_Toc510185180"/>
            <w:r>
              <w:t>“Quality Control Inspector” Exercise</w:t>
            </w:r>
            <w:bookmarkEnd w:id="17"/>
          </w:p>
        </w:tc>
      </w:tr>
      <w:tr w:rsidR="0082175D" w:rsidRPr="00EA5933" w14:paraId="61C30FDF" w14:textId="77777777" w:rsidTr="0082175D">
        <w:tblPrEx>
          <w:tblCellMar>
            <w:left w:w="108" w:type="dxa"/>
            <w:right w:w="108" w:type="dxa"/>
          </w:tblCellMar>
          <w:tblLook w:val="0000" w:firstRow="0" w:lastRow="0" w:firstColumn="0" w:lastColumn="0" w:noHBand="0" w:noVBand="0"/>
        </w:tblPrEx>
        <w:trPr>
          <w:gridBefore w:val="1"/>
          <w:gridAfter w:val="1"/>
          <w:wBefore w:w="6" w:type="dxa"/>
          <w:wAfter w:w="20" w:type="dxa"/>
          <w:cantSplit/>
          <w:trHeight w:val="6912"/>
        </w:trPr>
        <w:tc>
          <w:tcPr>
            <w:tcW w:w="1725" w:type="dxa"/>
            <w:gridSpan w:val="4"/>
          </w:tcPr>
          <w:p w14:paraId="0C140267" w14:textId="77777777" w:rsidR="0082175D" w:rsidRPr="007465E3" w:rsidRDefault="0082175D" w:rsidP="007E2F9F">
            <w:pPr>
              <w:pStyle w:val="zLGPIconHandouts"/>
            </w:pPr>
            <w:r>
              <w:rPr>
                <w:noProof/>
              </w:rPr>
              <w:drawing>
                <wp:inline distT="0" distB="0" distL="0" distR="0" wp14:anchorId="05571A19" wp14:editId="7990F6FD">
                  <wp:extent cx="658368" cy="658368"/>
                  <wp:effectExtent l="0" t="0" r="8890" b="8890"/>
                  <wp:docPr id="335" name="Picture 335" descr="Description: Handouts Content Block Ico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cstate="screen">
                            <a:extLst>
                              <a:ext uri="{28A0092B-C50C-407E-A947-70E740481C1C}">
                                <a14:useLocalDpi xmlns:a14="http://schemas.microsoft.com/office/drawing/2010/main"/>
                              </a:ext>
                            </a:extLst>
                          </a:blip>
                          <a:stretch>
                            <a:fillRect/>
                          </a:stretch>
                        </pic:blipFill>
                        <pic:spPr>
                          <a:xfrm>
                            <a:off x="0" y="0"/>
                            <a:ext cx="658368" cy="658368"/>
                          </a:xfrm>
                          <a:prstGeom prst="rect">
                            <a:avLst/>
                          </a:prstGeom>
                        </pic:spPr>
                      </pic:pic>
                    </a:graphicData>
                  </a:graphic>
                </wp:inline>
              </w:drawing>
            </w:r>
          </w:p>
        </w:tc>
        <w:tc>
          <w:tcPr>
            <w:tcW w:w="8761" w:type="dxa"/>
            <w:gridSpan w:val="2"/>
            <w:tcBorders>
              <w:top w:val="single" w:sz="6" w:space="0" w:color="808080"/>
              <w:bottom w:val="single" w:sz="6" w:space="0" w:color="808080"/>
            </w:tcBorders>
          </w:tcPr>
          <w:p w14:paraId="76ACD207" w14:textId="77777777" w:rsidR="0082175D" w:rsidRPr="00151DCA" w:rsidRDefault="0082175D" w:rsidP="007E2F9F">
            <w:pPr>
              <w:pStyle w:val="PGPTitle"/>
            </w:pPr>
            <w:r>
              <w:t xml:space="preserve">Instructions for the </w:t>
            </w:r>
            <w:r w:rsidRPr="00151DCA">
              <w:t>“</w:t>
            </w:r>
            <w:r>
              <w:t>Quality Control Inspector”</w:t>
            </w:r>
            <w:r w:rsidRPr="00151DCA">
              <w:t xml:space="preserve"> exercise:</w:t>
            </w:r>
          </w:p>
          <w:p w14:paraId="5F02419D" w14:textId="77777777" w:rsidR="0082175D" w:rsidRDefault="0082175D" w:rsidP="007E2F9F">
            <w:pPr>
              <w:pStyle w:val="PGPBullet1"/>
            </w:pPr>
            <w:r>
              <w:t>You are a quality control manager in a game card plant and need to determine if any of the playing cards are defective</w:t>
            </w:r>
          </w:p>
          <w:p w14:paraId="749C139A" w14:textId="77777777" w:rsidR="0082175D" w:rsidRDefault="0082175D" w:rsidP="007E2F9F">
            <w:pPr>
              <w:pStyle w:val="PGPBullet1"/>
            </w:pPr>
            <w:r>
              <w:t>There are three assembly lines, each with separate, unrelated types of cards you need to inspect</w:t>
            </w:r>
          </w:p>
          <w:p w14:paraId="22A8E68B" w14:textId="77777777" w:rsidR="0082175D" w:rsidRDefault="0082175D" w:rsidP="007E2F9F">
            <w:pPr>
              <w:pStyle w:val="PGPBullet2"/>
            </w:pPr>
            <w:r>
              <w:t>Type #1</w:t>
            </w:r>
          </w:p>
          <w:p w14:paraId="44A1360B" w14:textId="77777777" w:rsidR="0082175D" w:rsidRDefault="0082175D" w:rsidP="007E2F9F">
            <w:pPr>
              <w:pStyle w:val="PGPBullet2"/>
            </w:pPr>
            <w:r>
              <w:t>Type #2</w:t>
            </w:r>
          </w:p>
          <w:p w14:paraId="77A30BC6" w14:textId="77777777" w:rsidR="0082175D" w:rsidRDefault="0082175D" w:rsidP="007E2F9F">
            <w:pPr>
              <w:pStyle w:val="PGPBullet2"/>
            </w:pPr>
            <w:r>
              <w:t>Type #3</w:t>
            </w:r>
          </w:p>
          <w:p w14:paraId="4507AB95" w14:textId="77777777" w:rsidR="0082175D" w:rsidRDefault="0082175D" w:rsidP="007E2F9F">
            <w:pPr>
              <w:pStyle w:val="PGPBullet1"/>
            </w:pPr>
            <w:r>
              <w:t>Each type of cards will have a unique set of features unrelated to the other types</w:t>
            </w:r>
          </w:p>
          <w:p w14:paraId="524E4852" w14:textId="77777777" w:rsidR="0082175D" w:rsidRDefault="0082175D" w:rsidP="007E2F9F">
            <w:pPr>
              <w:pStyle w:val="PGPBullet1"/>
            </w:pPr>
            <w:r>
              <w:t>Your job is to review a sample from the assembly line and then determine which card(s) you will need to turn over to determine if that deck of cards is defective</w:t>
            </w:r>
          </w:p>
          <w:p w14:paraId="20395FC9" w14:textId="77777777" w:rsidR="0082175D" w:rsidRPr="00240E87" w:rsidRDefault="0082175D" w:rsidP="007E2F9F">
            <w:pPr>
              <w:pStyle w:val="PGPText"/>
            </w:pPr>
          </w:p>
          <w:p w14:paraId="541C6E5F" w14:textId="77777777" w:rsidR="0082175D" w:rsidRPr="003364FE" w:rsidRDefault="0082175D" w:rsidP="007E2F9F">
            <w:pPr>
              <w:pStyle w:val="LGPTableHeaderText"/>
            </w:pPr>
            <w:r w:rsidRPr="002C25E3">
              <w:rPr>
                <w:color w:val="C00000"/>
                <w:sz w:val="24"/>
              </w:rPr>
              <w:t>Please do not go to the next page until told to do so</w:t>
            </w:r>
          </w:p>
        </w:tc>
      </w:tr>
      <w:tr w:rsidR="0082175D" w:rsidRPr="00EA5933" w14:paraId="3B74FBE4" w14:textId="77777777" w:rsidTr="0082175D">
        <w:tblPrEx>
          <w:tblCellMar>
            <w:left w:w="108" w:type="dxa"/>
            <w:right w:w="108" w:type="dxa"/>
          </w:tblCellMar>
          <w:tblLook w:val="0000" w:firstRow="0" w:lastRow="0" w:firstColumn="0" w:lastColumn="0" w:noHBand="0" w:noVBand="0"/>
        </w:tblPrEx>
        <w:trPr>
          <w:gridAfter w:val="1"/>
          <w:wAfter w:w="20" w:type="dxa"/>
          <w:cantSplit/>
        </w:trPr>
        <w:tc>
          <w:tcPr>
            <w:tcW w:w="1723" w:type="dxa"/>
            <w:gridSpan w:val="4"/>
          </w:tcPr>
          <w:p w14:paraId="1344C44B" w14:textId="77777777" w:rsidR="0082175D" w:rsidRPr="007465E3" w:rsidRDefault="0082175D" w:rsidP="007E2F9F">
            <w:pPr>
              <w:pStyle w:val="zLGPIconHandouts"/>
            </w:pPr>
            <w:r>
              <w:rPr>
                <w:noProof/>
              </w:rPr>
              <w:lastRenderedPageBreak/>
              <w:drawing>
                <wp:inline distT="0" distB="0" distL="0" distR="0" wp14:anchorId="496033CF" wp14:editId="0AB05542">
                  <wp:extent cx="658368" cy="658368"/>
                  <wp:effectExtent l="0" t="0" r="0" b="0"/>
                  <wp:docPr id="341" name="Picture 341" descr="Description: Handouts Content Block Ico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cstate="screen">
                            <a:extLst>
                              <a:ext uri="{28A0092B-C50C-407E-A947-70E740481C1C}">
                                <a14:useLocalDpi xmlns:a14="http://schemas.microsoft.com/office/drawing/2010/main"/>
                              </a:ext>
                            </a:extLst>
                          </a:blip>
                          <a:stretch>
                            <a:fillRect/>
                          </a:stretch>
                        </pic:blipFill>
                        <pic:spPr>
                          <a:xfrm>
                            <a:off x="0" y="0"/>
                            <a:ext cx="658368" cy="658368"/>
                          </a:xfrm>
                          <a:prstGeom prst="rect">
                            <a:avLst/>
                          </a:prstGeom>
                        </pic:spPr>
                      </pic:pic>
                    </a:graphicData>
                  </a:graphic>
                </wp:inline>
              </w:drawing>
            </w:r>
          </w:p>
        </w:tc>
        <w:tc>
          <w:tcPr>
            <w:tcW w:w="8769" w:type="dxa"/>
            <w:gridSpan w:val="3"/>
            <w:tcBorders>
              <w:top w:val="single" w:sz="6" w:space="0" w:color="808080"/>
              <w:bottom w:val="single" w:sz="6" w:space="0" w:color="808080"/>
            </w:tcBorders>
          </w:tcPr>
          <w:p w14:paraId="502B2266" w14:textId="77777777" w:rsidR="0082175D" w:rsidRPr="00151DCA" w:rsidRDefault="0082175D" w:rsidP="007E2F9F">
            <w:pPr>
              <w:pStyle w:val="PGPTitle"/>
            </w:pPr>
            <w:r>
              <w:t xml:space="preserve">Instructions for the </w:t>
            </w:r>
            <w:r w:rsidRPr="00151DCA">
              <w:t>“</w:t>
            </w:r>
            <w:r>
              <w:t>Card Type 1”</w:t>
            </w:r>
            <w:r w:rsidRPr="00151DCA">
              <w:t xml:space="preserve"> exercise:</w:t>
            </w:r>
          </w:p>
          <w:p w14:paraId="21D382E4" w14:textId="77777777" w:rsidR="0082175D" w:rsidRDefault="0082175D" w:rsidP="007E2F9F">
            <w:pPr>
              <w:pStyle w:val="PGPBullet1"/>
            </w:pPr>
            <w:r>
              <w:t>Look at the four “Type 1” cards that immediately follow below these instructions</w:t>
            </w:r>
          </w:p>
          <w:p w14:paraId="4A512484" w14:textId="77777777" w:rsidR="0082175D" w:rsidRDefault="0082175D" w:rsidP="007E2F9F">
            <w:pPr>
              <w:pStyle w:val="PGPBullet1"/>
            </w:pPr>
            <w:r>
              <w:t>These cards are unique in that they each have a:</w:t>
            </w:r>
          </w:p>
          <w:p w14:paraId="25F2C4EE" w14:textId="77777777" w:rsidR="0082175D" w:rsidRDefault="0082175D" w:rsidP="007E2F9F">
            <w:pPr>
              <w:pStyle w:val="PGPBullet2"/>
            </w:pPr>
            <w:r>
              <w:t>Color on one side; and</w:t>
            </w:r>
          </w:p>
          <w:p w14:paraId="6D79A44B" w14:textId="77777777" w:rsidR="0082175D" w:rsidRDefault="0082175D" w:rsidP="007E2F9F">
            <w:pPr>
              <w:pStyle w:val="PGPBullet2"/>
            </w:pPr>
            <w:r>
              <w:t>Shape on the other</w:t>
            </w:r>
          </w:p>
          <w:p w14:paraId="6EA0B62C" w14:textId="77777777" w:rsidR="0082175D" w:rsidRDefault="0082175D" w:rsidP="007E2F9F">
            <w:pPr>
              <w:pStyle w:val="PGPBullet1"/>
            </w:pPr>
            <w:r>
              <w:t>This aspect does not need to be inspected – we know all cards have a color on one side and shape on the other</w:t>
            </w:r>
          </w:p>
          <w:p w14:paraId="2679A99A" w14:textId="77777777" w:rsidR="0082175D" w:rsidRDefault="0082175D" w:rsidP="007E2F9F">
            <w:pPr>
              <w:pStyle w:val="PGPBullet1"/>
            </w:pPr>
            <w:r>
              <w:t>To ensure this batch of cards was assembled correctly, you need to make sure this rule is followed:</w:t>
            </w:r>
          </w:p>
          <w:p w14:paraId="246C36EA" w14:textId="77777777" w:rsidR="0082175D" w:rsidRPr="00967570" w:rsidRDefault="0082175D" w:rsidP="007E2F9F">
            <w:pPr>
              <w:pStyle w:val="PGPBullet2"/>
            </w:pPr>
            <w:r w:rsidRPr="00967570">
              <w:rPr>
                <w:u w:val="single"/>
              </w:rPr>
              <w:t>If a card has a circle on one side, then it must have the color yellow on the other side</w:t>
            </w:r>
          </w:p>
          <w:p w14:paraId="66836ACC" w14:textId="77777777" w:rsidR="0082175D" w:rsidRDefault="0082175D" w:rsidP="007E2F9F">
            <w:pPr>
              <w:pStyle w:val="PGPBullet1"/>
            </w:pPr>
            <w:r>
              <w:t>You’ve entered the inspection room where you are presented with the four cards below from the current production batch and you need to determine if they are defective</w:t>
            </w:r>
          </w:p>
          <w:p w14:paraId="5AA5125D" w14:textId="77777777" w:rsidR="0082175D" w:rsidRDefault="0082175D" w:rsidP="007E2F9F">
            <w:pPr>
              <w:pStyle w:val="PGPBullet1"/>
            </w:pPr>
            <w:r>
              <w:t>Based on these four cards alone, which do you need to turn over to see if the cards are defective?</w:t>
            </w:r>
          </w:p>
          <w:p w14:paraId="09BE561A" w14:textId="77777777" w:rsidR="0082175D" w:rsidRDefault="0082175D" w:rsidP="007E2F9F">
            <w:pPr>
              <w:pStyle w:val="PGPBullet1"/>
            </w:pPr>
            <w:r>
              <w:t>Put an “X” below the card(s) you need to turn over to confirm if this rule has been broken</w:t>
            </w:r>
          </w:p>
          <w:p w14:paraId="65F9CE87" w14:textId="77777777" w:rsidR="0082175D" w:rsidRPr="009667C5" w:rsidRDefault="0082175D" w:rsidP="007E2F9F">
            <w:pPr>
              <w:pStyle w:val="PGPText"/>
            </w:pPr>
          </w:p>
        </w:tc>
      </w:tr>
      <w:tr w:rsidR="0082175D" w:rsidRPr="002F6248" w14:paraId="3EFBBE28" w14:textId="77777777" w:rsidTr="0082175D">
        <w:tblPrEx>
          <w:tblCellMar>
            <w:left w:w="108" w:type="dxa"/>
            <w:right w:w="108" w:type="dxa"/>
          </w:tblCellMar>
          <w:tblLook w:val="0000" w:firstRow="0" w:lastRow="0" w:firstColumn="0" w:lastColumn="0" w:noHBand="0" w:noVBand="0"/>
        </w:tblPrEx>
        <w:trPr>
          <w:gridBefore w:val="2"/>
          <w:wBefore w:w="13" w:type="dxa"/>
          <w:cantSplit/>
          <w:trHeight w:val="300"/>
          <w:hidden/>
        </w:trPr>
        <w:tc>
          <w:tcPr>
            <w:tcW w:w="378" w:type="dxa"/>
            <w:shd w:val="clear" w:color="auto" w:fill="auto"/>
          </w:tcPr>
          <w:p w14:paraId="11F0346B" w14:textId="77777777" w:rsidR="0082175D" w:rsidRPr="002F6248" w:rsidRDefault="0082175D" w:rsidP="007E2F9F">
            <w:pPr>
              <w:pStyle w:val="zLGPIconExtractHandout"/>
              <w:rPr>
                <w:color w:val="FF0000"/>
              </w:rPr>
            </w:pPr>
            <w:r w:rsidRPr="002F6248">
              <w:rPr>
                <w:color w:val="FF0000"/>
              </w:rPr>
              <w:t>z</w:t>
            </w:r>
          </w:p>
        </w:tc>
        <w:tc>
          <w:tcPr>
            <w:tcW w:w="10121" w:type="dxa"/>
            <w:gridSpan w:val="5"/>
          </w:tcPr>
          <w:p w14:paraId="4717B780" w14:textId="77777777" w:rsidR="0082175D" w:rsidRPr="002F6248" w:rsidRDefault="0082175D" w:rsidP="007E2F9F">
            <w:pPr>
              <w:pStyle w:val="PGPTitle"/>
            </w:pPr>
            <w:r>
              <w:t>Card Type #1:</w:t>
            </w:r>
          </w:p>
          <w:p w14:paraId="73E7800A" w14:textId="77777777" w:rsidR="0082175D" w:rsidRDefault="0082175D" w:rsidP="007E2F9F">
            <w:pPr>
              <w:pStyle w:val="PGPText"/>
            </w:pPr>
            <w:r>
              <w:rPr>
                <w:noProof/>
              </w:rPr>
              <w:drawing>
                <wp:inline distT="0" distB="0" distL="0" distR="0" wp14:anchorId="29C37C46" wp14:editId="4B836537">
                  <wp:extent cx="6297930" cy="1781175"/>
                  <wp:effectExtent l="0" t="0" r="7620" b="9525"/>
                  <wp:docPr id="349" name="Picture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ason Selection Test Challenge 1 Cards.jpg"/>
                          <pic:cNvPicPr/>
                        </pic:nvPicPr>
                        <pic:blipFill>
                          <a:blip r:embed="rId20" cstate="screen">
                            <a:extLst>
                              <a:ext uri="{28A0092B-C50C-407E-A947-70E740481C1C}">
                                <a14:useLocalDpi xmlns:a14="http://schemas.microsoft.com/office/drawing/2010/main"/>
                              </a:ext>
                            </a:extLst>
                          </a:blip>
                          <a:stretch>
                            <a:fillRect/>
                          </a:stretch>
                        </pic:blipFill>
                        <pic:spPr>
                          <a:xfrm>
                            <a:off x="0" y="0"/>
                            <a:ext cx="6297930" cy="1781175"/>
                          </a:xfrm>
                          <a:prstGeom prst="rect">
                            <a:avLst/>
                          </a:prstGeom>
                        </pic:spPr>
                      </pic:pic>
                    </a:graphicData>
                  </a:graphic>
                </wp:inline>
              </w:drawing>
            </w:r>
          </w:p>
          <w:tbl>
            <w:tblPr>
              <w:tblW w:w="9792" w:type="dxa"/>
              <w:tblBorders>
                <w:top w:val="single" w:sz="18" w:space="0" w:color="002868" w:themeColor="text2"/>
                <w:left w:val="single" w:sz="18" w:space="0" w:color="002868" w:themeColor="text2"/>
                <w:bottom w:val="single" w:sz="18" w:space="0" w:color="002868" w:themeColor="text2"/>
                <w:right w:val="single" w:sz="18" w:space="0" w:color="002868" w:themeColor="text2"/>
                <w:insideH w:val="single" w:sz="18" w:space="0" w:color="002868" w:themeColor="text2"/>
                <w:insideV w:val="single" w:sz="18" w:space="0" w:color="002868" w:themeColor="text2"/>
              </w:tblBorders>
              <w:tblLayout w:type="fixed"/>
              <w:tblLook w:val="0600" w:firstRow="0" w:lastRow="0" w:firstColumn="0" w:lastColumn="0" w:noHBand="1" w:noVBand="1"/>
            </w:tblPr>
            <w:tblGrid>
              <w:gridCol w:w="2448"/>
              <w:gridCol w:w="2448"/>
              <w:gridCol w:w="2448"/>
              <w:gridCol w:w="2448"/>
            </w:tblGrid>
            <w:tr w:rsidR="0082175D" w14:paraId="205150D0" w14:textId="77777777" w:rsidTr="007E2F9F">
              <w:tc>
                <w:tcPr>
                  <w:tcW w:w="2448" w:type="dxa"/>
                </w:tcPr>
                <w:p w14:paraId="1327F7F9" w14:textId="77777777" w:rsidR="0082175D" w:rsidRDefault="0082175D" w:rsidP="007E2F9F">
                  <w:pPr>
                    <w:jc w:val="center"/>
                  </w:pPr>
                </w:p>
              </w:tc>
              <w:tc>
                <w:tcPr>
                  <w:tcW w:w="2448" w:type="dxa"/>
                </w:tcPr>
                <w:p w14:paraId="7F60B424" w14:textId="77777777" w:rsidR="0082175D" w:rsidRDefault="0082175D" w:rsidP="007E2F9F">
                  <w:pPr>
                    <w:jc w:val="center"/>
                  </w:pPr>
                </w:p>
              </w:tc>
              <w:tc>
                <w:tcPr>
                  <w:tcW w:w="2448" w:type="dxa"/>
                </w:tcPr>
                <w:p w14:paraId="3BEBBB1F" w14:textId="77777777" w:rsidR="0082175D" w:rsidRDefault="0082175D" w:rsidP="007E2F9F">
                  <w:pPr>
                    <w:jc w:val="center"/>
                  </w:pPr>
                </w:p>
              </w:tc>
              <w:tc>
                <w:tcPr>
                  <w:tcW w:w="2448" w:type="dxa"/>
                </w:tcPr>
                <w:p w14:paraId="5D76596B" w14:textId="77777777" w:rsidR="0082175D" w:rsidRDefault="0082175D" w:rsidP="007E2F9F">
                  <w:pPr>
                    <w:jc w:val="center"/>
                  </w:pPr>
                </w:p>
              </w:tc>
            </w:tr>
          </w:tbl>
          <w:p w14:paraId="6A960776" w14:textId="77777777" w:rsidR="0082175D" w:rsidRPr="00240E87" w:rsidRDefault="0082175D" w:rsidP="007E2F9F">
            <w:pPr>
              <w:pStyle w:val="PGPText"/>
            </w:pPr>
          </w:p>
          <w:p w14:paraId="18A93A26" w14:textId="77777777" w:rsidR="0082175D" w:rsidRPr="009F54C9" w:rsidRDefault="0082175D" w:rsidP="007E2F9F">
            <w:pPr>
              <w:pStyle w:val="PGPText"/>
              <w:jc w:val="center"/>
              <w:rPr>
                <w:color w:val="890D27"/>
              </w:rPr>
            </w:pPr>
            <w:r w:rsidRPr="009F54C9">
              <w:rPr>
                <w:color w:val="890D27"/>
              </w:rPr>
              <w:t>Please do not go to the next page until told to do so</w:t>
            </w:r>
          </w:p>
          <w:p w14:paraId="2F287615" w14:textId="77777777" w:rsidR="0082175D" w:rsidRPr="002F6248" w:rsidRDefault="0082175D" w:rsidP="007E2F9F">
            <w:pPr>
              <w:pStyle w:val="PGPText"/>
            </w:pPr>
          </w:p>
          <w:p w14:paraId="3E46D8E6" w14:textId="77777777" w:rsidR="0082175D" w:rsidRPr="002F6248" w:rsidRDefault="0082175D" w:rsidP="007E2F9F">
            <w:pPr>
              <w:pStyle w:val="PGPText"/>
              <w:rPr>
                <w:color w:val="FF0000"/>
                <w:sz w:val="20"/>
              </w:rPr>
            </w:pPr>
          </w:p>
        </w:tc>
      </w:tr>
      <w:tr w:rsidR="0082175D" w:rsidRPr="00EA5933" w14:paraId="2F238648" w14:textId="77777777" w:rsidTr="0082175D">
        <w:tblPrEx>
          <w:tblCellMar>
            <w:left w:w="108" w:type="dxa"/>
            <w:right w:w="108" w:type="dxa"/>
          </w:tblCellMar>
          <w:tblLook w:val="0000" w:firstRow="0" w:lastRow="0" w:firstColumn="0" w:lastColumn="0" w:noHBand="0" w:noVBand="0"/>
        </w:tblPrEx>
        <w:trPr>
          <w:gridBefore w:val="2"/>
          <w:wBefore w:w="13" w:type="dxa"/>
          <w:cantSplit/>
        </w:trPr>
        <w:tc>
          <w:tcPr>
            <w:tcW w:w="1726" w:type="dxa"/>
            <w:gridSpan w:val="4"/>
          </w:tcPr>
          <w:p w14:paraId="5ABACCC3" w14:textId="77777777" w:rsidR="0082175D" w:rsidRPr="007465E3" w:rsidRDefault="0082175D" w:rsidP="007E2F9F">
            <w:pPr>
              <w:pStyle w:val="zLGPIconHandouts"/>
            </w:pPr>
            <w:r>
              <w:rPr>
                <w:noProof/>
              </w:rPr>
              <w:lastRenderedPageBreak/>
              <w:drawing>
                <wp:inline distT="0" distB="0" distL="0" distR="0" wp14:anchorId="0ACEDC61" wp14:editId="3CE93035">
                  <wp:extent cx="658368" cy="658368"/>
                  <wp:effectExtent l="0" t="0" r="0" b="0"/>
                  <wp:docPr id="342" name="Picture 342" descr="Description: Handouts Content Block Ico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cstate="screen">
                            <a:extLst>
                              <a:ext uri="{28A0092B-C50C-407E-A947-70E740481C1C}">
                                <a14:useLocalDpi xmlns:a14="http://schemas.microsoft.com/office/drawing/2010/main"/>
                              </a:ext>
                            </a:extLst>
                          </a:blip>
                          <a:stretch>
                            <a:fillRect/>
                          </a:stretch>
                        </pic:blipFill>
                        <pic:spPr>
                          <a:xfrm>
                            <a:off x="0" y="0"/>
                            <a:ext cx="658368" cy="658368"/>
                          </a:xfrm>
                          <a:prstGeom prst="rect">
                            <a:avLst/>
                          </a:prstGeom>
                        </pic:spPr>
                      </pic:pic>
                    </a:graphicData>
                  </a:graphic>
                </wp:inline>
              </w:drawing>
            </w:r>
          </w:p>
        </w:tc>
        <w:tc>
          <w:tcPr>
            <w:tcW w:w="8773" w:type="dxa"/>
            <w:gridSpan w:val="2"/>
            <w:tcBorders>
              <w:top w:val="single" w:sz="6" w:space="0" w:color="808080"/>
              <w:bottom w:val="single" w:sz="6" w:space="0" w:color="808080"/>
            </w:tcBorders>
          </w:tcPr>
          <w:p w14:paraId="4B4E3293" w14:textId="77777777" w:rsidR="0082175D" w:rsidRPr="00151DCA" w:rsidRDefault="0082175D" w:rsidP="007E2F9F">
            <w:pPr>
              <w:pStyle w:val="PGPTitle"/>
            </w:pPr>
            <w:r>
              <w:t xml:space="preserve">Instructions for the </w:t>
            </w:r>
            <w:r w:rsidRPr="00151DCA">
              <w:t>“</w:t>
            </w:r>
            <w:r>
              <w:t>Card Type 2”</w:t>
            </w:r>
            <w:r w:rsidRPr="00151DCA">
              <w:t xml:space="preserve"> exercise:</w:t>
            </w:r>
          </w:p>
          <w:p w14:paraId="11F71429" w14:textId="77777777" w:rsidR="0082175D" w:rsidRDefault="0082175D" w:rsidP="007E2F9F">
            <w:pPr>
              <w:pStyle w:val="PGPBullet1"/>
            </w:pPr>
            <w:r>
              <w:t>Look at the four “Type 2” cards that follow immediately below these instructions</w:t>
            </w:r>
          </w:p>
          <w:p w14:paraId="4ECD2BCE" w14:textId="77777777" w:rsidR="0082175D" w:rsidRDefault="0082175D" w:rsidP="007E2F9F">
            <w:pPr>
              <w:pStyle w:val="PGPBullet1"/>
            </w:pPr>
            <w:r>
              <w:t>These cards are unique in that they each have a:</w:t>
            </w:r>
          </w:p>
          <w:p w14:paraId="30165F8B" w14:textId="77777777" w:rsidR="0082175D" w:rsidRDefault="0082175D" w:rsidP="007E2F9F">
            <w:pPr>
              <w:pStyle w:val="PGPBullet2"/>
            </w:pPr>
            <w:r>
              <w:t>Number on one side; and</w:t>
            </w:r>
          </w:p>
          <w:p w14:paraId="655C2BF0" w14:textId="77777777" w:rsidR="0082175D" w:rsidRDefault="0082175D" w:rsidP="007E2F9F">
            <w:pPr>
              <w:pStyle w:val="PGPBullet2"/>
            </w:pPr>
            <w:r>
              <w:t>Letter on the other</w:t>
            </w:r>
          </w:p>
          <w:p w14:paraId="1C0E8B3A" w14:textId="77777777" w:rsidR="0082175D" w:rsidRDefault="0082175D" w:rsidP="007E2F9F">
            <w:pPr>
              <w:pStyle w:val="PGPBullet1"/>
            </w:pPr>
            <w:r>
              <w:t>This aspect does not need to be inspected – we know all cards have a number on one side and letter on the other</w:t>
            </w:r>
          </w:p>
          <w:p w14:paraId="74FFFF44" w14:textId="77777777" w:rsidR="0082175D" w:rsidRDefault="0082175D" w:rsidP="007E2F9F">
            <w:pPr>
              <w:pStyle w:val="PGPBullet1"/>
            </w:pPr>
            <w:r>
              <w:t>To ensure this batch of cards was assembled correctly, you need to make sure this rule is followed:</w:t>
            </w:r>
          </w:p>
          <w:p w14:paraId="1BF0D3AF" w14:textId="77777777" w:rsidR="0082175D" w:rsidRPr="00276753" w:rsidRDefault="0082175D" w:rsidP="007E2F9F">
            <w:pPr>
              <w:pStyle w:val="PGPBullet2"/>
            </w:pPr>
            <w:r w:rsidRPr="00276753">
              <w:rPr>
                <w:u w:val="single"/>
              </w:rPr>
              <w:t xml:space="preserve">If a card has the letter S on one side, it </w:t>
            </w:r>
            <w:r>
              <w:rPr>
                <w:u w:val="single"/>
              </w:rPr>
              <w:t>must have</w:t>
            </w:r>
            <w:r w:rsidRPr="00276753">
              <w:rPr>
                <w:u w:val="single"/>
              </w:rPr>
              <w:t xml:space="preserve"> the number 3 on the other side.</w:t>
            </w:r>
          </w:p>
          <w:p w14:paraId="00F59D58" w14:textId="77777777" w:rsidR="0082175D" w:rsidRDefault="0082175D" w:rsidP="007E2F9F">
            <w:pPr>
              <w:pStyle w:val="PGPBullet1"/>
            </w:pPr>
            <w:r>
              <w:t>You’ve entered the inspection room where you are presented with the four cards below from the current production batch and you need to determine if they are defective</w:t>
            </w:r>
          </w:p>
          <w:p w14:paraId="69A1F85B" w14:textId="77777777" w:rsidR="0082175D" w:rsidRDefault="0082175D" w:rsidP="007E2F9F">
            <w:pPr>
              <w:pStyle w:val="PGPBullet1"/>
            </w:pPr>
            <w:r>
              <w:t>Based on these four cards alone, which do you need to turn over to see if the cards are defective?</w:t>
            </w:r>
          </w:p>
          <w:p w14:paraId="05C1AE87" w14:textId="77777777" w:rsidR="0082175D" w:rsidRDefault="0082175D" w:rsidP="007E2F9F">
            <w:pPr>
              <w:pStyle w:val="PGPBullet1"/>
            </w:pPr>
            <w:r>
              <w:t>Put an “X” below the card(s) you need to turn over to confirm if this rule has been broken</w:t>
            </w:r>
          </w:p>
          <w:p w14:paraId="72512C75" w14:textId="77777777" w:rsidR="0082175D" w:rsidRPr="009667C5" w:rsidRDefault="0082175D" w:rsidP="007E2F9F">
            <w:pPr>
              <w:pStyle w:val="PGPText"/>
            </w:pPr>
          </w:p>
        </w:tc>
      </w:tr>
      <w:tr w:rsidR="0082175D" w:rsidRPr="002F6248" w14:paraId="40480787" w14:textId="77777777" w:rsidTr="0082175D">
        <w:tblPrEx>
          <w:tblCellMar>
            <w:left w:w="108" w:type="dxa"/>
            <w:right w:w="108" w:type="dxa"/>
          </w:tblCellMar>
          <w:tblLook w:val="0000" w:firstRow="0" w:lastRow="0" w:firstColumn="0" w:lastColumn="0" w:noHBand="0" w:noVBand="0"/>
        </w:tblPrEx>
        <w:trPr>
          <w:gridBefore w:val="2"/>
          <w:wBefore w:w="13" w:type="dxa"/>
          <w:cantSplit/>
          <w:trHeight w:val="300"/>
          <w:hidden/>
        </w:trPr>
        <w:tc>
          <w:tcPr>
            <w:tcW w:w="378" w:type="dxa"/>
            <w:shd w:val="clear" w:color="auto" w:fill="auto"/>
          </w:tcPr>
          <w:p w14:paraId="00E342B7" w14:textId="77777777" w:rsidR="0082175D" w:rsidRPr="002F6248" w:rsidRDefault="0082175D" w:rsidP="007E2F9F">
            <w:pPr>
              <w:pStyle w:val="zLGPIconExtractHandout"/>
              <w:rPr>
                <w:color w:val="FF0000"/>
              </w:rPr>
            </w:pPr>
            <w:r w:rsidRPr="002F6248">
              <w:rPr>
                <w:color w:val="FF0000"/>
              </w:rPr>
              <w:t>z</w:t>
            </w:r>
          </w:p>
        </w:tc>
        <w:tc>
          <w:tcPr>
            <w:tcW w:w="10121" w:type="dxa"/>
            <w:gridSpan w:val="5"/>
          </w:tcPr>
          <w:p w14:paraId="29830FB1" w14:textId="77777777" w:rsidR="0082175D" w:rsidRPr="002F6248" w:rsidRDefault="0082175D" w:rsidP="007E2F9F">
            <w:pPr>
              <w:pStyle w:val="PGPTitle"/>
            </w:pPr>
            <w:r>
              <w:t>Card Type #2:</w:t>
            </w:r>
          </w:p>
          <w:p w14:paraId="23FDCF66" w14:textId="77777777" w:rsidR="0082175D" w:rsidRDefault="0082175D" w:rsidP="007E2F9F">
            <w:pPr>
              <w:pStyle w:val="PGPText"/>
            </w:pPr>
            <w:r>
              <w:rPr>
                <w:noProof/>
              </w:rPr>
              <w:drawing>
                <wp:inline distT="0" distB="0" distL="0" distR="0" wp14:anchorId="58EB3938" wp14:editId="52FEFC9F">
                  <wp:extent cx="6297930" cy="1976120"/>
                  <wp:effectExtent l="0" t="0" r="7620" b="5080"/>
                  <wp:docPr id="351" name="Picture 3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ason Selection Test Challenge 2 Cards.jpg"/>
                          <pic:cNvPicPr/>
                        </pic:nvPicPr>
                        <pic:blipFill>
                          <a:blip r:embed="rId21" cstate="screen">
                            <a:extLst>
                              <a:ext uri="{28A0092B-C50C-407E-A947-70E740481C1C}">
                                <a14:useLocalDpi xmlns:a14="http://schemas.microsoft.com/office/drawing/2010/main"/>
                              </a:ext>
                            </a:extLst>
                          </a:blip>
                          <a:stretch>
                            <a:fillRect/>
                          </a:stretch>
                        </pic:blipFill>
                        <pic:spPr>
                          <a:xfrm>
                            <a:off x="0" y="0"/>
                            <a:ext cx="6297930" cy="1976120"/>
                          </a:xfrm>
                          <a:prstGeom prst="rect">
                            <a:avLst/>
                          </a:prstGeom>
                        </pic:spPr>
                      </pic:pic>
                    </a:graphicData>
                  </a:graphic>
                </wp:inline>
              </w:drawing>
            </w:r>
          </w:p>
          <w:tbl>
            <w:tblPr>
              <w:tblW w:w="9792" w:type="dxa"/>
              <w:tblBorders>
                <w:top w:val="single" w:sz="18" w:space="0" w:color="002868" w:themeColor="text2"/>
                <w:left w:val="single" w:sz="18" w:space="0" w:color="002868" w:themeColor="text2"/>
                <w:bottom w:val="single" w:sz="18" w:space="0" w:color="002868" w:themeColor="text2"/>
                <w:right w:val="single" w:sz="18" w:space="0" w:color="002868" w:themeColor="text2"/>
                <w:insideH w:val="single" w:sz="18" w:space="0" w:color="002868" w:themeColor="text2"/>
                <w:insideV w:val="single" w:sz="18" w:space="0" w:color="002868" w:themeColor="text2"/>
              </w:tblBorders>
              <w:tblLayout w:type="fixed"/>
              <w:tblLook w:val="0600" w:firstRow="0" w:lastRow="0" w:firstColumn="0" w:lastColumn="0" w:noHBand="1" w:noVBand="1"/>
            </w:tblPr>
            <w:tblGrid>
              <w:gridCol w:w="2448"/>
              <w:gridCol w:w="2448"/>
              <w:gridCol w:w="2448"/>
              <w:gridCol w:w="2448"/>
            </w:tblGrid>
            <w:tr w:rsidR="0082175D" w14:paraId="497A2419" w14:textId="77777777" w:rsidTr="007E2F9F">
              <w:tc>
                <w:tcPr>
                  <w:tcW w:w="2448" w:type="dxa"/>
                </w:tcPr>
                <w:p w14:paraId="5B0A2FB7" w14:textId="77777777" w:rsidR="0082175D" w:rsidRDefault="0082175D" w:rsidP="007E2F9F">
                  <w:pPr>
                    <w:jc w:val="center"/>
                  </w:pPr>
                </w:p>
              </w:tc>
              <w:tc>
                <w:tcPr>
                  <w:tcW w:w="2448" w:type="dxa"/>
                </w:tcPr>
                <w:p w14:paraId="30D575C2" w14:textId="77777777" w:rsidR="0082175D" w:rsidRDefault="0082175D" w:rsidP="007E2F9F">
                  <w:pPr>
                    <w:jc w:val="center"/>
                  </w:pPr>
                </w:p>
              </w:tc>
              <w:tc>
                <w:tcPr>
                  <w:tcW w:w="2448" w:type="dxa"/>
                </w:tcPr>
                <w:p w14:paraId="08134F6C" w14:textId="77777777" w:rsidR="0082175D" w:rsidRDefault="0082175D" w:rsidP="007E2F9F">
                  <w:pPr>
                    <w:jc w:val="center"/>
                  </w:pPr>
                </w:p>
              </w:tc>
              <w:tc>
                <w:tcPr>
                  <w:tcW w:w="2448" w:type="dxa"/>
                </w:tcPr>
                <w:p w14:paraId="67DAA1B2" w14:textId="77777777" w:rsidR="0082175D" w:rsidRDefault="0082175D" w:rsidP="007E2F9F">
                  <w:pPr>
                    <w:jc w:val="center"/>
                  </w:pPr>
                </w:p>
              </w:tc>
            </w:tr>
          </w:tbl>
          <w:p w14:paraId="6DC7A547" w14:textId="77777777" w:rsidR="0082175D" w:rsidRPr="00240E87" w:rsidRDefault="0082175D" w:rsidP="007E2F9F">
            <w:pPr>
              <w:pStyle w:val="PGPText"/>
            </w:pPr>
          </w:p>
          <w:p w14:paraId="1F1C789A" w14:textId="77777777" w:rsidR="0082175D" w:rsidRPr="009F54C9" w:rsidRDefault="0082175D" w:rsidP="007E2F9F">
            <w:pPr>
              <w:pStyle w:val="PGPText"/>
              <w:jc w:val="center"/>
              <w:rPr>
                <w:color w:val="890D27"/>
              </w:rPr>
            </w:pPr>
            <w:r w:rsidRPr="009F54C9">
              <w:rPr>
                <w:color w:val="890D27"/>
              </w:rPr>
              <w:t>Please do not go to the next page until told to do so</w:t>
            </w:r>
          </w:p>
          <w:p w14:paraId="224B5D53" w14:textId="77777777" w:rsidR="0082175D" w:rsidRPr="002F6248" w:rsidRDefault="0082175D" w:rsidP="007E2F9F">
            <w:pPr>
              <w:pStyle w:val="PGPText"/>
              <w:rPr>
                <w:color w:val="FF0000"/>
                <w:sz w:val="20"/>
              </w:rPr>
            </w:pPr>
          </w:p>
        </w:tc>
      </w:tr>
      <w:tr w:rsidR="0082175D" w:rsidRPr="00EA5933" w14:paraId="0B600E53" w14:textId="77777777" w:rsidTr="0082175D">
        <w:tblPrEx>
          <w:tblCellMar>
            <w:left w:w="108" w:type="dxa"/>
            <w:right w:w="108" w:type="dxa"/>
          </w:tblCellMar>
          <w:tblLook w:val="0000" w:firstRow="0" w:lastRow="0" w:firstColumn="0" w:lastColumn="0" w:noHBand="0" w:noVBand="0"/>
        </w:tblPrEx>
        <w:trPr>
          <w:gridBefore w:val="2"/>
          <w:wBefore w:w="13" w:type="dxa"/>
          <w:cantSplit/>
        </w:trPr>
        <w:tc>
          <w:tcPr>
            <w:tcW w:w="1726" w:type="dxa"/>
            <w:gridSpan w:val="4"/>
          </w:tcPr>
          <w:p w14:paraId="26559FBC" w14:textId="77777777" w:rsidR="0082175D" w:rsidRPr="007465E3" w:rsidRDefault="0082175D" w:rsidP="007E2F9F">
            <w:pPr>
              <w:pStyle w:val="zLGPIconHandouts"/>
            </w:pPr>
            <w:r>
              <w:rPr>
                <w:noProof/>
              </w:rPr>
              <w:lastRenderedPageBreak/>
              <w:drawing>
                <wp:inline distT="0" distB="0" distL="0" distR="0" wp14:anchorId="1B2E5374" wp14:editId="5B444E00">
                  <wp:extent cx="658368" cy="658368"/>
                  <wp:effectExtent l="0" t="0" r="0" b="0"/>
                  <wp:docPr id="343" name="Picture 343" descr="Description: Handouts Content Block Ico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cstate="screen">
                            <a:extLst>
                              <a:ext uri="{28A0092B-C50C-407E-A947-70E740481C1C}">
                                <a14:useLocalDpi xmlns:a14="http://schemas.microsoft.com/office/drawing/2010/main"/>
                              </a:ext>
                            </a:extLst>
                          </a:blip>
                          <a:stretch>
                            <a:fillRect/>
                          </a:stretch>
                        </pic:blipFill>
                        <pic:spPr>
                          <a:xfrm>
                            <a:off x="0" y="0"/>
                            <a:ext cx="658368" cy="658368"/>
                          </a:xfrm>
                          <a:prstGeom prst="rect">
                            <a:avLst/>
                          </a:prstGeom>
                        </pic:spPr>
                      </pic:pic>
                    </a:graphicData>
                  </a:graphic>
                </wp:inline>
              </w:drawing>
            </w:r>
          </w:p>
        </w:tc>
        <w:tc>
          <w:tcPr>
            <w:tcW w:w="8773" w:type="dxa"/>
            <w:gridSpan w:val="2"/>
            <w:tcBorders>
              <w:top w:val="single" w:sz="6" w:space="0" w:color="808080"/>
              <w:bottom w:val="single" w:sz="6" w:space="0" w:color="808080"/>
            </w:tcBorders>
          </w:tcPr>
          <w:p w14:paraId="3DDDB308" w14:textId="77777777" w:rsidR="0082175D" w:rsidRPr="00151DCA" w:rsidRDefault="0082175D" w:rsidP="007E2F9F">
            <w:pPr>
              <w:pStyle w:val="PGPTitle"/>
            </w:pPr>
            <w:r>
              <w:t>Instructions for the “Card Type 3” exercise:</w:t>
            </w:r>
          </w:p>
          <w:p w14:paraId="7D2A1B89" w14:textId="77777777" w:rsidR="0082175D" w:rsidRDefault="0082175D" w:rsidP="007E2F9F">
            <w:pPr>
              <w:pStyle w:val="PGPBullet1"/>
            </w:pPr>
            <w:r>
              <w:t>Look at the four “Type 3” cards that follow immediately below these instructions</w:t>
            </w:r>
          </w:p>
          <w:p w14:paraId="536F4A9C" w14:textId="77777777" w:rsidR="0082175D" w:rsidRDefault="0082175D" w:rsidP="007E2F9F">
            <w:pPr>
              <w:pStyle w:val="PGPBullet1"/>
            </w:pPr>
            <w:r>
              <w:t>These cards are unique in that they each have a:</w:t>
            </w:r>
          </w:p>
          <w:p w14:paraId="6F8E159D" w14:textId="77777777" w:rsidR="0082175D" w:rsidRDefault="0082175D" w:rsidP="007E2F9F">
            <w:pPr>
              <w:pStyle w:val="PGPBullet2"/>
            </w:pPr>
            <w:r>
              <w:t>Statement about a specific company’s unique quality (green border) on one side; and</w:t>
            </w:r>
          </w:p>
          <w:p w14:paraId="38E02B29" w14:textId="77777777" w:rsidR="0082175D" w:rsidRDefault="0082175D" w:rsidP="007E2F9F">
            <w:pPr>
              <w:pStyle w:val="PGPBullet2"/>
            </w:pPr>
            <w:r>
              <w:t>Indication if the stock has outperformed or underperformed the market over the long-term (red border) on the other side</w:t>
            </w:r>
          </w:p>
          <w:p w14:paraId="0AE498F1" w14:textId="77777777" w:rsidR="0082175D" w:rsidRDefault="0082175D" w:rsidP="007E2F9F">
            <w:pPr>
              <w:pStyle w:val="PGPBullet1"/>
            </w:pPr>
            <w:r>
              <w:t>This aspect does not need to be inspected – we know all cards have a statement about a specific company’s unique quality on one side and how the stock has performed relative to the market over the long-term on the other side</w:t>
            </w:r>
          </w:p>
          <w:p w14:paraId="7ECC0F3E" w14:textId="77777777" w:rsidR="0082175D" w:rsidRDefault="0082175D" w:rsidP="007E2F9F">
            <w:pPr>
              <w:pStyle w:val="PGPBullet1"/>
            </w:pPr>
            <w:r>
              <w:t>To ensure this batch of cards was assembled correctly, you need to make sure this rule is followed:</w:t>
            </w:r>
          </w:p>
          <w:p w14:paraId="7571B87A" w14:textId="77777777" w:rsidR="0082175D" w:rsidRPr="000C3CE6" w:rsidRDefault="0082175D" w:rsidP="007E2F9F">
            <w:pPr>
              <w:pStyle w:val="PGPBullet2"/>
            </w:pPr>
            <w:r w:rsidRPr="000C3CE6">
              <w:rPr>
                <w:u w:val="single"/>
              </w:rPr>
              <w:t>Companies with earnings growth rates faster than the market always outperform the market over the long term</w:t>
            </w:r>
          </w:p>
          <w:p w14:paraId="26BF235F" w14:textId="77777777" w:rsidR="0082175D" w:rsidRDefault="0082175D" w:rsidP="007E2F9F">
            <w:pPr>
              <w:pStyle w:val="PGPBullet1"/>
            </w:pPr>
            <w:r>
              <w:t>You’ve entered the inspection room where you are presented with the four cards below from the current production batch and you need to determine if they are defective</w:t>
            </w:r>
          </w:p>
          <w:p w14:paraId="0DBCC184" w14:textId="77777777" w:rsidR="0082175D" w:rsidRDefault="0082175D" w:rsidP="007E2F9F">
            <w:pPr>
              <w:pStyle w:val="PGPBullet1"/>
            </w:pPr>
            <w:r>
              <w:t>Based on these four cards alone, which do you need to turn over to see if the cards are defective?</w:t>
            </w:r>
          </w:p>
          <w:p w14:paraId="1D589BCE" w14:textId="77777777" w:rsidR="0082175D" w:rsidRDefault="0082175D" w:rsidP="007E2F9F">
            <w:pPr>
              <w:pStyle w:val="PGPBullet1"/>
            </w:pPr>
            <w:r>
              <w:t>Put an “X” below the card(s) you need to turn over to confirm if this rule has been broken</w:t>
            </w:r>
          </w:p>
          <w:p w14:paraId="6B5DDFD0" w14:textId="77777777" w:rsidR="0082175D" w:rsidRPr="009667C5" w:rsidRDefault="0082175D" w:rsidP="007E2F9F">
            <w:pPr>
              <w:pStyle w:val="PGPText"/>
            </w:pPr>
          </w:p>
        </w:tc>
      </w:tr>
      <w:tr w:rsidR="0082175D" w:rsidRPr="002F6248" w14:paraId="18A341D6" w14:textId="77777777" w:rsidTr="0082175D">
        <w:tblPrEx>
          <w:tblCellMar>
            <w:left w:w="108" w:type="dxa"/>
            <w:right w:w="108" w:type="dxa"/>
          </w:tblCellMar>
          <w:tblLook w:val="0000" w:firstRow="0" w:lastRow="0" w:firstColumn="0" w:lastColumn="0" w:noHBand="0" w:noVBand="0"/>
        </w:tblPrEx>
        <w:trPr>
          <w:gridBefore w:val="2"/>
          <w:wBefore w:w="13" w:type="dxa"/>
          <w:cantSplit/>
          <w:trHeight w:val="300"/>
          <w:hidden/>
        </w:trPr>
        <w:tc>
          <w:tcPr>
            <w:tcW w:w="378" w:type="dxa"/>
            <w:shd w:val="clear" w:color="auto" w:fill="auto"/>
          </w:tcPr>
          <w:p w14:paraId="7F123F05" w14:textId="77777777" w:rsidR="0082175D" w:rsidRPr="002F6248" w:rsidRDefault="0082175D" w:rsidP="007E2F9F">
            <w:pPr>
              <w:pStyle w:val="zLGPIconExtractHandout"/>
              <w:rPr>
                <w:color w:val="FF0000"/>
              </w:rPr>
            </w:pPr>
            <w:r w:rsidRPr="002F6248">
              <w:rPr>
                <w:color w:val="FF0000"/>
              </w:rPr>
              <w:t>z</w:t>
            </w:r>
          </w:p>
        </w:tc>
        <w:tc>
          <w:tcPr>
            <w:tcW w:w="10121" w:type="dxa"/>
            <w:gridSpan w:val="5"/>
          </w:tcPr>
          <w:p w14:paraId="7A089DD8" w14:textId="77777777" w:rsidR="0082175D" w:rsidRPr="002F6248" w:rsidRDefault="0082175D" w:rsidP="007E2F9F">
            <w:pPr>
              <w:pStyle w:val="PGPTitle"/>
            </w:pPr>
            <w:r>
              <w:t>Card Type #3:</w:t>
            </w:r>
          </w:p>
          <w:p w14:paraId="379C7190" w14:textId="77777777" w:rsidR="0082175D" w:rsidRDefault="0082175D" w:rsidP="007E2F9F">
            <w:pPr>
              <w:pStyle w:val="PGPText"/>
            </w:pPr>
            <w:r>
              <w:rPr>
                <w:noProof/>
              </w:rPr>
              <w:drawing>
                <wp:inline distT="0" distB="0" distL="0" distR="0" wp14:anchorId="66712D11" wp14:editId="1EDAC191">
                  <wp:extent cx="6297930" cy="2098040"/>
                  <wp:effectExtent l="0" t="0" r="7620" b="0"/>
                  <wp:docPr id="353" name="Picture 3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ason Selection Test Challenge 3 Cards.jpg"/>
                          <pic:cNvPicPr/>
                        </pic:nvPicPr>
                        <pic:blipFill>
                          <a:blip r:embed="rId22" cstate="screen">
                            <a:extLst>
                              <a:ext uri="{28A0092B-C50C-407E-A947-70E740481C1C}">
                                <a14:useLocalDpi xmlns:a14="http://schemas.microsoft.com/office/drawing/2010/main"/>
                              </a:ext>
                            </a:extLst>
                          </a:blip>
                          <a:stretch>
                            <a:fillRect/>
                          </a:stretch>
                        </pic:blipFill>
                        <pic:spPr>
                          <a:xfrm>
                            <a:off x="0" y="0"/>
                            <a:ext cx="6297930" cy="2098040"/>
                          </a:xfrm>
                          <a:prstGeom prst="rect">
                            <a:avLst/>
                          </a:prstGeom>
                        </pic:spPr>
                      </pic:pic>
                    </a:graphicData>
                  </a:graphic>
                </wp:inline>
              </w:drawing>
            </w:r>
          </w:p>
          <w:tbl>
            <w:tblPr>
              <w:tblW w:w="9792" w:type="dxa"/>
              <w:tblBorders>
                <w:top w:val="single" w:sz="18" w:space="0" w:color="002868" w:themeColor="text2"/>
                <w:left w:val="single" w:sz="18" w:space="0" w:color="002868" w:themeColor="text2"/>
                <w:bottom w:val="single" w:sz="18" w:space="0" w:color="002868" w:themeColor="text2"/>
                <w:right w:val="single" w:sz="18" w:space="0" w:color="002868" w:themeColor="text2"/>
                <w:insideH w:val="single" w:sz="18" w:space="0" w:color="002868" w:themeColor="text2"/>
                <w:insideV w:val="single" w:sz="18" w:space="0" w:color="002868" w:themeColor="text2"/>
              </w:tblBorders>
              <w:tblLayout w:type="fixed"/>
              <w:tblLook w:val="0600" w:firstRow="0" w:lastRow="0" w:firstColumn="0" w:lastColumn="0" w:noHBand="1" w:noVBand="1"/>
            </w:tblPr>
            <w:tblGrid>
              <w:gridCol w:w="2448"/>
              <w:gridCol w:w="2448"/>
              <w:gridCol w:w="2448"/>
              <w:gridCol w:w="2448"/>
            </w:tblGrid>
            <w:tr w:rsidR="0082175D" w14:paraId="338D9642" w14:textId="77777777" w:rsidTr="007E2F9F">
              <w:tc>
                <w:tcPr>
                  <w:tcW w:w="2448" w:type="dxa"/>
                </w:tcPr>
                <w:p w14:paraId="07BD722A" w14:textId="77777777" w:rsidR="0082175D" w:rsidRDefault="0082175D" w:rsidP="007E2F9F">
                  <w:pPr>
                    <w:jc w:val="center"/>
                  </w:pPr>
                </w:p>
              </w:tc>
              <w:tc>
                <w:tcPr>
                  <w:tcW w:w="2448" w:type="dxa"/>
                </w:tcPr>
                <w:p w14:paraId="09D1685D" w14:textId="77777777" w:rsidR="0082175D" w:rsidRDefault="0082175D" w:rsidP="007E2F9F">
                  <w:pPr>
                    <w:jc w:val="center"/>
                  </w:pPr>
                </w:p>
              </w:tc>
              <w:tc>
                <w:tcPr>
                  <w:tcW w:w="2448" w:type="dxa"/>
                </w:tcPr>
                <w:p w14:paraId="419D669E" w14:textId="77777777" w:rsidR="0082175D" w:rsidRDefault="0082175D" w:rsidP="007E2F9F">
                  <w:pPr>
                    <w:jc w:val="center"/>
                  </w:pPr>
                </w:p>
              </w:tc>
              <w:tc>
                <w:tcPr>
                  <w:tcW w:w="2448" w:type="dxa"/>
                </w:tcPr>
                <w:p w14:paraId="4E768308" w14:textId="77777777" w:rsidR="0082175D" w:rsidRDefault="0082175D" w:rsidP="007E2F9F">
                  <w:pPr>
                    <w:jc w:val="center"/>
                  </w:pPr>
                </w:p>
              </w:tc>
            </w:tr>
          </w:tbl>
          <w:p w14:paraId="59CA3F56" w14:textId="77777777" w:rsidR="0082175D" w:rsidRPr="00240E87" w:rsidRDefault="0082175D" w:rsidP="007E2F9F">
            <w:pPr>
              <w:pStyle w:val="PGPText"/>
            </w:pPr>
          </w:p>
          <w:p w14:paraId="3EECAC85" w14:textId="77777777" w:rsidR="0082175D" w:rsidRPr="002F6248" w:rsidRDefault="0082175D" w:rsidP="007E2F9F">
            <w:pPr>
              <w:pStyle w:val="PGPText"/>
              <w:rPr>
                <w:color w:val="FF0000"/>
                <w:sz w:val="20"/>
              </w:rPr>
            </w:pPr>
          </w:p>
        </w:tc>
      </w:tr>
    </w:tbl>
    <w:p w14:paraId="4168050F" w14:textId="77777777" w:rsidR="00EB242E" w:rsidRDefault="00EB242E" w:rsidP="00EB242E">
      <w:pPr>
        <w:pStyle w:val="PGPText"/>
      </w:pPr>
    </w:p>
    <w:p w14:paraId="4E96F18E" w14:textId="77777777" w:rsidR="00EB242E" w:rsidRDefault="00EB242E">
      <w:pPr>
        <w:rPr>
          <w:rFonts w:eastAsia="Times New Roman" w:cs="Arial"/>
        </w:rPr>
      </w:pPr>
      <w:r>
        <w:br w:type="page"/>
      </w:r>
    </w:p>
    <w:p w14:paraId="0FBDBE03" w14:textId="77777777" w:rsidR="00EB242E" w:rsidRDefault="00EB242E" w:rsidP="00EB242E">
      <w:pPr>
        <w:pStyle w:val="PGPText"/>
      </w:pPr>
    </w:p>
    <w:p w14:paraId="7D2F425E" w14:textId="3EF013B7" w:rsidR="00EB242E" w:rsidRPr="00295669" w:rsidRDefault="00EB242E" w:rsidP="00EB242E">
      <w:pPr>
        <w:pStyle w:val="PGPModuleName"/>
      </w:pPr>
      <w:bookmarkStart w:id="18" w:name="_Toc425164537"/>
      <w:bookmarkStart w:id="19" w:name="_Toc510185181"/>
      <w:r>
        <w:t>Sources of Insight</w:t>
      </w:r>
      <w:bookmarkEnd w:id="18"/>
      <w:bookmarkEnd w:id="19"/>
    </w:p>
    <w:p w14:paraId="191202B7" w14:textId="77777777" w:rsidR="00EB242E" w:rsidRDefault="00EB242E" w:rsidP="00EB242E">
      <w:pPr>
        <w:pStyle w:val="PGPModuleContinued"/>
      </w:pPr>
    </w:p>
    <w:tbl>
      <w:tblPr>
        <w:tblW w:w="10523" w:type="dxa"/>
        <w:tblLayout w:type="fixed"/>
        <w:tblCellMar>
          <w:left w:w="115" w:type="dxa"/>
          <w:right w:w="115" w:type="dxa"/>
        </w:tblCellMar>
        <w:tblLook w:val="01E0" w:firstRow="1" w:lastRow="1" w:firstColumn="1" w:lastColumn="1" w:noHBand="0" w:noVBand="0"/>
      </w:tblPr>
      <w:tblGrid>
        <w:gridCol w:w="7"/>
        <w:gridCol w:w="436"/>
        <w:gridCol w:w="1291"/>
        <w:gridCol w:w="8778"/>
        <w:gridCol w:w="11"/>
      </w:tblGrid>
      <w:tr w:rsidR="00EB242E" w:rsidRPr="007026C6" w14:paraId="6A2F6D4E" w14:textId="77777777" w:rsidTr="0082175D">
        <w:trPr>
          <w:gridAfter w:val="1"/>
          <w:wAfter w:w="11" w:type="dxa"/>
          <w:tblHeader/>
        </w:trPr>
        <w:tc>
          <w:tcPr>
            <w:tcW w:w="10512" w:type="dxa"/>
            <w:gridSpan w:val="4"/>
            <w:tcBorders>
              <w:top w:val="nil"/>
              <w:left w:val="nil"/>
              <w:bottom w:val="nil"/>
              <w:right w:val="nil"/>
            </w:tcBorders>
          </w:tcPr>
          <w:p w14:paraId="62FEF5FA" w14:textId="77777777" w:rsidR="00EB242E" w:rsidRPr="00E449A2" w:rsidRDefault="00EB242E" w:rsidP="00537636">
            <w:pPr>
              <w:pStyle w:val="PGPLessonName"/>
            </w:pPr>
            <w:bookmarkStart w:id="20" w:name="_Toc425164538"/>
            <w:bookmarkStart w:id="21" w:name="_Toc510185182"/>
            <w:r>
              <w:t>Networking Self-Assessment</w:t>
            </w:r>
            <w:bookmarkEnd w:id="20"/>
            <w:bookmarkEnd w:id="21"/>
          </w:p>
        </w:tc>
      </w:tr>
      <w:tr w:rsidR="0082175D" w:rsidRPr="00EA5933" w14:paraId="50ABF082" w14:textId="77777777" w:rsidTr="0082175D">
        <w:tblPrEx>
          <w:tblCellMar>
            <w:left w:w="108" w:type="dxa"/>
            <w:right w:w="108" w:type="dxa"/>
          </w:tblCellMar>
          <w:tblLook w:val="0000" w:firstRow="0" w:lastRow="0" w:firstColumn="0" w:lastColumn="0" w:noHBand="0" w:noVBand="0"/>
        </w:tblPrEx>
        <w:trPr>
          <w:gridBefore w:val="1"/>
          <w:wBefore w:w="7" w:type="dxa"/>
          <w:cantSplit/>
        </w:trPr>
        <w:tc>
          <w:tcPr>
            <w:tcW w:w="1727" w:type="dxa"/>
            <w:gridSpan w:val="2"/>
          </w:tcPr>
          <w:p w14:paraId="5C84F084" w14:textId="77777777" w:rsidR="0082175D" w:rsidRPr="007465E3" w:rsidRDefault="0082175D" w:rsidP="007E2F9F">
            <w:pPr>
              <w:pStyle w:val="zLGPIconAssessment"/>
            </w:pPr>
            <w:r>
              <w:rPr>
                <w:noProof/>
              </w:rPr>
              <w:drawing>
                <wp:inline distT="0" distB="0" distL="0" distR="0" wp14:anchorId="656CDC64" wp14:editId="1C4FD55A">
                  <wp:extent cx="658368" cy="658368"/>
                  <wp:effectExtent l="0" t="0" r="8890" b="8890"/>
                  <wp:docPr id="347" name="Picture 347" descr="Description: Assessment Content Block Ico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cstate="screen">
                            <a:extLst>
                              <a:ext uri="{28A0092B-C50C-407E-A947-70E740481C1C}">
                                <a14:useLocalDpi xmlns:a14="http://schemas.microsoft.com/office/drawing/2010/main"/>
                              </a:ext>
                            </a:extLst>
                          </a:blip>
                          <a:stretch>
                            <a:fillRect/>
                          </a:stretch>
                        </pic:blipFill>
                        <pic:spPr>
                          <a:xfrm>
                            <a:off x="0" y="0"/>
                            <a:ext cx="658368" cy="658368"/>
                          </a:xfrm>
                          <a:prstGeom prst="rect">
                            <a:avLst/>
                          </a:prstGeom>
                        </pic:spPr>
                      </pic:pic>
                    </a:graphicData>
                  </a:graphic>
                </wp:inline>
              </w:drawing>
            </w:r>
          </w:p>
        </w:tc>
        <w:tc>
          <w:tcPr>
            <w:tcW w:w="8789" w:type="dxa"/>
            <w:gridSpan w:val="2"/>
            <w:tcBorders>
              <w:top w:val="single" w:sz="6" w:space="0" w:color="808080"/>
              <w:bottom w:val="single" w:sz="6" w:space="0" w:color="808080"/>
            </w:tcBorders>
          </w:tcPr>
          <w:p w14:paraId="730BDCF4" w14:textId="77777777" w:rsidR="0082175D" w:rsidRDefault="0082175D" w:rsidP="007E2F9F">
            <w:pPr>
              <w:pStyle w:val="PGPTitle"/>
            </w:pPr>
            <w:r>
              <w:t>Instructions for the Networking Self-Assessment</w:t>
            </w:r>
          </w:p>
          <w:p w14:paraId="29287726" w14:textId="77777777" w:rsidR="0082175D" w:rsidRDefault="0082175D" w:rsidP="007E2F9F">
            <w:pPr>
              <w:pStyle w:val="PGPBullet1"/>
            </w:pPr>
            <w:r>
              <w:t>The purpose of this assessment is to identify your strengths and potential weaknesses as it relates to networking skills, which are critically important for successful equity research</w:t>
            </w:r>
          </w:p>
          <w:p w14:paraId="106FC60C" w14:textId="77777777" w:rsidR="0082175D" w:rsidRDefault="0082175D" w:rsidP="007E2F9F">
            <w:pPr>
              <w:pStyle w:val="PGPBullet1"/>
            </w:pPr>
            <w:r>
              <w:t>Rate each statement below on a scale of 1-5, according to how it relates to you with:</w:t>
            </w:r>
          </w:p>
          <w:p w14:paraId="2B0D7AA6" w14:textId="77777777" w:rsidR="0082175D" w:rsidRDefault="0082175D" w:rsidP="007E2F9F">
            <w:pPr>
              <w:pStyle w:val="PGPBullet2"/>
            </w:pPr>
            <w:r>
              <w:t>1 = I NEVER exhibit this behavior</w:t>
            </w:r>
          </w:p>
          <w:p w14:paraId="3F27064D" w14:textId="77777777" w:rsidR="0082175D" w:rsidRDefault="0082175D" w:rsidP="007E2F9F">
            <w:pPr>
              <w:pStyle w:val="PGPBullet2"/>
            </w:pPr>
            <w:r>
              <w:t>5 = I ALWAYS exhibit this behavior</w:t>
            </w:r>
          </w:p>
          <w:p w14:paraId="57298333" w14:textId="77777777" w:rsidR="0082175D" w:rsidRDefault="0082175D" w:rsidP="007E2F9F">
            <w:pPr>
              <w:pStyle w:val="PGPBullet1"/>
            </w:pPr>
            <w:r>
              <w:t>Try to answer based on your most recent real-life situations</w:t>
            </w:r>
          </w:p>
          <w:p w14:paraId="6E9B2373" w14:textId="77777777" w:rsidR="0082175D" w:rsidRPr="009667C5" w:rsidRDefault="0082175D" w:rsidP="007E2F9F">
            <w:pPr>
              <w:pStyle w:val="PGPBullet1"/>
            </w:pPr>
            <w:r>
              <w:t>Your scores will not be collected or shared and so be as honest as you can</w:t>
            </w:r>
          </w:p>
        </w:tc>
      </w:tr>
      <w:tr w:rsidR="0082175D" w:rsidRPr="002F6248" w14:paraId="0158C551" w14:textId="77777777" w:rsidTr="0082175D">
        <w:tblPrEx>
          <w:tblCellMar>
            <w:left w:w="108" w:type="dxa"/>
            <w:right w:w="108" w:type="dxa"/>
          </w:tblCellMar>
          <w:tblLook w:val="0000" w:firstRow="0" w:lastRow="0" w:firstColumn="0" w:lastColumn="0" w:noHBand="0" w:noVBand="0"/>
        </w:tblPrEx>
        <w:trPr>
          <w:gridBefore w:val="1"/>
          <w:wBefore w:w="7" w:type="dxa"/>
          <w:cantSplit/>
          <w:trHeight w:val="300"/>
          <w:hidden/>
        </w:trPr>
        <w:tc>
          <w:tcPr>
            <w:tcW w:w="436" w:type="dxa"/>
            <w:shd w:val="clear" w:color="auto" w:fill="auto"/>
          </w:tcPr>
          <w:p w14:paraId="6F367D45" w14:textId="77777777" w:rsidR="0082175D" w:rsidRPr="002F6248" w:rsidRDefault="0082175D" w:rsidP="007E2F9F">
            <w:pPr>
              <w:pStyle w:val="zLGPIconExtractHandout"/>
              <w:rPr>
                <w:color w:val="FF0000"/>
              </w:rPr>
            </w:pPr>
            <w:r w:rsidRPr="002F6248">
              <w:rPr>
                <w:color w:val="FF0000"/>
              </w:rPr>
              <w:t>z</w:t>
            </w:r>
          </w:p>
        </w:tc>
        <w:tc>
          <w:tcPr>
            <w:tcW w:w="10080" w:type="dxa"/>
            <w:gridSpan w:val="3"/>
          </w:tcPr>
          <w:p w14:paraId="1870BC4D" w14:textId="77777777" w:rsidR="0082175D" w:rsidRPr="002F6248" w:rsidRDefault="0082175D" w:rsidP="007E2F9F">
            <w:pPr>
              <w:pStyle w:val="PGPTitle"/>
            </w:pPr>
            <w:r>
              <w:t>Networking Self-Assessment</w:t>
            </w:r>
          </w:p>
          <w:tbl>
            <w:tblPr>
              <w:tblStyle w:val="AnalystSolutions"/>
              <w:tblW w:w="0" w:type="auto"/>
              <w:tblLayout w:type="fixed"/>
              <w:tblLook w:val="04A0" w:firstRow="1" w:lastRow="0" w:firstColumn="1" w:lastColumn="0" w:noHBand="0" w:noVBand="1"/>
            </w:tblPr>
            <w:tblGrid>
              <w:gridCol w:w="1008"/>
              <w:gridCol w:w="8784"/>
            </w:tblGrid>
            <w:tr w:rsidR="0082175D" w14:paraId="3C2913E1" w14:textId="77777777" w:rsidTr="007E2F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08" w:type="dxa"/>
                </w:tcPr>
                <w:p w14:paraId="37F48FBE" w14:textId="77777777" w:rsidR="0082175D" w:rsidRDefault="0082175D" w:rsidP="007E2F9F">
                  <w:pPr>
                    <w:pStyle w:val="PGPText"/>
                  </w:pPr>
                  <w:r>
                    <w:rPr>
                      <w:sz w:val="20"/>
                    </w:rPr>
                    <w:t>1=Never</w:t>
                  </w:r>
                </w:p>
                <w:p w14:paraId="3C3B4796" w14:textId="77777777" w:rsidR="0082175D" w:rsidRDefault="0082175D" w:rsidP="007E2F9F">
                  <w:pPr>
                    <w:pStyle w:val="PGPText"/>
                  </w:pPr>
                  <w:r w:rsidRPr="0022730F">
                    <w:t>5=Always</w:t>
                  </w:r>
                </w:p>
              </w:tc>
              <w:tc>
                <w:tcPr>
                  <w:tcW w:w="8784" w:type="dxa"/>
                </w:tcPr>
                <w:p w14:paraId="49361DFB" w14:textId="77777777" w:rsidR="0082175D" w:rsidRDefault="0082175D" w:rsidP="007E2F9F">
                  <w:pPr>
                    <w:pStyle w:val="PGPText"/>
                    <w:cnfStyle w:val="100000000000" w:firstRow="1" w:lastRow="0" w:firstColumn="0" w:lastColumn="0" w:oddVBand="0" w:evenVBand="0" w:oddHBand="0" w:evenHBand="0" w:firstRowFirstColumn="0" w:firstRowLastColumn="0" w:lastRowFirstColumn="0" w:lastRowLastColumn="0"/>
                  </w:pPr>
                  <w:r w:rsidRPr="007C4051">
                    <w:t>Part 1: General Networking Skills</w:t>
                  </w:r>
                </w:p>
              </w:tc>
            </w:tr>
            <w:tr w:rsidR="0082175D" w14:paraId="41EFF173" w14:textId="77777777" w:rsidTr="007E2F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08" w:type="dxa"/>
                </w:tcPr>
                <w:p w14:paraId="0EEC7595" w14:textId="77777777" w:rsidR="0082175D" w:rsidRDefault="0082175D" w:rsidP="007E2F9F">
                  <w:pPr>
                    <w:pStyle w:val="PGPText"/>
                  </w:pPr>
                </w:p>
              </w:tc>
              <w:tc>
                <w:tcPr>
                  <w:tcW w:w="8784" w:type="dxa"/>
                  <w:vAlign w:val="top"/>
                </w:tcPr>
                <w:p w14:paraId="20679C9D" w14:textId="77777777" w:rsidR="0082175D" w:rsidRPr="00C35F96" w:rsidRDefault="0082175D" w:rsidP="007E2F9F">
                  <w:pPr>
                    <w:cnfStyle w:val="000000100000" w:firstRow="0" w:lastRow="0" w:firstColumn="0" w:lastColumn="0" w:oddVBand="0" w:evenVBand="0" w:oddHBand="1" w:evenHBand="0" w:firstRowFirstColumn="0" w:firstRowLastColumn="0" w:lastRowFirstColumn="0" w:lastRowLastColumn="0"/>
                  </w:pPr>
                  <w:r>
                    <w:t xml:space="preserve">A. </w:t>
                  </w:r>
                  <w:r w:rsidRPr="00C35F96">
                    <w:t>I find it easy to initiate conversations with strangers</w:t>
                  </w:r>
                </w:p>
              </w:tc>
            </w:tr>
            <w:tr w:rsidR="0082175D" w14:paraId="0F71D1C4" w14:textId="77777777" w:rsidTr="007E2F9F">
              <w:tc>
                <w:tcPr>
                  <w:cnfStyle w:val="001000000000" w:firstRow="0" w:lastRow="0" w:firstColumn="1" w:lastColumn="0" w:oddVBand="0" w:evenVBand="0" w:oddHBand="0" w:evenHBand="0" w:firstRowFirstColumn="0" w:firstRowLastColumn="0" w:lastRowFirstColumn="0" w:lastRowLastColumn="0"/>
                  <w:tcW w:w="1008" w:type="dxa"/>
                </w:tcPr>
                <w:p w14:paraId="2D0EAE62" w14:textId="77777777" w:rsidR="0082175D" w:rsidRDefault="0082175D" w:rsidP="007E2F9F">
                  <w:pPr>
                    <w:pStyle w:val="PGPText"/>
                  </w:pPr>
                </w:p>
              </w:tc>
              <w:tc>
                <w:tcPr>
                  <w:tcW w:w="8784" w:type="dxa"/>
                  <w:vAlign w:val="top"/>
                </w:tcPr>
                <w:p w14:paraId="2744A4C5" w14:textId="77777777" w:rsidR="0082175D" w:rsidRPr="00C35F96" w:rsidRDefault="0082175D" w:rsidP="007E2F9F">
                  <w:pPr>
                    <w:cnfStyle w:val="000000000000" w:firstRow="0" w:lastRow="0" w:firstColumn="0" w:lastColumn="0" w:oddVBand="0" w:evenVBand="0" w:oddHBand="0" w:evenHBand="0" w:firstRowFirstColumn="0" w:firstRowLastColumn="0" w:lastRowFirstColumn="0" w:lastRowLastColumn="0"/>
                  </w:pPr>
                  <w:r>
                    <w:t xml:space="preserve">B. </w:t>
                  </w:r>
                  <w:r w:rsidRPr="00C35F96">
                    <w:t>People I know think that I am a good listener</w:t>
                  </w:r>
                </w:p>
              </w:tc>
            </w:tr>
            <w:tr w:rsidR="0082175D" w14:paraId="5F6F9196" w14:textId="77777777" w:rsidTr="007E2F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08" w:type="dxa"/>
                </w:tcPr>
                <w:p w14:paraId="1C890886" w14:textId="77777777" w:rsidR="0082175D" w:rsidRDefault="0082175D" w:rsidP="007E2F9F">
                  <w:pPr>
                    <w:pStyle w:val="PGPText"/>
                  </w:pPr>
                </w:p>
              </w:tc>
              <w:tc>
                <w:tcPr>
                  <w:tcW w:w="8784" w:type="dxa"/>
                  <w:vAlign w:val="top"/>
                </w:tcPr>
                <w:p w14:paraId="5018B89F" w14:textId="77777777" w:rsidR="0082175D" w:rsidRPr="00C35F96" w:rsidRDefault="0082175D" w:rsidP="007E2F9F">
                  <w:pPr>
                    <w:cnfStyle w:val="000000100000" w:firstRow="0" w:lastRow="0" w:firstColumn="0" w:lastColumn="0" w:oddVBand="0" w:evenVBand="0" w:oddHBand="1" w:evenHBand="0" w:firstRowFirstColumn="0" w:firstRowLastColumn="0" w:lastRowFirstColumn="0" w:lastRowLastColumn="0"/>
                  </w:pPr>
                  <w:r>
                    <w:t xml:space="preserve">C. </w:t>
                  </w:r>
                  <w:r w:rsidRPr="00C35F96">
                    <w:t>Before attending a networking even</w:t>
                  </w:r>
                  <w:r>
                    <w:t>t, I usually stress out</w:t>
                  </w:r>
                </w:p>
              </w:tc>
            </w:tr>
            <w:tr w:rsidR="0082175D" w14:paraId="395B480D" w14:textId="77777777" w:rsidTr="007E2F9F">
              <w:tc>
                <w:tcPr>
                  <w:cnfStyle w:val="001000000000" w:firstRow="0" w:lastRow="0" w:firstColumn="1" w:lastColumn="0" w:oddVBand="0" w:evenVBand="0" w:oddHBand="0" w:evenHBand="0" w:firstRowFirstColumn="0" w:firstRowLastColumn="0" w:lastRowFirstColumn="0" w:lastRowLastColumn="0"/>
                  <w:tcW w:w="1008" w:type="dxa"/>
                </w:tcPr>
                <w:p w14:paraId="563121ED" w14:textId="77777777" w:rsidR="0082175D" w:rsidRDefault="0082175D" w:rsidP="007E2F9F">
                  <w:pPr>
                    <w:pStyle w:val="PGPText"/>
                  </w:pPr>
                </w:p>
              </w:tc>
              <w:tc>
                <w:tcPr>
                  <w:tcW w:w="8784" w:type="dxa"/>
                  <w:vAlign w:val="top"/>
                </w:tcPr>
                <w:p w14:paraId="35EF534C" w14:textId="77777777" w:rsidR="0082175D" w:rsidRPr="00C35F96" w:rsidRDefault="0082175D" w:rsidP="007E2F9F">
                  <w:pPr>
                    <w:cnfStyle w:val="000000000000" w:firstRow="0" w:lastRow="0" w:firstColumn="0" w:lastColumn="0" w:oddVBand="0" w:evenVBand="0" w:oddHBand="0" w:evenHBand="0" w:firstRowFirstColumn="0" w:firstRowLastColumn="0" w:lastRowFirstColumn="0" w:lastRowLastColumn="0"/>
                  </w:pPr>
                  <w:r>
                    <w:t xml:space="preserve">D. </w:t>
                  </w:r>
                  <w:r w:rsidRPr="00C35F96">
                    <w:t>When I meet people for the first time, I make an effort to get to know them by asking a lot of questions.</w:t>
                  </w:r>
                </w:p>
              </w:tc>
            </w:tr>
            <w:tr w:rsidR="0082175D" w14:paraId="283E4D26" w14:textId="77777777" w:rsidTr="007E2F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08" w:type="dxa"/>
                </w:tcPr>
                <w:p w14:paraId="7DE7F276" w14:textId="77777777" w:rsidR="0082175D" w:rsidRDefault="0082175D" w:rsidP="007E2F9F">
                  <w:pPr>
                    <w:pStyle w:val="PGPText"/>
                  </w:pPr>
                </w:p>
              </w:tc>
              <w:tc>
                <w:tcPr>
                  <w:tcW w:w="8784" w:type="dxa"/>
                  <w:vAlign w:val="top"/>
                </w:tcPr>
                <w:p w14:paraId="464D8D9B" w14:textId="77777777" w:rsidR="0082175D" w:rsidRPr="00C35F96" w:rsidRDefault="0082175D" w:rsidP="007E2F9F">
                  <w:pPr>
                    <w:cnfStyle w:val="000000100000" w:firstRow="0" w:lastRow="0" w:firstColumn="0" w:lastColumn="0" w:oddVBand="0" w:evenVBand="0" w:oddHBand="1" w:evenHBand="0" w:firstRowFirstColumn="0" w:firstRowLastColumn="0" w:lastRowFirstColumn="0" w:lastRowLastColumn="0"/>
                  </w:pPr>
                  <w:r>
                    <w:t xml:space="preserve">E. </w:t>
                  </w:r>
                  <w:r w:rsidRPr="00C35F96">
                    <w:t>At social and business events, I clearly remember the people I have met before.</w:t>
                  </w:r>
                </w:p>
              </w:tc>
            </w:tr>
            <w:tr w:rsidR="0082175D" w14:paraId="29FC6D6B" w14:textId="77777777" w:rsidTr="007E2F9F">
              <w:tc>
                <w:tcPr>
                  <w:cnfStyle w:val="001000000000" w:firstRow="0" w:lastRow="0" w:firstColumn="1" w:lastColumn="0" w:oddVBand="0" w:evenVBand="0" w:oddHBand="0" w:evenHBand="0" w:firstRowFirstColumn="0" w:firstRowLastColumn="0" w:lastRowFirstColumn="0" w:lastRowLastColumn="0"/>
                  <w:tcW w:w="1008" w:type="dxa"/>
                </w:tcPr>
                <w:p w14:paraId="79227C79" w14:textId="77777777" w:rsidR="0082175D" w:rsidRDefault="0082175D" w:rsidP="007E2F9F">
                  <w:pPr>
                    <w:pStyle w:val="PGPText"/>
                  </w:pPr>
                </w:p>
              </w:tc>
              <w:tc>
                <w:tcPr>
                  <w:tcW w:w="8784" w:type="dxa"/>
                  <w:vAlign w:val="top"/>
                </w:tcPr>
                <w:p w14:paraId="3B0E2DB6" w14:textId="77777777" w:rsidR="0082175D" w:rsidRPr="00C35F96" w:rsidRDefault="0082175D" w:rsidP="007E2F9F">
                  <w:pPr>
                    <w:cnfStyle w:val="000000000000" w:firstRow="0" w:lastRow="0" w:firstColumn="0" w:lastColumn="0" w:oddVBand="0" w:evenVBand="0" w:oddHBand="0" w:evenHBand="0" w:firstRowFirstColumn="0" w:firstRowLastColumn="0" w:lastRowFirstColumn="0" w:lastRowLastColumn="0"/>
                  </w:pPr>
                  <w:r>
                    <w:t xml:space="preserve">F. </w:t>
                  </w:r>
                  <w:r w:rsidRPr="00C35F96">
                    <w:t xml:space="preserve">I feel comfortable calling/emailing people that </w:t>
                  </w:r>
                  <w:r>
                    <w:t xml:space="preserve">I </w:t>
                  </w:r>
                  <w:r w:rsidRPr="00C35F96">
                    <w:t xml:space="preserve">have been </w:t>
                  </w:r>
                  <w:r>
                    <w:t>referred to by people I know</w:t>
                  </w:r>
                </w:p>
              </w:tc>
            </w:tr>
            <w:tr w:rsidR="0082175D" w14:paraId="18A1C129" w14:textId="77777777" w:rsidTr="007E2F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08" w:type="dxa"/>
                </w:tcPr>
                <w:p w14:paraId="53FE7497" w14:textId="77777777" w:rsidR="0082175D" w:rsidRDefault="0082175D" w:rsidP="007E2F9F">
                  <w:pPr>
                    <w:pStyle w:val="PGPText"/>
                  </w:pPr>
                </w:p>
              </w:tc>
              <w:tc>
                <w:tcPr>
                  <w:tcW w:w="8784" w:type="dxa"/>
                  <w:vAlign w:val="top"/>
                </w:tcPr>
                <w:p w14:paraId="63CBB313" w14:textId="77777777" w:rsidR="0082175D" w:rsidRDefault="0082175D" w:rsidP="007E2F9F">
                  <w:pPr>
                    <w:cnfStyle w:val="000000100000" w:firstRow="0" w:lastRow="0" w:firstColumn="0" w:lastColumn="0" w:oddVBand="0" w:evenVBand="0" w:oddHBand="1" w:evenHBand="0" w:firstRowFirstColumn="0" w:firstRowLastColumn="0" w:lastRowFirstColumn="0" w:lastRowLastColumn="0"/>
                  </w:pPr>
                  <w:r>
                    <w:t xml:space="preserve">G. </w:t>
                  </w:r>
                  <w:r w:rsidRPr="00C35F96">
                    <w:t>I find it easy to talk about and sell</w:t>
                  </w:r>
                  <w:r>
                    <w:t xml:space="preserve"> myself to people I hardly know</w:t>
                  </w:r>
                </w:p>
              </w:tc>
            </w:tr>
          </w:tbl>
          <w:p w14:paraId="107C12E5" w14:textId="77777777" w:rsidR="0082175D" w:rsidRDefault="0082175D" w:rsidP="007E2F9F">
            <w:pPr>
              <w:pStyle w:val="PGPTitle"/>
            </w:pPr>
            <w:r>
              <w:t>Scoring:</w:t>
            </w:r>
          </w:p>
          <w:p w14:paraId="02ED9C3C" w14:textId="77777777" w:rsidR="0082175D" w:rsidRDefault="0082175D" w:rsidP="007E2F9F">
            <w:pPr>
              <w:pStyle w:val="PGPBullet1"/>
            </w:pPr>
            <w:r>
              <w:t>Score as follows:</w:t>
            </w:r>
          </w:p>
          <w:p w14:paraId="708F5062" w14:textId="77777777" w:rsidR="0082175D" w:rsidRDefault="0082175D" w:rsidP="007E2F9F">
            <w:pPr>
              <w:pStyle w:val="PGPBullet2"/>
            </w:pPr>
            <w:r>
              <w:t>Step 1: Add your scores for ALL BUT question C and put in box below:</w:t>
            </w:r>
          </w:p>
          <w:tbl>
            <w:tblPr>
              <w:tblStyle w:val="AnalystSolutions"/>
              <w:tblW w:w="1008" w:type="dxa"/>
              <w:tblInd w:w="1080" w:type="dxa"/>
              <w:tblLayout w:type="fixed"/>
              <w:tblLook w:val="0600" w:firstRow="0" w:lastRow="0" w:firstColumn="0" w:lastColumn="0" w:noHBand="1" w:noVBand="1"/>
            </w:tblPr>
            <w:tblGrid>
              <w:gridCol w:w="1008"/>
            </w:tblGrid>
            <w:tr w:rsidR="0082175D" w14:paraId="6C2C68B7" w14:textId="77777777" w:rsidTr="007E2F9F">
              <w:tc>
                <w:tcPr>
                  <w:tcW w:w="1008" w:type="dxa"/>
                </w:tcPr>
                <w:p w14:paraId="450BAE59" w14:textId="77777777" w:rsidR="0082175D" w:rsidRDefault="0082175D" w:rsidP="007E2F9F">
                  <w:pPr>
                    <w:pStyle w:val="PGPText"/>
                  </w:pPr>
                </w:p>
              </w:tc>
            </w:tr>
          </w:tbl>
          <w:p w14:paraId="7EBA3341" w14:textId="77777777" w:rsidR="0082175D" w:rsidRDefault="0082175D" w:rsidP="007E2F9F">
            <w:pPr>
              <w:pStyle w:val="PGPBullet2"/>
            </w:pPr>
            <w:r>
              <w:t>Step 2: Convert your score to question C by using the following table:</w:t>
            </w:r>
          </w:p>
          <w:tbl>
            <w:tblPr>
              <w:tblStyle w:val="AnalystSolutions"/>
              <w:tblW w:w="0" w:type="auto"/>
              <w:tblInd w:w="1320" w:type="dxa"/>
              <w:tblLayout w:type="fixed"/>
              <w:tblLook w:val="04A0" w:firstRow="1" w:lastRow="0" w:firstColumn="1" w:lastColumn="0" w:noHBand="0" w:noVBand="1"/>
            </w:tblPr>
            <w:tblGrid>
              <w:gridCol w:w="1296"/>
              <w:gridCol w:w="2016"/>
            </w:tblGrid>
            <w:tr w:rsidR="0082175D" w:rsidRPr="007C4051" w14:paraId="2A8EE70A" w14:textId="77777777" w:rsidTr="007E2F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96" w:type="dxa"/>
                </w:tcPr>
                <w:p w14:paraId="484D51B4" w14:textId="77777777" w:rsidR="0082175D" w:rsidRPr="007C4051" w:rsidRDefault="0082175D" w:rsidP="007E2F9F">
                  <w:pPr>
                    <w:pStyle w:val="PGPText"/>
                  </w:pPr>
                  <w:r w:rsidRPr="007C4051">
                    <w:t>If your score for C was…</w:t>
                  </w:r>
                </w:p>
              </w:tc>
              <w:tc>
                <w:tcPr>
                  <w:tcW w:w="2016" w:type="dxa"/>
                </w:tcPr>
                <w:p w14:paraId="5944416D" w14:textId="77777777" w:rsidR="0082175D" w:rsidRPr="007C4051" w:rsidRDefault="0082175D" w:rsidP="007E2F9F">
                  <w:pPr>
                    <w:pStyle w:val="PGPText"/>
                    <w:cnfStyle w:val="100000000000" w:firstRow="1" w:lastRow="0" w:firstColumn="0" w:lastColumn="0" w:oddVBand="0" w:evenVBand="0" w:oddHBand="0" w:evenHBand="0" w:firstRowFirstColumn="0" w:firstRowLastColumn="0" w:lastRowFirstColumn="0" w:lastRowLastColumn="0"/>
                  </w:pPr>
                  <w:r w:rsidRPr="007C4051">
                    <w:t xml:space="preserve">Add this to the score </w:t>
                  </w:r>
                  <w:r>
                    <w:t>for</w:t>
                  </w:r>
                  <w:r w:rsidRPr="007C4051">
                    <w:t xml:space="preserve"> the questions above</w:t>
                  </w:r>
                </w:p>
              </w:tc>
            </w:tr>
            <w:tr w:rsidR="0082175D" w:rsidRPr="007C4051" w14:paraId="0DD1F1C6" w14:textId="77777777" w:rsidTr="007E2F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96" w:type="dxa"/>
                </w:tcPr>
                <w:p w14:paraId="47422873" w14:textId="77777777" w:rsidR="0082175D" w:rsidRPr="007C4051" w:rsidRDefault="0082175D" w:rsidP="007E2F9F">
                  <w:pPr>
                    <w:pStyle w:val="PGPText"/>
                  </w:pPr>
                  <w:r w:rsidRPr="007C4051">
                    <w:t>1</w:t>
                  </w:r>
                </w:p>
              </w:tc>
              <w:tc>
                <w:tcPr>
                  <w:tcW w:w="2016" w:type="dxa"/>
                </w:tcPr>
                <w:p w14:paraId="501697FF" w14:textId="77777777" w:rsidR="0082175D" w:rsidRPr="007C4051" w:rsidRDefault="0082175D" w:rsidP="007E2F9F">
                  <w:pPr>
                    <w:pStyle w:val="PGPText"/>
                    <w:cnfStyle w:val="000000100000" w:firstRow="0" w:lastRow="0" w:firstColumn="0" w:lastColumn="0" w:oddVBand="0" w:evenVBand="0" w:oddHBand="1" w:evenHBand="0" w:firstRowFirstColumn="0" w:firstRowLastColumn="0" w:lastRowFirstColumn="0" w:lastRowLastColumn="0"/>
                  </w:pPr>
                  <w:r w:rsidRPr="007C4051">
                    <w:t>5</w:t>
                  </w:r>
                </w:p>
              </w:tc>
            </w:tr>
            <w:tr w:rsidR="0082175D" w:rsidRPr="007C4051" w14:paraId="7DD67603" w14:textId="77777777" w:rsidTr="007E2F9F">
              <w:tc>
                <w:tcPr>
                  <w:cnfStyle w:val="001000000000" w:firstRow="0" w:lastRow="0" w:firstColumn="1" w:lastColumn="0" w:oddVBand="0" w:evenVBand="0" w:oddHBand="0" w:evenHBand="0" w:firstRowFirstColumn="0" w:firstRowLastColumn="0" w:lastRowFirstColumn="0" w:lastRowLastColumn="0"/>
                  <w:tcW w:w="1296" w:type="dxa"/>
                </w:tcPr>
                <w:p w14:paraId="4A34EE21" w14:textId="77777777" w:rsidR="0082175D" w:rsidRPr="007C4051" w:rsidRDefault="0082175D" w:rsidP="007E2F9F">
                  <w:pPr>
                    <w:pStyle w:val="PGPText"/>
                  </w:pPr>
                  <w:r w:rsidRPr="007C4051">
                    <w:t>2</w:t>
                  </w:r>
                </w:p>
              </w:tc>
              <w:tc>
                <w:tcPr>
                  <w:tcW w:w="2016" w:type="dxa"/>
                </w:tcPr>
                <w:p w14:paraId="6BA0407A" w14:textId="77777777" w:rsidR="0082175D" w:rsidRPr="007C4051" w:rsidRDefault="0082175D" w:rsidP="007E2F9F">
                  <w:pPr>
                    <w:pStyle w:val="PGPText"/>
                    <w:cnfStyle w:val="000000000000" w:firstRow="0" w:lastRow="0" w:firstColumn="0" w:lastColumn="0" w:oddVBand="0" w:evenVBand="0" w:oddHBand="0" w:evenHBand="0" w:firstRowFirstColumn="0" w:firstRowLastColumn="0" w:lastRowFirstColumn="0" w:lastRowLastColumn="0"/>
                  </w:pPr>
                  <w:r w:rsidRPr="007C4051">
                    <w:t>4</w:t>
                  </w:r>
                </w:p>
              </w:tc>
            </w:tr>
            <w:tr w:rsidR="0082175D" w:rsidRPr="007C4051" w14:paraId="05DA1402" w14:textId="77777777" w:rsidTr="007E2F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96" w:type="dxa"/>
                </w:tcPr>
                <w:p w14:paraId="277A4E4C" w14:textId="77777777" w:rsidR="0082175D" w:rsidRPr="007C4051" w:rsidRDefault="0082175D" w:rsidP="007E2F9F">
                  <w:pPr>
                    <w:pStyle w:val="PGPText"/>
                  </w:pPr>
                  <w:r w:rsidRPr="007C4051">
                    <w:t>3</w:t>
                  </w:r>
                </w:p>
              </w:tc>
              <w:tc>
                <w:tcPr>
                  <w:tcW w:w="2016" w:type="dxa"/>
                </w:tcPr>
                <w:p w14:paraId="1A1A812B" w14:textId="77777777" w:rsidR="0082175D" w:rsidRPr="007C4051" w:rsidRDefault="0082175D" w:rsidP="007E2F9F">
                  <w:pPr>
                    <w:pStyle w:val="PGPText"/>
                    <w:cnfStyle w:val="000000100000" w:firstRow="0" w:lastRow="0" w:firstColumn="0" w:lastColumn="0" w:oddVBand="0" w:evenVBand="0" w:oddHBand="1" w:evenHBand="0" w:firstRowFirstColumn="0" w:firstRowLastColumn="0" w:lastRowFirstColumn="0" w:lastRowLastColumn="0"/>
                  </w:pPr>
                  <w:r w:rsidRPr="007C4051">
                    <w:t>3</w:t>
                  </w:r>
                </w:p>
              </w:tc>
            </w:tr>
            <w:tr w:rsidR="0082175D" w:rsidRPr="007C4051" w14:paraId="3FECAE8D" w14:textId="77777777" w:rsidTr="007E2F9F">
              <w:tc>
                <w:tcPr>
                  <w:cnfStyle w:val="001000000000" w:firstRow="0" w:lastRow="0" w:firstColumn="1" w:lastColumn="0" w:oddVBand="0" w:evenVBand="0" w:oddHBand="0" w:evenHBand="0" w:firstRowFirstColumn="0" w:firstRowLastColumn="0" w:lastRowFirstColumn="0" w:lastRowLastColumn="0"/>
                  <w:tcW w:w="1296" w:type="dxa"/>
                </w:tcPr>
                <w:p w14:paraId="1A3E4BD9" w14:textId="77777777" w:rsidR="0082175D" w:rsidRPr="007C4051" w:rsidRDefault="0082175D" w:rsidP="007E2F9F">
                  <w:pPr>
                    <w:pStyle w:val="PGPText"/>
                  </w:pPr>
                  <w:r w:rsidRPr="007C4051">
                    <w:t>4</w:t>
                  </w:r>
                </w:p>
              </w:tc>
              <w:tc>
                <w:tcPr>
                  <w:tcW w:w="2016" w:type="dxa"/>
                </w:tcPr>
                <w:p w14:paraId="62F0835F" w14:textId="77777777" w:rsidR="0082175D" w:rsidRPr="007C4051" w:rsidRDefault="0082175D" w:rsidP="007E2F9F">
                  <w:pPr>
                    <w:pStyle w:val="PGPText"/>
                    <w:cnfStyle w:val="000000000000" w:firstRow="0" w:lastRow="0" w:firstColumn="0" w:lastColumn="0" w:oddVBand="0" w:evenVBand="0" w:oddHBand="0" w:evenHBand="0" w:firstRowFirstColumn="0" w:firstRowLastColumn="0" w:lastRowFirstColumn="0" w:lastRowLastColumn="0"/>
                  </w:pPr>
                  <w:r w:rsidRPr="007C4051">
                    <w:t>2</w:t>
                  </w:r>
                </w:p>
              </w:tc>
            </w:tr>
            <w:tr w:rsidR="0082175D" w:rsidRPr="007C4051" w14:paraId="4B2DF1AD" w14:textId="77777777" w:rsidTr="007E2F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96" w:type="dxa"/>
                </w:tcPr>
                <w:p w14:paraId="75F1254C" w14:textId="77777777" w:rsidR="0082175D" w:rsidRPr="007C4051" w:rsidRDefault="0082175D" w:rsidP="007E2F9F">
                  <w:pPr>
                    <w:pStyle w:val="PGPText"/>
                  </w:pPr>
                  <w:r w:rsidRPr="007C4051">
                    <w:t>5</w:t>
                  </w:r>
                </w:p>
              </w:tc>
              <w:tc>
                <w:tcPr>
                  <w:tcW w:w="2016" w:type="dxa"/>
                </w:tcPr>
                <w:p w14:paraId="3F30B8CA" w14:textId="77777777" w:rsidR="0082175D" w:rsidRPr="007C4051" w:rsidRDefault="0082175D" w:rsidP="007E2F9F">
                  <w:pPr>
                    <w:pStyle w:val="PGPText"/>
                    <w:cnfStyle w:val="000000100000" w:firstRow="0" w:lastRow="0" w:firstColumn="0" w:lastColumn="0" w:oddVBand="0" w:evenVBand="0" w:oddHBand="1" w:evenHBand="0" w:firstRowFirstColumn="0" w:firstRowLastColumn="0" w:lastRowFirstColumn="0" w:lastRowLastColumn="0"/>
                  </w:pPr>
                  <w:r w:rsidRPr="007C4051">
                    <w:t>1</w:t>
                  </w:r>
                </w:p>
              </w:tc>
            </w:tr>
          </w:tbl>
          <w:p w14:paraId="3C9D60F3" w14:textId="77777777" w:rsidR="0082175D" w:rsidRDefault="0082175D" w:rsidP="007E2F9F">
            <w:pPr>
              <w:pStyle w:val="PGPBullet2"/>
            </w:pPr>
            <w:r w:rsidRPr="007C4051">
              <w:t>Step 3: Add Step 1 to Step 2 for your total score</w:t>
            </w:r>
            <w:r>
              <w:t>:</w:t>
            </w:r>
          </w:p>
          <w:tbl>
            <w:tblPr>
              <w:tblStyle w:val="AnalystSolutions"/>
              <w:tblW w:w="1008" w:type="dxa"/>
              <w:tblInd w:w="1080" w:type="dxa"/>
              <w:tblLayout w:type="fixed"/>
              <w:tblLook w:val="0600" w:firstRow="0" w:lastRow="0" w:firstColumn="0" w:lastColumn="0" w:noHBand="1" w:noVBand="1"/>
            </w:tblPr>
            <w:tblGrid>
              <w:gridCol w:w="1008"/>
            </w:tblGrid>
            <w:tr w:rsidR="0082175D" w14:paraId="332368B6" w14:textId="77777777" w:rsidTr="007E2F9F">
              <w:tc>
                <w:tcPr>
                  <w:tcW w:w="1008" w:type="dxa"/>
                </w:tcPr>
                <w:p w14:paraId="7C9D21B7" w14:textId="77777777" w:rsidR="0082175D" w:rsidRDefault="0082175D" w:rsidP="007E2F9F">
                  <w:pPr>
                    <w:pStyle w:val="PGPText"/>
                  </w:pPr>
                </w:p>
              </w:tc>
            </w:tr>
          </w:tbl>
          <w:p w14:paraId="7074D213" w14:textId="77777777" w:rsidR="0082175D" w:rsidRDefault="0082175D" w:rsidP="007E2F9F">
            <w:pPr>
              <w:pStyle w:val="PGPBullet2"/>
            </w:pPr>
            <w:r>
              <w:t>Review the scoring key below</w:t>
            </w:r>
          </w:p>
          <w:p w14:paraId="4CAC1970" w14:textId="77777777" w:rsidR="0082175D" w:rsidRPr="002F6248" w:rsidRDefault="0082175D" w:rsidP="007E2F9F">
            <w:pPr>
              <w:pStyle w:val="PGPBullet1"/>
              <w:numPr>
                <w:ilvl w:val="0"/>
                <w:numId w:val="0"/>
              </w:numPr>
              <w:ind w:left="720" w:hanging="360"/>
              <w:rPr>
                <w:color w:val="FF0000"/>
                <w:sz w:val="20"/>
              </w:rPr>
            </w:pPr>
          </w:p>
        </w:tc>
      </w:tr>
      <w:tr w:rsidR="0082175D" w:rsidRPr="002F6248" w14:paraId="4159726C" w14:textId="77777777" w:rsidTr="0082175D">
        <w:tblPrEx>
          <w:tblCellMar>
            <w:left w:w="108" w:type="dxa"/>
            <w:right w:w="108" w:type="dxa"/>
          </w:tblCellMar>
          <w:tblLook w:val="0000" w:firstRow="0" w:lastRow="0" w:firstColumn="0" w:lastColumn="0" w:noHBand="0" w:noVBand="0"/>
        </w:tblPrEx>
        <w:trPr>
          <w:gridBefore w:val="1"/>
          <w:wBefore w:w="7" w:type="dxa"/>
          <w:cantSplit/>
          <w:trHeight w:val="300"/>
          <w:hidden/>
        </w:trPr>
        <w:tc>
          <w:tcPr>
            <w:tcW w:w="436" w:type="dxa"/>
            <w:shd w:val="clear" w:color="auto" w:fill="auto"/>
          </w:tcPr>
          <w:p w14:paraId="45966FEB" w14:textId="77777777" w:rsidR="0082175D" w:rsidRPr="002F6248" w:rsidRDefault="0082175D" w:rsidP="007E2F9F">
            <w:pPr>
              <w:pStyle w:val="zLGPIconExtractHandout"/>
              <w:rPr>
                <w:color w:val="FF0000"/>
              </w:rPr>
            </w:pPr>
            <w:r w:rsidRPr="002F6248">
              <w:rPr>
                <w:color w:val="FF0000"/>
              </w:rPr>
              <w:lastRenderedPageBreak/>
              <w:t>z</w:t>
            </w:r>
          </w:p>
        </w:tc>
        <w:tc>
          <w:tcPr>
            <w:tcW w:w="10080" w:type="dxa"/>
            <w:gridSpan w:val="3"/>
          </w:tcPr>
          <w:p w14:paraId="37506CC1" w14:textId="77777777" w:rsidR="0082175D" w:rsidRPr="002F6248" w:rsidRDefault="0082175D" w:rsidP="007E2F9F">
            <w:pPr>
              <w:pStyle w:val="PGPTitle"/>
            </w:pPr>
            <w:r>
              <w:t>Scoring Key</w:t>
            </w:r>
          </w:p>
          <w:tbl>
            <w:tblPr>
              <w:tblStyle w:val="AnalystSolutions"/>
              <w:tblW w:w="9792" w:type="dxa"/>
              <w:tblLayout w:type="fixed"/>
              <w:tblLook w:val="0420" w:firstRow="1" w:lastRow="0" w:firstColumn="0" w:lastColumn="0" w:noHBand="0" w:noVBand="1"/>
            </w:tblPr>
            <w:tblGrid>
              <w:gridCol w:w="1296"/>
              <w:gridCol w:w="8496"/>
            </w:tblGrid>
            <w:tr w:rsidR="0082175D" w:rsidRPr="004064BD" w14:paraId="399C610B" w14:textId="77777777" w:rsidTr="007E2F9F">
              <w:trPr>
                <w:cnfStyle w:val="100000000000" w:firstRow="1" w:lastRow="0" w:firstColumn="0" w:lastColumn="0" w:oddVBand="0" w:evenVBand="0" w:oddHBand="0" w:evenHBand="0" w:firstRowFirstColumn="0" w:firstRowLastColumn="0" w:lastRowFirstColumn="0" w:lastRowLastColumn="0"/>
              </w:trPr>
              <w:tc>
                <w:tcPr>
                  <w:tcW w:w="1296" w:type="dxa"/>
                </w:tcPr>
                <w:p w14:paraId="2368FA03" w14:textId="77777777" w:rsidR="0082175D" w:rsidRPr="0023071A" w:rsidRDefault="0082175D" w:rsidP="007E2F9F">
                  <w:pPr>
                    <w:rPr>
                      <w:sz w:val="20"/>
                    </w:rPr>
                  </w:pPr>
                  <w:r w:rsidRPr="0023071A">
                    <w:rPr>
                      <w:sz w:val="20"/>
                    </w:rPr>
                    <w:t>Score</w:t>
                  </w:r>
                </w:p>
              </w:tc>
              <w:tc>
                <w:tcPr>
                  <w:tcW w:w="8496" w:type="dxa"/>
                </w:tcPr>
                <w:p w14:paraId="0D4C0D06" w14:textId="77777777" w:rsidR="0082175D" w:rsidRPr="0023071A" w:rsidRDefault="0082175D" w:rsidP="007E2F9F">
                  <w:pPr>
                    <w:rPr>
                      <w:sz w:val="20"/>
                    </w:rPr>
                  </w:pPr>
                  <w:r w:rsidRPr="0023071A">
                    <w:rPr>
                      <w:sz w:val="20"/>
                    </w:rPr>
                    <w:t>Level</w:t>
                  </w:r>
                </w:p>
              </w:tc>
            </w:tr>
            <w:tr w:rsidR="0082175D" w:rsidRPr="004064BD" w14:paraId="10823FD1" w14:textId="77777777" w:rsidTr="007E2F9F">
              <w:trPr>
                <w:cnfStyle w:val="000000100000" w:firstRow="0" w:lastRow="0" w:firstColumn="0" w:lastColumn="0" w:oddVBand="0" w:evenVBand="0" w:oddHBand="1" w:evenHBand="0" w:firstRowFirstColumn="0" w:firstRowLastColumn="0" w:lastRowFirstColumn="0" w:lastRowLastColumn="0"/>
              </w:trPr>
              <w:tc>
                <w:tcPr>
                  <w:tcW w:w="1296" w:type="dxa"/>
                </w:tcPr>
                <w:p w14:paraId="3F43AFDF" w14:textId="77777777" w:rsidR="0082175D" w:rsidRPr="004064BD" w:rsidRDefault="0082175D" w:rsidP="007E2F9F">
                  <w:pPr>
                    <w:jc w:val="center"/>
                    <w:rPr>
                      <w:sz w:val="20"/>
                    </w:rPr>
                  </w:pPr>
                  <w:r>
                    <w:rPr>
                      <w:sz w:val="20"/>
                    </w:rPr>
                    <w:t>7-18</w:t>
                  </w:r>
                </w:p>
              </w:tc>
              <w:tc>
                <w:tcPr>
                  <w:tcW w:w="8496" w:type="dxa"/>
                </w:tcPr>
                <w:p w14:paraId="22BEE5CA" w14:textId="77777777" w:rsidR="0082175D" w:rsidRPr="004064BD" w:rsidRDefault="0082175D" w:rsidP="007E2F9F">
                  <w:pPr>
                    <w:rPr>
                      <w:sz w:val="20"/>
                    </w:rPr>
                  </w:pPr>
                  <w:r w:rsidRPr="004064BD">
                    <w:rPr>
                      <w:b/>
                      <w:sz w:val="20"/>
                    </w:rPr>
                    <w:t>Developing Networker:</w:t>
                  </w:r>
                  <w:r w:rsidRPr="004064BD">
                    <w:rPr>
                      <w:sz w:val="20"/>
                    </w:rPr>
                    <w:t xml:space="preserve"> You may feel uncomfortable when meeting people for the first time and may encounter difficulties when networking. Try to come out of your shell by approaching strangers and selling your skills and attributes. If networking is something you don’t feel comfortable with</w:t>
                  </w:r>
                  <w:r>
                    <w:rPr>
                      <w:sz w:val="20"/>
                    </w:rPr>
                    <w:t>,</w:t>
                  </w:r>
                  <w:r w:rsidRPr="004064BD">
                    <w:rPr>
                      <w:sz w:val="20"/>
                    </w:rPr>
                    <w:t xml:space="preserve"> remember</w:t>
                  </w:r>
                  <w:r>
                    <w:rPr>
                      <w:sz w:val="20"/>
                    </w:rPr>
                    <w:t xml:space="preserve">, if done correctly, it should be </w:t>
                  </w:r>
                  <w:r w:rsidRPr="004064BD">
                    <w:rPr>
                      <w:sz w:val="20"/>
                    </w:rPr>
                    <w:t>mutu</w:t>
                  </w:r>
                  <w:r>
                    <w:rPr>
                      <w:sz w:val="20"/>
                    </w:rPr>
                    <w:t>ally beneficial to both parties.</w:t>
                  </w:r>
                  <w:r w:rsidRPr="004064BD">
                    <w:rPr>
                      <w:sz w:val="20"/>
                    </w:rPr>
                    <w:t xml:space="preserve"> Always follow up with the contacts you have made and remember, networking isn’t only about meeting the right people, it’s about getting </w:t>
                  </w:r>
                  <w:r>
                    <w:rPr>
                      <w:sz w:val="20"/>
                    </w:rPr>
                    <w:t>to know the people you have met.</w:t>
                  </w:r>
                </w:p>
              </w:tc>
            </w:tr>
            <w:tr w:rsidR="0082175D" w:rsidRPr="004064BD" w14:paraId="7017B874" w14:textId="77777777" w:rsidTr="007E2F9F">
              <w:tc>
                <w:tcPr>
                  <w:tcW w:w="1296" w:type="dxa"/>
                </w:tcPr>
                <w:p w14:paraId="6FD6E8B3" w14:textId="77777777" w:rsidR="0082175D" w:rsidRPr="004064BD" w:rsidRDefault="0082175D" w:rsidP="007E2F9F">
                  <w:pPr>
                    <w:jc w:val="center"/>
                    <w:rPr>
                      <w:sz w:val="20"/>
                    </w:rPr>
                  </w:pPr>
                  <w:r>
                    <w:rPr>
                      <w:sz w:val="20"/>
                    </w:rPr>
                    <w:t>19-26</w:t>
                  </w:r>
                </w:p>
              </w:tc>
              <w:tc>
                <w:tcPr>
                  <w:tcW w:w="8496" w:type="dxa"/>
                </w:tcPr>
                <w:p w14:paraId="22AA0893" w14:textId="77777777" w:rsidR="0082175D" w:rsidRPr="004064BD" w:rsidRDefault="0082175D" w:rsidP="007E2F9F">
                  <w:pPr>
                    <w:rPr>
                      <w:sz w:val="20"/>
                    </w:rPr>
                  </w:pPr>
                  <w:r w:rsidRPr="004064BD">
                    <w:rPr>
                      <w:b/>
                      <w:sz w:val="20"/>
                    </w:rPr>
                    <w:t>Competent Networker:</w:t>
                  </w:r>
                  <w:r w:rsidRPr="004064BD">
                    <w:rPr>
                      <w:sz w:val="20"/>
                    </w:rPr>
                    <w:t xml:space="preserve"> You feel comfortable meeting people in some situations more than others. Although you may not encounter a great deal of difficulty when networking, you are probably not utilizing your full networking potential. Approach as many people as possible and make sure to get their contact details, and conduct follow-ups </w:t>
                  </w:r>
                  <w:r>
                    <w:rPr>
                      <w:sz w:val="20"/>
                    </w:rPr>
                    <w:t>via email, instant message</w:t>
                  </w:r>
                  <w:r w:rsidRPr="004064BD">
                    <w:rPr>
                      <w:sz w:val="20"/>
                    </w:rPr>
                    <w:t xml:space="preserve"> or </w:t>
                  </w:r>
                  <w:r>
                    <w:rPr>
                      <w:sz w:val="20"/>
                    </w:rPr>
                    <w:t xml:space="preserve">the </w:t>
                  </w:r>
                  <w:r w:rsidRPr="004064BD">
                    <w:rPr>
                      <w:sz w:val="20"/>
                    </w:rPr>
                    <w:t>phone.</w:t>
                  </w:r>
                </w:p>
              </w:tc>
            </w:tr>
            <w:tr w:rsidR="0082175D" w:rsidRPr="004064BD" w14:paraId="7F362C21" w14:textId="77777777" w:rsidTr="007E2F9F">
              <w:trPr>
                <w:cnfStyle w:val="000000100000" w:firstRow="0" w:lastRow="0" w:firstColumn="0" w:lastColumn="0" w:oddVBand="0" w:evenVBand="0" w:oddHBand="1" w:evenHBand="0" w:firstRowFirstColumn="0" w:firstRowLastColumn="0" w:lastRowFirstColumn="0" w:lastRowLastColumn="0"/>
              </w:trPr>
              <w:tc>
                <w:tcPr>
                  <w:tcW w:w="1296" w:type="dxa"/>
                </w:tcPr>
                <w:p w14:paraId="590C3E2A" w14:textId="77777777" w:rsidR="0082175D" w:rsidRPr="004064BD" w:rsidRDefault="0082175D" w:rsidP="007E2F9F">
                  <w:pPr>
                    <w:jc w:val="center"/>
                    <w:rPr>
                      <w:sz w:val="20"/>
                    </w:rPr>
                  </w:pPr>
                  <w:r>
                    <w:rPr>
                      <w:sz w:val="20"/>
                    </w:rPr>
                    <w:t>27-35</w:t>
                  </w:r>
                </w:p>
              </w:tc>
              <w:tc>
                <w:tcPr>
                  <w:tcW w:w="8496" w:type="dxa"/>
                </w:tcPr>
                <w:p w14:paraId="45B9AD32" w14:textId="77777777" w:rsidR="0082175D" w:rsidRPr="004064BD" w:rsidRDefault="0082175D" w:rsidP="007E2F9F">
                  <w:pPr>
                    <w:rPr>
                      <w:sz w:val="20"/>
                    </w:rPr>
                  </w:pPr>
                  <w:r w:rsidRPr="004064BD">
                    <w:rPr>
                      <w:b/>
                      <w:sz w:val="20"/>
                    </w:rPr>
                    <w:t>Confident Networker:</w:t>
                  </w:r>
                  <w:r w:rsidRPr="004064BD">
                    <w:rPr>
                      <w:sz w:val="20"/>
                    </w:rPr>
                    <w:t xml:space="preserve">  You feel comfortable when meeting people for the first time and </w:t>
                  </w:r>
                  <w:r>
                    <w:rPr>
                      <w:sz w:val="20"/>
                    </w:rPr>
                    <w:t>likely</w:t>
                  </w:r>
                  <w:r w:rsidRPr="004064BD">
                    <w:rPr>
                      <w:sz w:val="20"/>
                    </w:rPr>
                    <w:t xml:space="preserve"> have little or no problems networking and developing relationship</w:t>
                  </w:r>
                  <w:r>
                    <w:rPr>
                      <w:sz w:val="20"/>
                    </w:rPr>
                    <w:t>s</w:t>
                  </w:r>
                  <w:r w:rsidRPr="004064BD">
                    <w:rPr>
                      <w:sz w:val="20"/>
                    </w:rPr>
                    <w:t xml:space="preserve"> with your contacts. Remember to immediately follow up any contacts you have made and conduct follow-ups </w:t>
                  </w:r>
                  <w:r>
                    <w:rPr>
                      <w:sz w:val="20"/>
                    </w:rPr>
                    <w:t>via email, instant message</w:t>
                  </w:r>
                  <w:r w:rsidRPr="004064BD">
                    <w:rPr>
                      <w:sz w:val="20"/>
                    </w:rPr>
                    <w:t xml:space="preserve"> or </w:t>
                  </w:r>
                  <w:r>
                    <w:rPr>
                      <w:sz w:val="20"/>
                    </w:rPr>
                    <w:t xml:space="preserve">the </w:t>
                  </w:r>
                  <w:r w:rsidRPr="004064BD">
                    <w:rPr>
                      <w:sz w:val="20"/>
                    </w:rPr>
                    <w:t>phone</w:t>
                  </w:r>
                  <w:r>
                    <w:rPr>
                      <w:sz w:val="20"/>
                    </w:rPr>
                    <w:t xml:space="preserve">.  Also </w:t>
                  </w:r>
                  <w:r w:rsidRPr="004064BD">
                    <w:rPr>
                      <w:sz w:val="20"/>
                    </w:rPr>
                    <w:t xml:space="preserve">ask </w:t>
                  </w:r>
                  <w:r>
                    <w:rPr>
                      <w:sz w:val="20"/>
                    </w:rPr>
                    <w:t>them for additional referrals that may be of help.</w:t>
                  </w:r>
                </w:p>
              </w:tc>
            </w:tr>
          </w:tbl>
          <w:p w14:paraId="5C47ED71" w14:textId="77777777" w:rsidR="0082175D" w:rsidRPr="00284CB1" w:rsidRDefault="0082175D" w:rsidP="007E2F9F">
            <w:pPr>
              <w:pStyle w:val="PGPText"/>
              <w:rPr>
                <w:color w:val="002868" w:themeColor="text2"/>
                <w:sz w:val="20"/>
              </w:rPr>
            </w:pPr>
          </w:p>
          <w:p w14:paraId="4E6CE0D7" w14:textId="77777777" w:rsidR="0082175D" w:rsidRPr="00284CB1" w:rsidRDefault="0082175D" w:rsidP="007E2F9F">
            <w:pPr>
              <w:pStyle w:val="PGPBullet1"/>
              <w:numPr>
                <w:ilvl w:val="0"/>
                <w:numId w:val="0"/>
              </w:numPr>
              <w:rPr>
                <w:sz w:val="20"/>
              </w:rPr>
            </w:pPr>
            <w:r w:rsidRPr="00284CB1">
              <w:rPr>
                <w:sz w:val="20"/>
              </w:rPr>
              <w:t>Inspired by</w:t>
            </w:r>
            <w:r>
              <w:rPr>
                <w:sz w:val="20"/>
              </w:rPr>
              <w:t xml:space="preserve"> </w:t>
            </w:r>
            <w:r w:rsidRPr="00284CB1">
              <w:rPr>
                <w:sz w:val="20"/>
              </w:rPr>
              <w:t>Morton Phillips, Search, Selection and HR Strategy</w:t>
            </w:r>
          </w:p>
          <w:p w14:paraId="41FA7B50" w14:textId="77777777" w:rsidR="0082175D" w:rsidRPr="002F6248" w:rsidRDefault="0082175D" w:rsidP="007E2F9F">
            <w:pPr>
              <w:pStyle w:val="PGPText"/>
              <w:rPr>
                <w:color w:val="FF0000"/>
                <w:sz w:val="20"/>
              </w:rPr>
            </w:pPr>
          </w:p>
        </w:tc>
      </w:tr>
    </w:tbl>
    <w:p w14:paraId="3B525290" w14:textId="1B06E54A" w:rsidR="00EB242E" w:rsidRDefault="00EB242E" w:rsidP="00EB242E">
      <w:pPr>
        <w:pStyle w:val="PGPText"/>
      </w:pPr>
    </w:p>
    <w:p w14:paraId="05887F4B" w14:textId="77777777" w:rsidR="007E2F9F" w:rsidRDefault="007E2F9F">
      <w:r>
        <w:br w:type="page"/>
      </w:r>
    </w:p>
    <w:p w14:paraId="5ADF98C0" w14:textId="77777777" w:rsidR="007E2F9F" w:rsidRDefault="007E2F9F" w:rsidP="007E2F9F">
      <w:pPr>
        <w:pStyle w:val="PGPText"/>
      </w:pPr>
    </w:p>
    <w:p w14:paraId="4EF3D6E0" w14:textId="0A81CF9F" w:rsidR="007E2F9F" w:rsidRDefault="003B66A8" w:rsidP="007E2F9F">
      <w:pPr>
        <w:pStyle w:val="PGPModuleName"/>
      </w:pPr>
      <w:bookmarkStart w:id="22" w:name="_Toc510185183"/>
      <w:r>
        <w:t>Valuation</w:t>
      </w:r>
      <w:bookmarkEnd w:id="22"/>
    </w:p>
    <w:tbl>
      <w:tblPr>
        <w:tblW w:w="10525" w:type="dxa"/>
        <w:tblLayout w:type="fixed"/>
        <w:tblCellMar>
          <w:left w:w="115" w:type="dxa"/>
          <w:right w:w="115" w:type="dxa"/>
        </w:tblCellMar>
        <w:tblLook w:val="01E0" w:firstRow="1" w:lastRow="1" w:firstColumn="1" w:lastColumn="1" w:noHBand="0" w:noVBand="0"/>
      </w:tblPr>
      <w:tblGrid>
        <w:gridCol w:w="17"/>
        <w:gridCol w:w="438"/>
        <w:gridCol w:w="10017"/>
        <w:gridCol w:w="53"/>
      </w:tblGrid>
      <w:tr w:rsidR="007E2F9F" w:rsidRPr="007026C6" w14:paraId="1616E189" w14:textId="77777777" w:rsidTr="007E2F9F">
        <w:trPr>
          <w:tblHeader/>
        </w:trPr>
        <w:tc>
          <w:tcPr>
            <w:tcW w:w="10525" w:type="dxa"/>
            <w:gridSpan w:val="4"/>
            <w:tcBorders>
              <w:top w:val="nil"/>
              <w:left w:val="nil"/>
              <w:bottom w:val="nil"/>
              <w:right w:val="nil"/>
            </w:tcBorders>
          </w:tcPr>
          <w:p w14:paraId="184B26A9" w14:textId="15309A87" w:rsidR="007E2F9F" w:rsidRPr="00E449A2" w:rsidRDefault="007E2F9F" w:rsidP="007E2F9F">
            <w:pPr>
              <w:pStyle w:val="PGPLessonName"/>
            </w:pPr>
            <w:bookmarkStart w:id="23" w:name="_Toc510185184"/>
            <w:r>
              <w:t>Valuation Flow Chart</w:t>
            </w:r>
            <w:bookmarkEnd w:id="23"/>
          </w:p>
        </w:tc>
      </w:tr>
      <w:tr w:rsidR="007E2F9F" w:rsidRPr="002F6248" w14:paraId="60799482" w14:textId="77777777" w:rsidTr="003B66A8">
        <w:tblPrEx>
          <w:tblCellMar>
            <w:left w:w="108" w:type="dxa"/>
            <w:right w:w="108" w:type="dxa"/>
          </w:tblCellMar>
          <w:tblLook w:val="0000" w:firstRow="0" w:lastRow="0" w:firstColumn="0" w:lastColumn="0" w:noHBand="0" w:noVBand="0"/>
        </w:tblPrEx>
        <w:trPr>
          <w:gridBefore w:val="1"/>
          <w:gridAfter w:val="1"/>
          <w:wBefore w:w="17" w:type="dxa"/>
          <w:wAfter w:w="53" w:type="dxa"/>
          <w:cantSplit/>
          <w:trHeight w:val="10800"/>
          <w:hidden/>
        </w:trPr>
        <w:tc>
          <w:tcPr>
            <w:tcW w:w="438" w:type="dxa"/>
            <w:shd w:val="clear" w:color="auto" w:fill="auto"/>
          </w:tcPr>
          <w:p w14:paraId="782617F7" w14:textId="77777777" w:rsidR="007E2F9F" w:rsidRPr="002F6248" w:rsidRDefault="007E2F9F" w:rsidP="007E2F9F">
            <w:pPr>
              <w:pStyle w:val="zLGPIconExtractHandout"/>
              <w:rPr>
                <w:color w:val="FF0000"/>
              </w:rPr>
            </w:pPr>
            <w:r w:rsidRPr="002F6248">
              <w:rPr>
                <w:color w:val="FF0000"/>
              </w:rPr>
              <w:t>z</w:t>
            </w:r>
          </w:p>
        </w:tc>
        <w:tc>
          <w:tcPr>
            <w:tcW w:w="10017" w:type="dxa"/>
            <w:vAlign w:val="center"/>
          </w:tcPr>
          <w:p w14:paraId="68725D95" w14:textId="77777777" w:rsidR="007E2F9F" w:rsidRPr="002F6248" w:rsidRDefault="007E2F9F" w:rsidP="007E2F9F">
            <w:pPr>
              <w:pStyle w:val="PGPTitle"/>
              <w:jc w:val="center"/>
            </w:pPr>
            <w:r>
              <w:t>Valuation Flow Chart</w:t>
            </w:r>
          </w:p>
          <w:p w14:paraId="0617F75E" w14:textId="4B5DEA19" w:rsidR="007E2F9F" w:rsidRPr="003B66A8" w:rsidRDefault="007E2F9F" w:rsidP="003B66A8">
            <w:pPr>
              <w:pStyle w:val="PGPText"/>
              <w:jc w:val="center"/>
            </w:pPr>
            <w:r>
              <w:rPr>
                <w:noProof/>
              </w:rPr>
              <w:drawing>
                <wp:inline distT="0" distB="0" distL="0" distR="0" wp14:anchorId="5CBF9E8F" wp14:editId="3E32BE6C">
                  <wp:extent cx="3882697" cy="5842861"/>
                  <wp:effectExtent l="0" t="0" r="0" b="698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Valuation Wizard v8.6 (portrait).png"/>
                          <pic:cNvPicPr/>
                        </pic:nvPicPr>
                        <pic:blipFill>
                          <a:blip r:embed="rId24" cstate="screen">
                            <a:extLst>
                              <a:ext uri="{28A0092B-C50C-407E-A947-70E740481C1C}">
                                <a14:useLocalDpi xmlns:a14="http://schemas.microsoft.com/office/drawing/2010/main"/>
                              </a:ext>
                            </a:extLst>
                          </a:blip>
                          <a:stretch>
                            <a:fillRect/>
                          </a:stretch>
                        </pic:blipFill>
                        <pic:spPr>
                          <a:xfrm>
                            <a:off x="0" y="0"/>
                            <a:ext cx="3491900" cy="5254772"/>
                          </a:xfrm>
                          <a:prstGeom prst="rect">
                            <a:avLst/>
                          </a:prstGeom>
                        </pic:spPr>
                      </pic:pic>
                    </a:graphicData>
                  </a:graphic>
                </wp:inline>
              </w:drawing>
            </w:r>
          </w:p>
        </w:tc>
      </w:tr>
    </w:tbl>
    <w:p w14:paraId="79641618" w14:textId="77777777" w:rsidR="003B66A8" w:rsidRDefault="003B66A8"/>
    <w:p w14:paraId="01F16C36" w14:textId="77777777" w:rsidR="003B66A8" w:rsidRDefault="003B66A8">
      <w:r>
        <w:br w:type="page"/>
      </w:r>
    </w:p>
    <w:p w14:paraId="41C7D52E" w14:textId="77777777" w:rsidR="003B66A8" w:rsidRDefault="003B66A8" w:rsidP="003B66A8">
      <w:pPr>
        <w:pStyle w:val="PGPText"/>
      </w:pPr>
    </w:p>
    <w:p w14:paraId="2A4A2818" w14:textId="77361C59" w:rsidR="003B66A8" w:rsidRDefault="003B66A8" w:rsidP="003B66A8">
      <w:pPr>
        <w:pStyle w:val="PGPModuleName"/>
      </w:pPr>
      <w:bookmarkStart w:id="24" w:name="_Toc510185185"/>
      <w:r>
        <w:t>Mastering Stock Picking</w:t>
      </w:r>
      <w:bookmarkEnd w:id="24"/>
    </w:p>
    <w:tbl>
      <w:tblPr>
        <w:tblW w:w="10512" w:type="dxa"/>
        <w:tblLayout w:type="fixed"/>
        <w:tblLook w:val="01E0" w:firstRow="1" w:lastRow="1" w:firstColumn="1" w:lastColumn="1" w:noHBand="0" w:noVBand="0"/>
      </w:tblPr>
      <w:tblGrid>
        <w:gridCol w:w="378"/>
        <w:gridCol w:w="1353"/>
        <w:gridCol w:w="8727"/>
        <w:gridCol w:w="27"/>
        <w:gridCol w:w="27"/>
      </w:tblGrid>
      <w:tr w:rsidR="003B66A8" w:rsidRPr="00F009D2" w14:paraId="29E0931E" w14:textId="77777777" w:rsidTr="003B66A8">
        <w:trPr>
          <w:cantSplit/>
          <w:tblHeader/>
        </w:trPr>
        <w:tc>
          <w:tcPr>
            <w:tcW w:w="10512" w:type="dxa"/>
            <w:gridSpan w:val="5"/>
          </w:tcPr>
          <w:p w14:paraId="79F0E726" w14:textId="7785B1AF" w:rsidR="003B66A8" w:rsidRPr="00F009D2" w:rsidRDefault="003B66A8" w:rsidP="00A0275E">
            <w:pPr>
              <w:pStyle w:val="PGPLessonName"/>
            </w:pPr>
            <w:r>
              <w:br w:type="page"/>
            </w:r>
            <w:bookmarkStart w:id="25" w:name="_Toc510185186"/>
            <w:r>
              <w:t>Case: David Plans SBUX Upgrade</w:t>
            </w:r>
            <w:bookmarkEnd w:id="25"/>
          </w:p>
        </w:tc>
      </w:tr>
      <w:tr w:rsidR="003B66A8" w:rsidRPr="009F3CD8" w14:paraId="2107E50A" w14:textId="77777777" w:rsidTr="00A0275E">
        <w:tblPrEx>
          <w:tblLook w:val="0000" w:firstRow="0" w:lastRow="0" w:firstColumn="0" w:lastColumn="0" w:noHBand="0" w:noVBand="0"/>
        </w:tblPrEx>
        <w:trPr>
          <w:gridAfter w:val="1"/>
          <w:wAfter w:w="24" w:type="dxa"/>
        </w:trPr>
        <w:tc>
          <w:tcPr>
            <w:tcW w:w="1731" w:type="dxa"/>
            <w:gridSpan w:val="2"/>
          </w:tcPr>
          <w:p w14:paraId="5613612E" w14:textId="77777777" w:rsidR="003B66A8" w:rsidRPr="009F3CD8" w:rsidRDefault="003B66A8" w:rsidP="00A0275E">
            <w:pPr>
              <w:pStyle w:val="zLGPIconHandouts"/>
            </w:pPr>
            <w:r w:rsidRPr="009F3CD8">
              <w:rPr>
                <w:noProof/>
              </w:rPr>
              <w:drawing>
                <wp:inline distT="0" distB="0" distL="0" distR="0" wp14:anchorId="15C1EFED" wp14:editId="4C1E119E">
                  <wp:extent cx="658368" cy="658368"/>
                  <wp:effectExtent l="0" t="0" r="0" b="0"/>
                  <wp:docPr id="27" name="Picture 27" descr="Description: Handouts Content Block Ico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cstate="screen">
                            <a:extLst>
                              <a:ext uri="{28A0092B-C50C-407E-A947-70E740481C1C}">
                                <a14:useLocalDpi xmlns:a14="http://schemas.microsoft.com/office/drawing/2010/main"/>
                              </a:ext>
                            </a:extLst>
                          </a:blip>
                          <a:stretch>
                            <a:fillRect/>
                          </a:stretch>
                        </pic:blipFill>
                        <pic:spPr>
                          <a:xfrm>
                            <a:off x="0" y="0"/>
                            <a:ext cx="658368" cy="658368"/>
                          </a:xfrm>
                          <a:prstGeom prst="rect">
                            <a:avLst/>
                          </a:prstGeom>
                        </pic:spPr>
                      </pic:pic>
                    </a:graphicData>
                  </a:graphic>
                </wp:inline>
              </w:drawing>
            </w:r>
          </w:p>
        </w:tc>
        <w:tc>
          <w:tcPr>
            <w:tcW w:w="8757" w:type="dxa"/>
            <w:gridSpan w:val="2"/>
            <w:tcBorders>
              <w:top w:val="single" w:sz="6" w:space="0" w:color="808080"/>
              <w:bottom w:val="single" w:sz="6" w:space="0" w:color="808080"/>
            </w:tcBorders>
          </w:tcPr>
          <w:p w14:paraId="4084072A" w14:textId="77777777" w:rsidR="003B66A8" w:rsidRPr="009F3CD8" w:rsidRDefault="003B66A8" w:rsidP="00A0275E">
            <w:pPr>
              <w:pStyle w:val="PGPTitle"/>
            </w:pPr>
            <w:r w:rsidRPr="009F3CD8">
              <w:t>Instructions for the Potential Upgrade of SBUX:</w:t>
            </w:r>
          </w:p>
          <w:p w14:paraId="2413ADDA" w14:textId="77777777" w:rsidR="003B66A8" w:rsidRPr="009F3CD8" w:rsidRDefault="003B66A8" w:rsidP="00A0275E">
            <w:pPr>
              <w:pStyle w:val="PGPBullet1"/>
            </w:pPr>
            <w:r w:rsidRPr="009F3CD8">
              <w:t xml:space="preserve">David, who covers the restaurant sector, has had trouble with some of his stock picks in the past. In fact, during his mid-year review his boss said if his stock picking doesn’t improve he likely will not receive a bonus this year and be put on probation (which is the first step to having his employment terminated from the firm). David would like to upgrade Starbucks (SBUX) and decides he should discuss it first with a more senior member of the firm, Pablo, who has been a successful analyst for 10 years. </w:t>
            </w:r>
          </w:p>
          <w:p w14:paraId="220144A3" w14:textId="77777777" w:rsidR="003B66A8" w:rsidRPr="009F3CD8" w:rsidRDefault="003B66A8" w:rsidP="00A0275E">
            <w:pPr>
              <w:pStyle w:val="PGPBullet1"/>
            </w:pPr>
            <w:r w:rsidRPr="009F3CD8">
              <w:t xml:space="preserve">As you’re reading the passage </w:t>
            </w:r>
            <w:r>
              <w:t>that follows</w:t>
            </w:r>
            <w:r w:rsidRPr="009F3CD8">
              <w:t xml:space="preserve"> keep track of “best practices” (something you would do or advocate other analysts to do) and “bad practices” (those things you would recommend an analyst not do). We encourage you to use underlining, bolding (if using electronic version) or the right column for notes so that you can keep track of the best and bad practices.</w:t>
            </w:r>
          </w:p>
          <w:p w14:paraId="25B2DCC9" w14:textId="77777777" w:rsidR="003B66A8" w:rsidRPr="009F3CD8" w:rsidRDefault="003B66A8" w:rsidP="00A0275E">
            <w:pPr>
              <w:pStyle w:val="PGPBullet1"/>
            </w:pPr>
            <w:r w:rsidRPr="009F3CD8">
              <w:t xml:space="preserve">The left column in the table </w:t>
            </w:r>
            <w:r>
              <w:t>that follows</w:t>
            </w:r>
            <w:r w:rsidRPr="009F3CD8">
              <w:t xml:space="preserve"> is David’s dialogue and the center is Pablo’s. Read one entire row before proceeding to the next. You may not have anything to enter in the “Notes” column for some rows.</w:t>
            </w:r>
          </w:p>
          <w:p w14:paraId="59CCCE01" w14:textId="77777777" w:rsidR="003B66A8" w:rsidRPr="009F3CD8" w:rsidRDefault="003B66A8" w:rsidP="00A0275E">
            <w:pPr>
              <w:pStyle w:val="PGPText"/>
            </w:pPr>
          </w:p>
        </w:tc>
      </w:tr>
      <w:tr w:rsidR="003B66A8" w:rsidRPr="009F3CD8" w14:paraId="47A4106A" w14:textId="77777777" w:rsidTr="003826DB">
        <w:tblPrEx>
          <w:tblLook w:val="0000" w:firstRow="0" w:lastRow="0" w:firstColumn="0" w:lastColumn="0" w:noHBand="0" w:noVBand="0"/>
        </w:tblPrEx>
        <w:trPr>
          <w:trHeight w:val="300"/>
          <w:hidden/>
        </w:trPr>
        <w:tc>
          <w:tcPr>
            <w:tcW w:w="378" w:type="dxa"/>
            <w:shd w:val="clear" w:color="auto" w:fill="auto"/>
          </w:tcPr>
          <w:p w14:paraId="1FCFAE37" w14:textId="77777777" w:rsidR="003B66A8" w:rsidRPr="009F3CD8" w:rsidRDefault="003B66A8" w:rsidP="00A0275E">
            <w:pPr>
              <w:pStyle w:val="zLGPIconExtractHandout"/>
              <w:rPr>
                <w:color w:val="FF0000"/>
              </w:rPr>
            </w:pPr>
            <w:r w:rsidRPr="009F3CD8">
              <w:rPr>
                <w:color w:val="FF0000"/>
              </w:rPr>
              <w:t>z</w:t>
            </w:r>
          </w:p>
        </w:tc>
        <w:tc>
          <w:tcPr>
            <w:tcW w:w="10134" w:type="dxa"/>
            <w:gridSpan w:val="4"/>
          </w:tcPr>
          <w:p w14:paraId="7D5B329E" w14:textId="77777777" w:rsidR="003B66A8" w:rsidRDefault="003B66A8" w:rsidP="00A0275E">
            <w:pPr>
              <w:pStyle w:val="PGPTitle"/>
            </w:pPr>
            <w:r w:rsidRPr="009F3CD8">
              <w:t>Potential Upgrade of SBUX Script</w:t>
            </w:r>
          </w:p>
          <w:tbl>
            <w:tblPr>
              <w:tblStyle w:val="AnalystSolutions"/>
              <w:tblW w:w="9936" w:type="dxa"/>
              <w:tblLayout w:type="fixed"/>
              <w:tblLook w:val="0420" w:firstRow="1" w:lastRow="0" w:firstColumn="0" w:lastColumn="0" w:noHBand="0" w:noVBand="1"/>
            </w:tblPr>
            <w:tblGrid>
              <w:gridCol w:w="4320"/>
              <w:gridCol w:w="3024"/>
              <w:gridCol w:w="2592"/>
            </w:tblGrid>
            <w:tr w:rsidR="003B66A8" w:rsidRPr="009F3CD8" w14:paraId="0FA35C3E" w14:textId="77777777" w:rsidTr="00A0275E">
              <w:trPr>
                <w:cnfStyle w:val="100000000000" w:firstRow="1" w:lastRow="0" w:firstColumn="0" w:lastColumn="0" w:oddVBand="0" w:evenVBand="0" w:oddHBand="0" w:evenHBand="0" w:firstRowFirstColumn="0" w:firstRowLastColumn="0" w:lastRowFirstColumn="0" w:lastRowLastColumn="0"/>
                <w:trHeight w:val="288"/>
              </w:trPr>
              <w:tc>
                <w:tcPr>
                  <w:tcW w:w="4320" w:type="dxa"/>
                </w:tcPr>
                <w:p w14:paraId="2EB1D1E8" w14:textId="77777777" w:rsidR="003B66A8" w:rsidRPr="00625168" w:rsidRDefault="003B66A8" w:rsidP="00A0275E">
                  <w:pPr>
                    <w:rPr>
                      <w:szCs w:val="22"/>
                    </w:rPr>
                  </w:pPr>
                  <w:r w:rsidRPr="00625168">
                    <w:rPr>
                      <w:szCs w:val="22"/>
                    </w:rPr>
                    <w:t>David’s Dialogue:</w:t>
                  </w:r>
                </w:p>
              </w:tc>
              <w:tc>
                <w:tcPr>
                  <w:tcW w:w="3024" w:type="dxa"/>
                </w:tcPr>
                <w:p w14:paraId="76CE8A85" w14:textId="77777777" w:rsidR="003B66A8" w:rsidRPr="00625168" w:rsidRDefault="003B66A8" w:rsidP="00A0275E">
                  <w:pPr>
                    <w:rPr>
                      <w:szCs w:val="22"/>
                    </w:rPr>
                  </w:pPr>
                  <w:r w:rsidRPr="00625168">
                    <w:rPr>
                      <w:szCs w:val="22"/>
                    </w:rPr>
                    <w:t>Pablo’s Dialogue:</w:t>
                  </w:r>
                </w:p>
              </w:tc>
              <w:tc>
                <w:tcPr>
                  <w:tcW w:w="2592" w:type="dxa"/>
                </w:tcPr>
                <w:p w14:paraId="6CA4F6F7" w14:textId="77777777" w:rsidR="003B66A8" w:rsidRPr="009F3CD8" w:rsidRDefault="003B66A8" w:rsidP="00A0275E">
                  <w:r w:rsidRPr="009F3CD8">
                    <w:t>Notes</w:t>
                  </w:r>
                </w:p>
              </w:tc>
            </w:tr>
            <w:tr w:rsidR="003B66A8" w:rsidRPr="009F3CD8" w14:paraId="4A0ACBFA" w14:textId="77777777" w:rsidTr="00A0275E">
              <w:trPr>
                <w:cnfStyle w:val="000000100000" w:firstRow="0" w:lastRow="0" w:firstColumn="0" w:lastColumn="0" w:oddVBand="0" w:evenVBand="0" w:oddHBand="1" w:evenHBand="0" w:firstRowFirstColumn="0" w:firstRowLastColumn="0" w:lastRowFirstColumn="0" w:lastRowLastColumn="0"/>
                <w:trHeight w:val="1008"/>
              </w:trPr>
              <w:tc>
                <w:tcPr>
                  <w:tcW w:w="4320" w:type="dxa"/>
                </w:tcPr>
                <w:p w14:paraId="09166967" w14:textId="77777777" w:rsidR="003B66A8" w:rsidRPr="00625168" w:rsidRDefault="003B66A8" w:rsidP="00A0275E">
                  <w:pPr>
                    <w:rPr>
                      <w:szCs w:val="22"/>
                    </w:rPr>
                  </w:pPr>
                  <w:r w:rsidRPr="00625168">
                    <w:rPr>
                      <w:szCs w:val="22"/>
                    </w:rPr>
                    <w:t>Hi Pablo. I was hoping you could give me some feedback about a stock call I would like to make.</w:t>
                  </w:r>
                </w:p>
              </w:tc>
              <w:tc>
                <w:tcPr>
                  <w:tcW w:w="3024" w:type="dxa"/>
                </w:tcPr>
                <w:p w14:paraId="3BD654B5" w14:textId="77777777" w:rsidR="003B66A8" w:rsidRPr="00625168" w:rsidRDefault="003B66A8" w:rsidP="00A0275E">
                  <w:pPr>
                    <w:rPr>
                      <w:szCs w:val="22"/>
                    </w:rPr>
                  </w:pPr>
                  <w:r w:rsidRPr="00625168">
                    <w:rPr>
                      <w:szCs w:val="22"/>
                    </w:rPr>
                    <w:t>I’d be happy to help. What’s the stock?</w:t>
                  </w:r>
                </w:p>
              </w:tc>
              <w:tc>
                <w:tcPr>
                  <w:tcW w:w="2592" w:type="dxa"/>
                </w:tcPr>
                <w:p w14:paraId="287C77C0" w14:textId="77777777" w:rsidR="003B66A8" w:rsidRPr="009F3CD8" w:rsidRDefault="003B66A8" w:rsidP="00A0275E"/>
              </w:tc>
            </w:tr>
            <w:tr w:rsidR="003B66A8" w:rsidRPr="009F3CD8" w14:paraId="2AFF7806" w14:textId="77777777" w:rsidTr="00A0275E">
              <w:trPr>
                <w:trHeight w:val="1008"/>
              </w:trPr>
              <w:tc>
                <w:tcPr>
                  <w:tcW w:w="4320" w:type="dxa"/>
                </w:tcPr>
                <w:p w14:paraId="1B401DC0" w14:textId="77777777" w:rsidR="003B66A8" w:rsidRPr="00625168" w:rsidRDefault="003B66A8" w:rsidP="00A0275E">
                  <w:pPr>
                    <w:rPr>
                      <w:szCs w:val="22"/>
                    </w:rPr>
                  </w:pPr>
                  <w:r w:rsidRPr="00625168">
                    <w:rPr>
                      <w:szCs w:val="22"/>
                    </w:rPr>
                    <w:t>I’ve wanted to upgrade SBUX for years and now I have my opportunity because it’s launching new breakfast sandwiches and a new cold drink</w:t>
                  </w:r>
                </w:p>
              </w:tc>
              <w:tc>
                <w:tcPr>
                  <w:tcW w:w="3024" w:type="dxa"/>
                </w:tcPr>
                <w:p w14:paraId="05C1FFC2" w14:textId="77777777" w:rsidR="003B66A8" w:rsidRPr="00625168" w:rsidRDefault="003B66A8" w:rsidP="00A0275E">
                  <w:pPr>
                    <w:rPr>
                      <w:szCs w:val="22"/>
                    </w:rPr>
                  </w:pPr>
                  <w:r w:rsidRPr="00625168">
                    <w:rPr>
                      <w:szCs w:val="22"/>
                    </w:rPr>
                    <w:t>Interesting…what’s your price target?</w:t>
                  </w:r>
                </w:p>
              </w:tc>
              <w:tc>
                <w:tcPr>
                  <w:tcW w:w="2592" w:type="dxa"/>
                </w:tcPr>
                <w:p w14:paraId="7E7D6102" w14:textId="77777777" w:rsidR="003B66A8" w:rsidRPr="009F3CD8" w:rsidRDefault="003B66A8" w:rsidP="00A0275E"/>
              </w:tc>
            </w:tr>
            <w:tr w:rsidR="003B66A8" w:rsidRPr="009F3CD8" w14:paraId="60099AD0" w14:textId="77777777" w:rsidTr="00A0275E">
              <w:trPr>
                <w:cnfStyle w:val="000000100000" w:firstRow="0" w:lastRow="0" w:firstColumn="0" w:lastColumn="0" w:oddVBand="0" w:evenVBand="0" w:oddHBand="1" w:evenHBand="0" w:firstRowFirstColumn="0" w:firstRowLastColumn="0" w:lastRowFirstColumn="0" w:lastRowLastColumn="0"/>
                <w:trHeight w:val="1008"/>
              </w:trPr>
              <w:tc>
                <w:tcPr>
                  <w:tcW w:w="4320" w:type="dxa"/>
                </w:tcPr>
                <w:p w14:paraId="25AC400B" w14:textId="77777777" w:rsidR="003B66A8" w:rsidRPr="00625168" w:rsidRDefault="003B66A8" w:rsidP="00A0275E">
                  <w:pPr>
                    <w:rPr>
                      <w:szCs w:val="22"/>
                    </w:rPr>
                  </w:pPr>
                  <w:r w:rsidRPr="00625168">
                    <w:rPr>
                      <w:szCs w:val="22"/>
                    </w:rPr>
                    <w:t>There’s at least 20%-30% upside…putting a price target on it is difficult because there’s a lot of uncertainty about the company’s long-term earnings power. I’m not sure why, but some analysts in the market are valuing using a PEG ratio while others are using a P/E ratio</w:t>
                  </w:r>
                </w:p>
              </w:tc>
              <w:tc>
                <w:tcPr>
                  <w:tcW w:w="3024" w:type="dxa"/>
                </w:tcPr>
                <w:p w14:paraId="5C21B2DF" w14:textId="77777777" w:rsidR="003B66A8" w:rsidRPr="00625168" w:rsidRDefault="003B66A8" w:rsidP="00A0275E">
                  <w:pPr>
                    <w:rPr>
                      <w:szCs w:val="22"/>
                    </w:rPr>
                  </w:pPr>
                  <w:r w:rsidRPr="00625168">
                    <w:rPr>
                      <w:szCs w:val="22"/>
                    </w:rPr>
                    <w:t>How are you valuing the stock?</w:t>
                  </w:r>
                </w:p>
              </w:tc>
              <w:tc>
                <w:tcPr>
                  <w:tcW w:w="2592" w:type="dxa"/>
                </w:tcPr>
                <w:p w14:paraId="13D7FCCA" w14:textId="77777777" w:rsidR="003B66A8" w:rsidRPr="009F3CD8" w:rsidRDefault="003B66A8" w:rsidP="00A0275E"/>
              </w:tc>
            </w:tr>
            <w:tr w:rsidR="003B66A8" w:rsidRPr="009F3CD8" w14:paraId="1C2A892B" w14:textId="77777777" w:rsidTr="00A0275E">
              <w:trPr>
                <w:trHeight w:val="1008"/>
              </w:trPr>
              <w:tc>
                <w:tcPr>
                  <w:tcW w:w="4320" w:type="dxa"/>
                </w:tcPr>
                <w:p w14:paraId="6B84F7B3" w14:textId="77777777" w:rsidR="003B66A8" w:rsidRPr="00625168" w:rsidRDefault="003B66A8" w:rsidP="00A0275E">
                  <w:pPr>
                    <w:rPr>
                      <w:szCs w:val="22"/>
                    </w:rPr>
                  </w:pPr>
                  <w:r w:rsidRPr="00625168">
                    <w:rPr>
                      <w:szCs w:val="22"/>
                    </w:rPr>
                    <w:t>I’m using $0.87 of earnings for the upcoming year and $1.00 for the year after.</w:t>
                  </w:r>
                </w:p>
              </w:tc>
              <w:tc>
                <w:tcPr>
                  <w:tcW w:w="3024" w:type="dxa"/>
                </w:tcPr>
                <w:p w14:paraId="671F7B92" w14:textId="77777777" w:rsidR="003B66A8" w:rsidRPr="00625168" w:rsidRDefault="003B66A8" w:rsidP="00A0275E">
                  <w:pPr>
                    <w:rPr>
                      <w:szCs w:val="22"/>
                    </w:rPr>
                  </w:pPr>
                  <w:r w:rsidRPr="00625168">
                    <w:rPr>
                      <w:szCs w:val="22"/>
                    </w:rPr>
                    <w:t>That’s 15% growth.  Where’s consensus in terms of estimates?</w:t>
                  </w:r>
                </w:p>
              </w:tc>
              <w:tc>
                <w:tcPr>
                  <w:tcW w:w="2592" w:type="dxa"/>
                </w:tcPr>
                <w:p w14:paraId="3DD47F75" w14:textId="77777777" w:rsidR="003B66A8" w:rsidRPr="009F3CD8" w:rsidRDefault="003B66A8" w:rsidP="00A0275E"/>
              </w:tc>
            </w:tr>
            <w:tr w:rsidR="003B66A8" w:rsidRPr="009F3CD8" w14:paraId="23BC7B5D" w14:textId="77777777" w:rsidTr="00A0275E">
              <w:trPr>
                <w:cnfStyle w:val="000000100000" w:firstRow="0" w:lastRow="0" w:firstColumn="0" w:lastColumn="0" w:oddVBand="0" w:evenVBand="0" w:oddHBand="1" w:evenHBand="0" w:firstRowFirstColumn="0" w:firstRowLastColumn="0" w:lastRowFirstColumn="0" w:lastRowLastColumn="0"/>
                <w:trHeight w:val="1008"/>
              </w:trPr>
              <w:tc>
                <w:tcPr>
                  <w:tcW w:w="4320" w:type="dxa"/>
                </w:tcPr>
                <w:p w14:paraId="26DCEC0C" w14:textId="77777777" w:rsidR="003B66A8" w:rsidRPr="00625168" w:rsidRDefault="003B66A8" w:rsidP="00A0275E">
                  <w:pPr>
                    <w:rPr>
                      <w:szCs w:val="22"/>
                    </w:rPr>
                  </w:pPr>
                  <w:r w:rsidRPr="00625168">
                    <w:rPr>
                      <w:szCs w:val="22"/>
                    </w:rPr>
                    <w:lastRenderedPageBreak/>
                    <w:t>Very close to my numbers.</w:t>
                  </w:r>
                </w:p>
              </w:tc>
              <w:tc>
                <w:tcPr>
                  <w:tcW w:w="3024" w:type="dxa"/>
                </w:tcPr>
                <w:p w14:paraId="04584F65" w14:textId="77777777" w:rsidR="003B66A8" w:rsidRPr="00625168" w:rsidRDefault="003B66A8" w:rsidP="00A0275E">
                  <w:pPr>
                    <w:rPr>
                      <w:szCs w:val="22"/>
                    </w:rPr>
                  </w:pPr>
                  <w:r w:rsidRPr="00625168">
                    <w:rPr>
                      <w:szCs w:val="22"/>
                    </w:rPr>
                    <w:t>If you see 25% upside in the stock and the company is growing EPS 15%, you must be assuming the P/E multiple expands.</w:t>
                  </w:r>
                </w:p>
              </w:tc>
              <w:tc>
                <w:tcPr>
                  <w:tcW w:w="2592" w:type="dxa"/>
                </w:tcPr>
                <w:p w14:paraId="4AEA90A9" w14:textId="77777777" w:rsidR="003B66A8" w:rsidRPr="009F3CD8" w:rsidRDefault="003B66A8" w:rsidP="00A0275E"/>
              </w:tc>
            </w:tr>
            <w:tr w:rsidR="003B66A8" w:rsidRPr="009F3CD8" w14:paraId="6364A875" w14:textId="77777777" w:rsidTr="00A0275E">
              <w:trPr>
                <w:trHeight w:val="1008"/>
              </w:trPr>
              <w:tc>
                <w:tcPr>
                  <w:tcW w:w="4320" w:type="dxa"/>
                </w:tcPr>
                <w:p w14:paraId="10D55BB4" w14:textId="77777777" w:rsidR="003B66A8" w:rsidRPr="00625168" w:rsidRDefault="003B66A8" w:rsidP="00A0275E">
                  <w:pPr>
                    <w:rPr>
                      <w:szCs w:val="22"/>
                    </w:rPr>
                  </w:pPr>
                  <w:r w:rsidRPr="00625168">
                    <w:rPr>
                      <w:szCs w:val="22"/>
                    </w:rPr>
                    <w:t xml:space="preserve">I’m not sure I follow your logic. The stock is trading at a 28x multiple, but it was trading as high as a 42x multiple just 3 months ago. </w:t>
                  </w:r>
                </w:p>
              </w:tc>
              <w:tc>
                <w:tcPr>
                  <w:tcW w:w="3024" w:type="dxa"/>
                </w:tcPr>
                <w:p w14:paraId="642BD5B7" w14:textId="77777777" w:rsidR="003B66A8" w:rsidRPr="00625168" w:rsidRDefault="003B66A8" w:rsidP="00A0275E">
                  <w:pPr>
                    <w:rPr>
                      <w:szCs w:val="22"/>
                    </w:rPr>
                  </w:pPr>
                  <w:r w:rsidRPr="00625168">
                    <w:rPr>
                      <w:szCs w:val="22"/>
                    </w:rPr>
                    <w:t>Has the multiple expanded in the past?</w:t>
                  </w:r>
                </w:p>
              </w:tc>
              <w:tc>
                <w:tcPr>
                  <w:tcW w:w="2592" w:type="dxa"/>
                </w:tcPr>
                <w:p w14:paraId="00B2B8B5" w14:textId="77777777" w:rsidR="003B66A8" w:rsidRPr="009F3CD8" w:rsidRDefault="003B66A8" w:rsidP="00A0275E"/>
              </w:tc>
            </w:tr>
            <w:tr w:rsidR="003B66A8" w:rsidRPr="009F3CD8" w14:paraId="461EFF7C" w14:textId="77777777" w:rsidTr="00A0275E">
              <w:trPr>
                <w:cnfStyle w:val="000000100000" w:firstRow="0" w:lastRow="0" w:firstColumn="0" w:lastColumn="0" w:oddVBand="0" w:evenVBand="0" w:oddHBand="1" w:evenHBand="0" w:firstRowFirstColumn="0" w:firstRowLastColumn="0" w:lastRowFirstColumn="0" w:lastRowLastColumn="0"/>
                <w:trHeight w:val="1008"/>
              </w:trPr>
              <w:tc>
                <w:tcPr>
                  <w:tcW w:w="4320" w:type="dxa"/>
                </w:tcPr>
                <w:p w14:paraId="279F6CE5" w14:textId="77777777" w:rsidR="003B66A8" w:rsidRPr="00625168" w:rsidRDefault="003B66A8" w:rsidP="00A0275E">
                  <w:pPr>
                    <w:rPr>
                      <w:szCs w:val="22"/>
                    </w:rPr>
                  </w:pPr>
                  <w:r w:rsidRPr="00625168">
                    <w:rPr>
                      <w:szCs w:val="22"/>
                    </w:rPr>
                    <w:t>I’m not sure -- when I pulled up the historical valuation metrics for the past two years, it showed a historical peak of 48x forward earnings</w:t>
                  </w:r>
                </w:p>
              </w:tc>
              <w:tc>
                <w:tcPr>
                  <w:tcW w:w="3024" w:type="dxa"/>
                </w:tcPr>
                <w:p w14:paraId="2A214AB6" w14:textId="77777777" w:rsidR="003B66A8" w:rsidRPr="00625168" w:rsidRDefault="003B66A8" w:rsidP="00A0275E">
                  <w:pPr>
                    <w:rPr>
                      <w:szCs w:val="22"/>
                    </w:rPr>
                  </w:pPr>
                  <w:r w:rsidRPr="00625168">
                    <w:rPr>
                      <w:szCs w:val="22"/>
                    </w:rPr>
                    <w:t>What about the trough?</w:t>
                  </w:r>
                </w:p>
              </w:tc>
              <w:tc>
                <w:tcPr>
                  <w:tcW w:w="2592" w:type="dxa"/>
                </w:tcPr>
                <w:p w14:paraId="5A3BE076" w14:textId="77777777" w:rsidR="003B66A8" w:rsidRPr="009F3CD8" w:rsidRDefault="003B66A8" w:rsidP="00A0275E"/>
              </w:tc>
            </w:tr>
            <w:tr w:rsidR="003B66A8" w:rsidRPr="009F3CD8" w14:paraId="1750DDA5" w14:textId="77777777" w:rsidTr="00A0275E">
              <w:trPr>
                <w:trHeight w:val="1008"/>
              </w:trPr>
              <w:tc>
                <w:tcPr>
                  <w:tcW w:w="4320" w:type="dxa"/>
                </w:tcPr>
                <w:p w14:paraId="2E3C121D" w14:textId="77777777" w:rsidR="003B66A8" w:rsidRPr="00625168" w:rsidRDefault="003B66A8" w:rsidP="00A0275E">
                  <w:pPr>
                    <w:rPr>
                      <w:szCs w:val="22"/>
                    </w:rPr>
                  </w:pPr>
                  <w:r w:rsidRPr="00625168">
                    <w:rPr>
                      <w:szCs w:val="22"/>
                    </w:rPr>
                    <w:t>I’m not sure, but the stock is up 18% for this year – I don’t want to miss a further move.</w:t>
                  </w:r>
                </w:p>
              </w:tc>
              <w:tc>
                <w:tcPr>
                  <w:tcW w:w="3024" w:type="dxa"/>
                </w:tcPr>
                <w:p w14:paraId="518FA2BF" w14:textId="77777777" w:rsidR="003B66A8" w:rsidRPr="00625168" w:rsidRDefault="003B66A8" w:rsidP="00A0275E">
                  <w:pPr>
                    <w:rPr>
                      <w:szCs w:val="22"/>
                    </w:rPr>
                  </w:pPr>
                  <w:r w:rsidRPr="00625168">
                    <w:rPr>
                      <w:szCs w:val="22"/>
                    </w:rPr>
                    <w:t>But the market is up about that much.</w:t>
                  </w:r>
                </w:p>
              </w:tc>
              <w:tc>
                <w:tcPr>
                  <w:tcW w:w="2592" w:type="dxa"/>
                </w:tcPr>
                <w:p w14:paraId="0E636CC8" w14:textId="77777777" w:rsidR="003B66A8" w:rsidRPr="009F3CD8" w:rsidRDefault="003B66A8" w:rsidP="00A0275E"/>
              </w:tc>
            </w:tr>
            <w:tr w:rsidR="003B66A8" w:rsidRPr="009F3CD8" w14:paraId="5C11B8CB" w14:textId="77777777" w:rsidTr="00A0275E">
              <w:trPr>
                <w:cnfStyle w:val="000000100000" w:firstRow="0" w:lastRow="0" w:firstColumn="0" w:lastColumn="0" w:oddVBand="0" w:evenVBand="0" w:oddHBand="1" w:evenHBand="0" w:firstRowFirstColumn="0" w:firstRowLastColumn="0" w:lastRowFirstColumn="0" w:lastRowLastColumn="0"/>
                <w:trHeight w:val="1008"/>
              </w:trPr>
              <w:tc>
                <w:tcPr>
                  <w:tcW w:w="4320" w:type="dxa"/>
                </w:tcPr>
                <w:p w14:paraId="1453C422" w14:textId="77777777" w:rsidR="003B66A8" w:rsidRPr="00625168" w:rsidRDefault="003B66A8" w:rsidP="00A0275E">
                  <w:pPr>
                    <w:rPr>
                      <w:szCs w:val="22"/>
                    </w:rPr>
                  </w:pPr>
                  <w:r w:rsidRPr="00625168">
                    <w:rPr>
                      <w:szCs w:val="22"/>
                    </w:rPr>
                    <w:t>…And SBUX has climbed along with it, despite nothing really new to the story. They’re poised for a break-out.  One sell-side analyst I speak with said if you buy SBUX late in the year, you always see upside by the end of February.</w:t>
                  </w:r>
                </w:p>
              </w:tc>
              <w:tc>
                <w:tcPr>
                  <w:tcW w:w="3024" w:type="dxa"/>
                </w:tcPr>
                <w:p w14:paraId="6C9800E0" w14:textId="77777777" w:rsidR="003B66A8" w:rsidRPr="00625168" w:rsidRDefault="003B66A8" w:rsidP="00A0275E">
                  <w:pPr>
                    <w:rPr>
                      <w:szCs w:val="22"/>
                    </w:rPr>
                  </w:pPr>
                  <w:r w:rsidRPr="00625168">
                    <w:rPr>
                      <w:szCs w:val="22"/>
                    </w:rPr>
                    <w:t xml:space="preserve">Do you know when the new products will be released? </w:t>
                  </w:r>
                </w:p>
              </w:tc>
              <w:tc>
                <w:tcPr>
                  <w:tcW w:w="2592" w:type="dxa"/>
                </w:tcPr>
                <w:p w14:paraId="1E6677E1" w14:textId="77777777" w:rsidR="003B66A8" w:rsidRPr="009F3CD8" w:rsidRDefault="003B66A8" w:rsidP="00A0275E"/>
              </w:tc>
            </w:tr>
            <w:tr w:rsidR="003B66A8" w:rsidRPr="009F3CD8" w14:paraId="5ACDC61C" w14:textId="77777777" w:rsidTr="00A0275E">
              <w:trPr>
                <w:trHeight w:val="1008"/>
              </w:trPr>
              <w:tc>
                <w:tcPr>
                  <w:tcW w:w="4320" w:type="dxa"/>
                </w:tcPr>
                <w:p w14:paraId="2EEB3D95" w14:textId="77777777" w:rsidR="003B66A8" w:rsidRPr="00625168" w:rsidRDefault="003B66A8" w:rsidP="00A0275E">
                  <w:pPr>
                    <w:rPr>
                      <w:szCs w:val="22"/>
                    </w:rPr>
                  </w:pPr>
                  <w:r w:rsidRPr="00625168">
                    <w:rPr>
                      <w:szCs w:val="22"/>
                    </w:rPr>
                    <w:t xml:space="preserve">Not entirely, but I just read in </w:t>
                  </w:r>
                  <w:r w:rsidRPr="00625168">
                    <w:rPr>
                      <w:i/>
                      <w:szCs w:val="22"/>
                    </w:rPr>
                    <w:t>The</w:t>
                  </w:r>
                  <w:r w:rsidRPr="00625168">
                    <w:rPr>
                      <w:szCs w:val="22"/>
                    </w:rPr>
                    <w:t xml:space="preserve"> </w:t>
                  </w:r>
                  <w:r w:rsidRPr="00625168">
                    <w:rPr>
                      <w:i/>
                      <w:szCs w:val="22"/>
                    </w:rPr>
                    <w:t xml:space="preserve">Financial Journal </w:t>
                  </w:r>
                  <w:r w:rsidRPr="00625168">
                    <w:rPr>
                      <w:szCs w:val="22"/>
                    </w:rPr>
                    <w:t xml:space="preserve">that a supplier to SBUX said they’ve been asked to build equipment to make the frozen drink. I’ve wanted to upgrade this stock for a while and this now gives me the opportunity. </w:t>
                  </w:r>
                </w:p>
              </w:tc>
              <w:tc>
                <w:tcPr>
                  <w:tcW w:w="3024" w:type="dxa"/>
                </w:tcPr>
                <w:p w14:paraId="11A63DF2" w14:textId="77777777" w:rsidR="003B66A8" w:rsidRPr="00625168" w:rsidRDefault="003B66A8" w:rsidP="00A0275E">
                  <w:pPr>
                    <w:rPr>
                      <w:szCs w:val="22"/>
                    </w:rPr>
                  </w:pPr>
                  <w:r w:rsidRPr="00625168">
                    <w:rPr>
                      <w:szCs w:val="22"/>
                    </w:rPr>
                    <w:t>How does the risk/return trade-off for SBUX compare to the other stocks in your universe?</w:t>
                  </w:r>
                </w:p>
              </w:tc>
              <w:tc>
                <w:tcPr>
                  <w:tcW w:w="2592" w:type="dxa"/>
                </w:tcPr>
                <w:p w14:paraId="31A324F6" w14:textId="77777777" w:rsidR="003B66A8" w:rsidRPr="009F3CD8" w:rsidRDefault="003B66A8" w:rsidP="00A0275E"/>
              </w:tc>
            </w:tr>
            <w:tr w:rsidR="003B66A8" w:rsidRPr="009F3CD8" w14:paraId="458052E0" w14:textId="77777777" w:rsidTr="00A0275E">
              <w:trPr>
                <w:cnfStyle w:val="000000100000" w:firstRow="0" w:lastRow="0" w:firstColumn="0" w:lastColumn="0" w:oddVBand="0" w:evenVBand="0" w:oddHBand="1" w:evenHBand="0" w:firstRowFirstColumn="0" w:firstRowLastColumn="0" w:lastRowFirstColumn="0" w:lastRowLastColumn="0"/>
                <w:trHeight w:val="1008"/>
              </w:trPr>
              <w:tc>
                <w:tcPr>
                  <w:tcW w:w="4320" w:type="dxa"/>
                </w:tcPr>
                <w:p w14:paraId="23360AB9" w14:textId="77777777" w:rsidR="003B66A8" w:rsidRPr="00625168" w:rsidRDefault="003B66A8" w:rsidP="00A0275E">
                  <w:pPr>
                    <w:rPr>
                      <w:szCs w:val="22"/>
                    </w:rPr>
                  </w:pPr>
                  <w:r w:rsidRPr="00625168">
                    <w:rPr>
                      <w:szCs w:val="22"/>
                    </w:rPr>
                    <w:t>SBUX has the most upside.</w:t>
                  </w:r>
                </w:p>
              </w:tc>
              <w:tc>
                <w:tcPr>
                  <w:tcW w:w="3024" w:type="dxa"/>
                </w:tcPr>
                <w:p w14:paraId="6B4619EB" w14:textId="77777777" w:rsidR="003B66A8" w:rsidRPr="00625168" w:rsidRDefault="003B66A8" w:rsidP="00A0275E">
                  <w:pPr>
                    <w:rPr>
                      <w:szCs w:val="22"/>
                    </w:rPr>
                  </w:pPr>
                  <w:r w:rsidRPr="00625168">
                    <w:rPr>
                      <w:szCs w:val="22"/>
                    </w:rPr>
                    <w:t>What about risk?</w:t>
                  </w:r>
                </w:p>
              </w:tc>
              <w:tc>
                <w:tcPr>
                  <w:tcW w:w="2592" w:type="dxa"/>
                </w:tcPr>
                <w:p w14:paraId="7B5D4DD8" w14:textId="77777777" w:rsidR="003B66A8" w:rsidRPr="009F3CD8" w:rsidRDefault="003B66A8" w:rsidP="00A0275E"/>
              </w:tc>
            </w:tr>
            <w:tr w:rsidR="003B66A8" w:rsidRPr="009F3CD8" w14:paraId="47F88EB5" w14:textId="77777777" w:rsidTr="00A0275E">
              <w:trPr>
                <w:trHeight w:val="1008"/>
              </w:trPr>
              <w:tc>
                <w:tcPr>
                  <w:tcW w:w="4320" w:type="dxa"/>
                </w:tcPr>
                <w:p w14:paraId="66F83B82" w14:textId="77777777" w:rsidR="003B66A8" w:rsidRPr="00625168" w:rsidRDefault="003B66A8" w:rsidP="00A0275E">
                  <w:pPr>
                    <w:rPr>
                      <w:szCs w:val="22"/>
                    </w:rPr>
                  </w:pPr>
                  <w:r w:rsidRPr="00625168">
                    <w:rPr>
                      <w:szCs w:val="22"/>
                    </w:rPr>
                    <w:t>I don’t follow your point.</w:t>
                  </w:r>
                </w:p>
              </w:tc>
              <w:tc>
                <w:tcPr>
                  <w:tcW w:w="3024" w:type="dxa"/>
                </w:tcPr>
                <w:p w14:paraId="5C0FC5CA" w14:textId="77777777" w:rsidR="003B66A8" w:rsidRPr="00625168" w:rsidRDefault="003B66A8" w:rsidP="00A0275E">
                  <w:pPr>
                    <w:rPr>
                      <w:szCs w:val="22"/>
                    </w:rPr>
                  </w:pPr>
                  <w:r w:rsidRPr="00625168">
                    <w:rPr>
                      <w:szCs w:val="22"/>
                    </w:rPr>
                    <w:t>What’s the downside in the stock?</w:t>
                  </w:r>
                </w:p>
              </w:tc>
              <w:tc>
                <w:tcPr>
                  <w:tcW w:w="2592" w:type="dxa"/>
                </w:tcPr>
                <w:p w14:paraId="6423AEDF" w14:textId="77777777" w:rsidR="003B66A8" w:rsidRPr="009F3CD8" w:rsidRDefault="003B66A8" w:rsidP="00A0275E"/>
              </w:tc>
            </w:tr>
            <w:tr w:rsidR="003B66A8" w:rsidRPr="009F3CD8" w14:paraId="705D4175" w14:textId="77777777" w:rsidTr="00A0275E">
              <w:trPr>
                <w:cnfStyle w:val="000000100000" w:firstRow="0" w:lastRow="0" w:firstColumn="0" w:lastColumn="0" w:oddVBand="0" w:evenVBand="0" w:oddHBand="1" w:evenHBand="0" w:firstRowFirstColumn="0" w:firstRowLastColumn="0" w:lastRowFirstColumn="0" w:lastRowLastColumn="0"/>
                <w:trHeight w:val="1008"/>
              </w:trPr>
              <w:tc>
                <w:tcPr>
                  <w:tcW w:w="4320" w:type="dxa"/>
                </w:tcPr>
                <w:p w14:paraId="25878C99" w14:textId="77777777" w:rsidR="003B66A8" w:rsidRPr="00625168" w:rsidRDefault="003B66A8" w:rsidP="00A0275E">
                  <w:pPr>
                    <w:rPr>
                      <w:szCs w:val="22"/>
                    </w:rPr>
                  </w:pPr>
                  <w:r w:rsidRPr="00625168">
                    <w:rPr>
                      <w:szCs w:val="22"/>
                    </w:rPr>
                    <w:t>Why would it go down from here?</w:t>
                  </w:r>
                </w:p>
              </w:tc>
              <w:tc>
                <w:tcPr>
                  <w:tcW w:w="3024" w:type="dxa"/>
                </w:tcPr>
                <w:p w14:paraId="5C299110" w14:textId="77777777" w:rsidR="003B66A8" w:rsidRPr="00625168" w:rsidRDefault="003B66A8" w:rsidP="00A0275E">
                  <w:pPr>
                    <w:rPr>
                      <w:szCs w:val="22"/>
                    </w:rPr>
                  </w:pPr>
                  <w:r w:rsidRPr="00625168">
                    <w:rPr>
                      <w:szCs w:val="22"/>
                    </w:rPr>
                    <w:t>Could something go wrong?</w:t>
                  </w:r>
                </w:p>
              </w:tc>
              <w:tc>
                <w:tcPr>
                  <w:tcW w:w="2592" w:type="dxa"/>
                </w:tcPr>
                <w:p w14:paraId="41AEF797" w14:textId="77777777" w:rsidR="003B66A8" w:rsidRPr="009F3CD8" w:rsidRDefault="003B66A8" w:rsidP="00A0275E"/>
              </w:tc>
            </w:tr>
            <w:tr w:rsidR="003B66A8" w:rsidRPr="009F3CD8" w14:paraId="1B3241D8" w14:textId="77777777" w:rsidTr="00A0275E">
              <w:trPr>
                <w:trHeight w:val="1008"/>
              </w:trPr>
              <w:tc>
                <w:tcPr>
                  <w:tcW w:w="4320" w:type="dxa"/>
                </w:tcPr>
                <w:p w14:paraId="44A50B08" w14:textId="77777777" w:rsidR="003B66A8" w:rsidRPr="00625168" w:rsidRDefault="003B66A8" w:rsidP="00A0275E">
                  <w:pPr>
                    <w:rPr>
                      <w:szCs w:val="22"/>
                    </w:rPr>
                  </w:pPr>
                  <w:r w:rsidRPr="00625168">
                    <w:rPr>
                      <w:szCs w:val="22"/>
                    </w:rPr>
                    <w:t>Not likely because the new products haven’t been debuted yet.</w:t>
                  </w:r>
                </w:p>
              </w:tc>
              <w:tc>
                <w:tcPr>
                  <w:tcW w:w="3024" w:type="dxa"/>
                </w:tcPr>
                <w:p w14:paraId="0AA5108B" w14:textId="77777777" w:rsidR="003B66A8" w:rsidRPr="00625168" w:rsidRDefault="003B66A8" w:rsidP="00A0275E">
                  <w:pPr>
                    <w:rPr>
                      <w:szCs w:val="22"/>
                    </w:rPr>
                  </w:pPr>
                  <w:r w:rsidRPr="00625168">
                    <w:rPr>
                      <w:szCs w:val="22"/>
                    </w:rPr>
                    <w:t>Didn’t the company struggle with its same-store-sales comps in the recent quarter?</w:t>
                  </w:r>
                </w:p>
              </w:tc>
              <w:tc>
                <w:tcPr>
                  <w:tcW w:w="2592" w:type="dxa"/>
                </w:tcPr>
                <w:p w14:paraId="797867C7" w14:textId="77777777" w:rsidR="003B66A8" w:rsidRPr="009F3CD8" w:rsidRDefault="003B66A8" w:rsidP="00A0275E"/>
              </w:tc>
            </w:tr>
            <w:tr w:rsidR="003B66A8" w:rsidRPr="009F3CD8" w14:paraId="6633B7FC" w14:textId="77777777" w:rsidTr="00A0275E">
              <w:trPr>
                <w:cnfStyle w:val="000000100000" w:firstRow="0" w:lastRow="0" w:firstColumn="0" w:lastColumn="0" w:oddVBand="0" w:evenVBand="0" w:oddHBand="1" w:evenHBand="0" w:firstRowFirstColumn="0" w:firstRowLastColumn="0" w:lastRowFirstColumn="0" w:lastRowLastColumn="0"/>
                <w:trHeight w:val="1008"/>
              </w:trPr>
              <w:tc>
                <w:tcPr>
                  <w:tcW w:w="4320" w:type="dxa"/>
                </w:tcPr>
                <w:p w14:paraId="7214BB61" w14:textId="77777777" w:rsidR="003B66A8" w:rsidRPr="00625168" w:rsidRDefault="003B66A8" w:rsidP="00A0275E">
                  <w:pPr>
                    <w:rPr>
                      <w:szCs w:val="22"/>
                    </w:rPr>
                  </w:pPr>
                  <w:r w:rsidRPr="00625168">
                    <w:rPr>
                      <w:szCs w:val="22"/>
                    </w:rPr>
                    <w:t>Yes, they grew only 4%, but it’s due to a slower morning throughput caused by the increased popularity of Frappuccinos.  The company still plans to generate 20%-25% EPS growth for the next 3-5 years and recently raised its long-term global unit target to 40,000 stores, up from 30,000.</w:t>
                  </w:r>
                </w:p>
              </w:tc>
              <w:tc>
                <w:tcPr>
                  <w:tcW w:w="3024" w:type="dxa"/>
                </w:tcPr>
                <w:p w14:paraId="2065761F" w14:textId="77777777" w:rsidR="003B66A8" w:rsidRPr="00625168" w:rsidRDefault="003B66A8" w:rsidP="00A0275E">
                  <w:pPr>
                    <w:rPr>
                      <w:szCs w:val="22"/>
                    </w:rPr>
                  </w:pPr>
                  <w:r w:rsidRPr="00625168">
                    <w:rPr>
                      <w:szCs w:val="22"/>
                    </w:rPr>
                    <w:t>Have you looked into how much stock management owns?</w:t>
                  </w:r>
                </w:p>
              </w:tc>
              <w:tc>
                <w:tcPr>
                  <w:tcW w:w="2592" w:type="dxa"/>
                </w:tcPr>
                <w:p w14:paraId="6F713CBB" w14:textId="77777777" w:rsidR="003B66A8" w:rsidRPr="009F3CD8" w:rsidRDefault="003B66A8" w:rsidP="00A0275E"/>
              </w:tc>
            </w:tr>
            <w:tr w:rsidR="003B66A8" w:rsidRPr="009F3CD8" w14:paraId="0561F6FA" w14:textId="77777777" w:rsidTr="00A0275E">
              <w:trPr>
                <w:trHeight w:val="1008"/>
              </w:trPr>
              <w:tc>
                <w:tcPr>
                  <w:tcW w:w="4320" w:type="dxa"/>
                </w:tcPr>
                <w:p w14:paraId="692627AB" w14:textId="77777777" w:rsidR="003B66A8" w:rsidRPr="00625168" w:rsidRDefault="003B66A8" w:rsidP="00A0275E">
                  <w:pPr>
                    <w:rPr>
                      <w:szCs w:val="22"/>
                    </w:rPr>
                  </w:pPr>
                  <w:r w:rsidRPr="00625168">
                    <w:rPr>
                      <w:szCs w:val="22"/>
                    </w:rPr>
                    <w:lastRenderedPageBreak/>
                    <w:t>I’m not sure, but it’s a young company and so management must own a big chunk of the stock.</w:t>
                  </w:r>
                </w:p>
              </w:tc>
              <w:tc>
                <w:tcPr>
                  <w:tcW w:w="3024" w:type="dxa"/>
                </w:tcPr>
                <w:p w14:paraId="77CCC540" w14:textId="77777777" w:rsidR="003B66A8" w:rsidRPr="00625168" w:rsidRDefault="003B66A8" w:rsidP="00A0275E">
                  <w:pPr>
                    <w:rPr>
                      <w:szCs w:val="22"/>
                    </w:rPr>
                  </w:pPr>
                  <w:r w:rsidRPr="00625168">
                    <w:rPr>
                      <w:szCs w:val="22"/>
                    </w:rPr>
                    <w:t>What are your thoughts about the current quarter?</w:t>
                  </w:r>
                </w:p>
              </w:tc>
              <w:tc>
                <w:tcPr>
                  <w:tcW w:w="2592" w:type="dxa"/>
                </w:tcPr>
                <w:p w14:paraId="05B82B4E" w14:textId="77777777" w:rsidR="003B66A8" w:rsidRPr="009F3CD8" w:rsidRDefault="003B66A8" w:rsidP="00A0275E"/>
              </w:tc>
            </w:tr>
            <w:tr w:rsidR="003B66A8" w:rsidRPr="009F3CD8" w14:paraId="1F355E36" w14:textId="77777777" w:rsidTr="00A0275E">
              <w:trPr>
                <w:cnfStyle w:val="000000100000" w:firstRow="0" w:lastRow="0" w:firstColumn="0" w:lastColumn="0" w:oddVBand="0" w:evenVBand="0" w:oddHBand="1" w:evenHBand="0" w:firstRowFirstColumn="0" w:firstRowLastColumn="0" w:lastRowFirstColumn="0" w:lastRowLastColumn="0"/>
                <w:trHeight w:val="1008"/>
              </w:trPr>
              <w:tc>
                <w:tcPr>
                  <w:tcW w:w="4320" w:type="dxa"/>
                </w:tcPr>
                <w:p w14:paraId="1A4C8BAC" w14:textId="77777777" w:rsidR="003B66A8" w:rsidRPr="00625168" w:rsidRDefault="003B66A8" w:rsidP="00A0275E">
                  <w:pPr>
                    <w:rPr>
                      <w:szCs w:val="22"/>
                    </w:rPr>
                  </w:pPr>
                  <w:r w:rsidRPr="00625168">
                    <w:rPr>
                      <w:szCs w:val="22"/>
                    </w:rPr>
                    <w:t>Last time I looked, consensus was at 18 cents but I think everyone knows the near-term numbers need to come down by a penny or two.</w:t>
                  </w:r>
                </w:p>
              </w:tc>
              <w:tc>
                <w:tcPr>
                  <w:tcW w:w="3024" w:type="dxa"/>
                </w:tcPr>
                <w:p w14:paraId="0596F777" w14:textId="77777777" w:rsidR="003B66A8" w:rsidRPr="00625168" w:rsidRDefault="003B66A8" w:rsidP="00A0275E">
                  <w:pPr>
                    <w:rPr>
                      <w:szCs w:val="22"/>
                    </w:rPr>
                  </w:pPr>
                  <w:r w:rsidRPr="00625168">
                    <w:rPr>
                      <w:szCs w:val="22"/>
                    </w:rPr>
                    <w:t>David, I want to help you avoid making a call similar to the two problematic ones earlier this year.</w:t>
                  </w:r>
                </w:p>
              </w:tc>
              <w:tc>
                <w:tcPr>
                  <w:tcW w:w="2592" w:type="dxa"/>
                </w:tcPr>
                <w:p w14:paraId="0BA049A1" w14:textId="77777777" w:rsidR="003B66A8" w:rsidRPr="009F3CD8" w:rsidRDefault="003B66A8" w:rsidP="00A0275E"/>
              </w:tc>
            </w:tr>
            <w:tr w:rsidR="003B66A8" w:rsidRPr="009F3CD8" w14:paraId="2408352F" w14:textId="77777777" w:rsidTr="00A0275E">
              <w:trPr>
                <w:trHeight w:val="1008"/>
              </w:trPr>
              <w:tc>
                <w:tcPr>
                  <w:tcW w:w="4320" w:type="dxa"/>
                </w:tcPr>
                <w:p w14:paraId="5D6C0459" w14:textId="77777777" w:rsidR="003B66A8" w:rsidRPr="00625168" w:rsidRDefault="003B66A8" w:rsidP="00A0275E">
                  <w:pPr>
                    <w:rPr>
                      <w:szCs w:val="22"/>
                    </w:rPr>
                  </w:pPr>
                  <w:r w:rsidRPr="00625168">
                    <w:rPr>
                      <w:szCs w:val="22"/>
                    </w:rPr>
                    <w:t>Thanks, but those calls weren’t my fault – consensus dropped for both of those companies, showing that everyone was surprised</w:t>
                  </w:r>
                </w:p>
              </w:tc>
              <w:tc>
                <w:tcPr>
                  <w:tcW w:w="3024" w:type="dxa"/>
                </w:tcPr>
                <w:p w14:paraId="13EFB628" w14:textId="77777777" w:rsidR="003B66A8" w:rsidRPr="00625168" w:rsidRDefault="003B66A8" w:rsidP="00A0275E">
                  <w:pPr>
                    <w:rPr>
                      <w:szCs w:val="22"/>
                    </w:rPr>
                  </w:pPr>
                  <w:r w:rsidRPr="00625168">
                    <w:rPr>
                      <w:szCs w:val="22"/>
                    </w:rPr>
                    <w:t>Wasn’t Golden Bull Securities recommending shorting one of those names before the drop?</w:t>
                  </w:r>
                </w:p>
              </w:tc>
              <w:tc>
                <w:tcPr>
                  <w:tcW w:w="2592" w:type="dxa"/>
                </w:tcPr>
                <w:p w14:paraId="6E2BDE9E" w14:textId="77777777" w:rsidR="003B66A8" w:rsidRPr="009F3CD8" w:rsidRDefault="003B66A8" w:rsidP="00A0275E"/>
              </w:tc>
            </w:tr>
            <w:tr w:rsidR="003B66A8" w:rsidRPr="009F3CD8" w14:paraId="153A45D1" w14:textId="77777777" w:rsidTr="00A0275E">
              <w:trPr>
                <w:cnfStyle w:val="000000100000" w:firstRow="0" w:lastRow="0" w:firstColumn="0" w:lastColumn="0" w:oddVBand="0" w:evenVBand="0" w:oddHBand="1" w:evenHBand="0" w:firstRowFirstColumn="0" w:firstRowLastColumn="0" w:lastRowFirstColumn="0" w:lastRowLastColumn="0"/>
                <w:trHeight w:val="1008"/>
              </w:trPr>
              <w:tc>
                <w:tcPr>
                  <w:tcW w:w="4320" w:type="dxa"/>
                </w:tcPr>
                <w:p w14:paraId="69ED0132" w14:textId="77777777" w:rsidR="003B66A8" w:rsidRPr="00625168" w:rsidRDefault="003B66A8" w:rsidP="00A0275E">
                  <w:pPr>
                    <w:rPr>
                      <w:szCs w:val="22"/>
                    </w:rPr>
                  </w:pPr>
                  <w:r w:rsidRPr="00625168">
                    <w:rPr>
                      <w:szCs w:val="22"/>
                    </w:rPr>
                    <w:t>True. But even a blind squirrel finds a nut every once in a while.</w:t>
                  </w:r>
                </w:p>
              </w:tc>
              <w:tc>
                <w:tcPr>
                  <w:tcW w:w="3024" w:type="dxa"/>
                </w:tcPr>
                <w:p w14:paraId="4453D30D" w14:textId="77777777" w:rsidR="003B66A8" w:rsidRPr="00625168" w:rsidRDefault="003B66A8" w:rsidP="00A0275E">
                  <w:pPr>
                    <w:rPr>
                      <w:szCs w:val="22"/>
                    </w:rPr>
                  </w:pPr>
                  <w:r w:rsidRPr="00625168">
                    <w:rPr>
                      <w:szCs w:val="22"/>
                    </w:rPr>
                    <w:t>I think we need to discuss this potential upgrade a bit further.</w:t>
                  </w:r>
                </w:p>
              </w:tc>
              <w:tc>
                <w:tcPr>
                  <w:tcW w:w="2592" w:type="dxa"/>
                </w:tcPr>
                <w:p w14:paraId="5ED4652D" w14:textId="77777777" w:rsidR="003B66A8" w:rsidRPr="009F3CD8" w:rsidRDefault="003B66A8" w:rsidP="00A0275E"/>
              </w:tc>
            </w:tr>
          </w:tbl>
          <w:p w14:paraId="77952DED" w14:textId="77777777" w:rsidR="003B66A8" w:rsidRPr="005C2E31" w:rsidRDefault="003B66A8" w:rsidP="00A0275E">
            <w:pPr>
              <w:pStyle w:val="PGPText"/>
            </w:pPr>
          </w:p>
          <w:p w14:paraId="310FD67C" w14:textId="77777777" w:rsidR="003B66A8" w:rsidRPr="009F3CD8" w:rsidRDefault="003B66A8" w:rsidP="00A0275E">
            <w:pPr>
              <w:pStyle w:val="LGPText"/>
            </w:pPr>
          </w:p>
        </w:tc>
      </w:tr>
      <w:tr w:rsidR="003B66A8" w:rsidRPr="00EA5933" w14:paraId="5D155099" w14:textId="77777777" w:rsidTr="00A0275E">
        <w:tblPrEx>
          <w:tblLook w:val="0000" w:firstRow="0" w:lastRow="0" w:firstColumn="0" w:lastColumn="0" w:noHBand="0" w:noVBand="0"/>
        </w:tblPrEx>
        <w:trPr>
          <w:gridAfter w:val="2"/>
          <w:wAfter w:w="54" w:type="dxa"/>
          <w:cantSplit/>
        </w:trPr>
        <w:tc>
          <w:tcPr>
            <w:tcW w:w="1728" w:type="dxa"/>
            <w:gridSpan w:val="2"/>
          </w:tcPr>
          <w:p w14:paraId="7C168347" w14:textId="77777777" w:rsidR="003B66A8" w:rsidRPr="007465E3" w:rsidRDefault="003B66A8" w:rsidP="00A0275E">
            <w:pPr>
              <w:pStyle w:val="zLGPIconHandouts"/>
            </w:pPr>
            <w:r>
              <w:rPr>
                <w:noProof/>
              </w:rPr>
              <w:lastRenderedPageBreak/>
              <w:drawing>
                <wp:inline distT="0" distB="0" distL="0" distR="0" wp14:anchorId="3896AEEB" wp14:editId="07C14305">
                  <wp:extent cx="658368" cy="658368"/>
                  <wp:effectExtent l="0" t="0" r="8890" b="8890"/>
                  <wp:docPr id="934" name="Picture 934" descr="Description: Handouts Content Block Ico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cstate="screen">
                            <a:extLst>
                              <a:ext uri="{28A0092B-C50C-407E-A947-70E740481C1C}">
                                <a14:useLocalDpi xmlns:a14="http://schemas.microsoft.com/office/drawing/2010/main"/>
                              </a:ext>
                            </a:extLst>
                          </a:blip>
                          <a:stretch>
                            <a:fillRect/>
                          </a:stretch>
                        </pic:blipFill>
                        <pic:spPr>
                          <a:xfrm>
                            <a:off x="0" y="0"/>
                            <a:ext cx="658368" cy="658368"/>
                          </a:xfrm>
                          <a:prstGeom prst="rect">
                            <a:avLst/>
                          </a:prstGeom>
                        </pic:spPr>
                      </pic:pic>
                    </a:graphicData>
                  </a:graphic>
                </wp:inline>
              </w:drawing>
            </w:r>
          </w:p>
        </w:tc>
        <w:tc>
          <w:tcPr>
            <w:tcW w:w="8730" w:type="dxa"/>
            <w:tcBorders>
              <w:top w:val="single" w:sz="6" w:space="0" w:color="808080"/>
              <w:bottom w:val="single" w:sz="6" w:space="0" w:color="808080"/>
            </w:tcBorders>
          </w:tcPr>
          <w:p w14:paraId="3D45670F" w14:textId="77777777" w:rsidR="003B66A8" w:rsidRDefault="003B66A8" w:rsidP="00A0275E">
            <w:pPr>
              <w:pStyle w:val="PGPBullet1"/>
            </w:pPr>
            <w:r>
              <w:t xml:space="preserve">If this workshop is being led by a facilitator, alert him/her after you have noted “best practices” and “bad practices above, then continue onto the answer key </w:t>
            </w:r>
          </w:p>
          <w:p w14:paraId="2A8F78AD" w14:textId="77777777" w:rsidR="003B66A8" w:rsidRPr="009667C5" w:rsidRDefault="003B66A8" w:rsidP="00A0275E">
            <w:pPr>
              <w:pStyle w:val="PGPBullet1"/>
            </w:pPr>
            <w:r>
              <w:t>If you are taking this workshop without a facilitator, continue to the answer key</w:t>
            </w:r>
          </w:p>
        </w:tc>
      </w:tr>
    </w:tbl>
    <w:p w14:paraId="21EEB0E2" w14:textId="77777777" w:rsidR="003B66A8" w:rsidRDefault="003B66A8">
      <w:r>
        <w:br w:type="page"/>
      </w:r>
    </w:p>
    <w:tbl>
      <w:tblPr>
        <w:tblW w:w="10512" w:type="dxa"/>
        <w:tblLayout w:type="fixed"/>
        <w:tblLook w:val="0000" w:firstRow="0" w:lastRow="0" w:firstColumn="0" w:lastColumn="0" w:noHBand="0" w:noVBand="0"/>
      </w:tblPr>
      <w:tblGrid>
        <w:gridCol w:w="14"/>
        <w:gridCol w:w="1714"/>
        <w:gridCol w:w="12"/>
        <w:gridCol w:w="8772"/>
      </w:tblGrid>
      <w:tr w:rsidR="003B66A8" w:rsidRPr="009F3CD8" w14:paraId="3D3DADEA" w14:textId="77777777" w:rsidTr="003B66A8">
        <w:trPr>
          <w:cantSplit/>
        </w:trPr>
        <w:tc>
          <w:tcPr>
            <w:tcW w:w="1728" w:type="dxa"/>
            <w:gridSpan w:val="2"/>
          </w:tcPr>
          <w:p w14:paraId="199CD703" w14:textId="77777777" w:rsidR="003B66A8" w:rsidRPr="009F3CD8" w:rsidRDefault="003B66A8" w:rsidP="00A0275E">
            <w:pPr>
              <w:pStyle w:val="zLGPIconHandouts"/>
            </w:pPr>
            <w:r w:rsidRPr="009F3CD8">
              <w:rPr>
                <w:noProof/>
              </w:rPr>
              <w:lastRenderedPageBreak/>
              <w:drawing>
                <wp:inline distT="0" distB="0" distL="0" distR="0" wp14:anchorId="0245CF64" wp14:editId="4B31D996">
                  <wp:extent cx="658368" cy="658368"/>
                  <wp:effectExtent l="0" t="0" r="0" b="0"/>
                  <wp:docPr id="28" name="Picture 28" descr="Description: Handouts Content Block Ico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cstate="screen">
                            <a:extLst>
                              <a:ext uri="{28A0092B-C50C-407E-A947-70E740481C1C}">
                                <a14:useLocalDpi xmlns:a14="http://schemas.microsoft.com/office/drawing/2010/main"/>
                              </a:ext>
                            </a:extLst>
                          </a:blip>
                          <a:stretch>
                            <a:fillRect/>
                          </a:stretch>
                        </pic:blipFill>
                        <pic:spPr>
                          <a:xfrm>
                            <a:off x="0" y="0"/>
                            <a:ext cx="658368" cy="658368"/>
                          </a:xfrm>
                          <a:prstGeom prst="rect">
                            <a:avLst/>
                          </a:prstGeom>
                        </pic:spPr>
                      </pic:pic>
                    </a:graphicData>
                  </a:graphic>
                </wp:inline>
              </w:drawing>
            </w:r>
          </w:p>
        </w:tc>
        <w:tc>
          <w:tcPr>
            <w:tcW w:w="8784" w:type="dxa"/>
            <w:gridSpan w:val="2"/>
            <w:tcBorders>
              <w:top w:val="single" w:sz="6" w:space="0" w:color="808080"/>
              <w:bottom w:val="single" w:sz="6" w:space="0" w:color="808080"/>
            </w:tcBorders>
          </w:tcPr>
          <w:p w14:paraId="30F141B7" w14:textId="77777777" w:rsidR="003B66A8" w:rsidRDefault="003B66A8" w:rsidP="00A0275E">
            <w:pPr>
              <w:pStyle w:val="PGPTitle"/>
            </w:pPr>
            <w:r w:rsidRPr="009F3CD8">
              <w:t xml:space="preserve">Answer Key for </w:t>
            </w:r>
            <w:r>
              <w:t>“</w:t>
            </w:r>
            <w:r w:rsidRPr="009F3CD8">
              <w:t>Potential Upgrade of SBUX</w:t>
            </w:r>
            <w:r>
              <w:t>”</w:t>
            </w:r>
          </w:p>
          <w:p w14:paraId="3272E917" w14:textId="77777777" w:rsidR="003B66A8" w:rsidRPr="00F61998" w:rsidRDefault="003B66A8" w:rsidP="00A0275E">
            <w:pPr>
              <w:pStyle w:val="PGPText"/>
            </w:pPr>
            <w:r>
              <w:t>All of the answers below will be discussed throughout the workshop’s four-step TIER™ framework and so do not be concerned if you do not have time to read through or fully understand before moving onto the next module.</w:t>
            </w:r>
          </w:p>
          <w:p w14:paraId="7D64E880" w14:textId="77777777" w:rsidR="003B66A8" w:rsidRPr="009F3CD8" w:rsidRDefault="003B66A8" w:rsidP="00A0275E">
            <w:pPr>
              <w:pStyle w:val="PGPTitle"/>
            </w:pPr>
            <w:r w:rsidRPr="009F3CD8">
              <w:t>Best Practices by Pablo and David:</w:t>
            </w:r>
          </w:p>
          <w:p w14:paraId="23386BD7" w14:textId="77777777" w:rsidR="003B66A8" w:rsidRPr="009F3CD8" w:rsidRDefault="003B66A8" w:rsidP="0088687F">
            <w:pPr>
              <w:pStyle w:val="PGPNumber1"/>
              <w:numPr>
                <w:ilvl w:val="0"/>
                <w:numId w:val="23"/>
              </w:numPr>
            </w:pPr>
            <w:r w:rsidRPr="009F3CD8">
              <w:t>David is aware of how his estimate compares to consensus</w:t>
            </w:r>
          </w:p>
          <w:p w14:paraId="468DDBF7" w14:textId="77777777" w:rsidR="003B66A8" w:rsidRPr="009F3CD8" w:rsidRDefault="003B66A8" w:rsidP="0088687F">
            <w:pPr>
              <w:pStyle w:val="PGPNumber1"/>
              <w:numPr>
                <w:ilvl w:val="0"/>
                <w:numId w:val="23"/>
              </w:numPr>
            </w:pPr>
            <w:r w:rsidRPr="009F3CD8">
              <w:t>Pablo breaks down the potential upside into the two key components: the forecast or valuation</w:t>
            </w:r>
          </w:p>
          <w:p w14:paraId="4B3C69CC" w14:textId="77777777" w:rsidR="003B66A8" w:rsidRPr="009F3CD8" w:rsidRDefault="003B66A8" w:rsidP="0088687F">
            <w:pPr>
              <w:pStyle w:val="PGPNumber1"/>
              <w:numPr>
                <w:ilvl w:val="0"/>
                <w:numId w:val="23"/>
              </w:numPr>
            </w:pPr>
            <w:r w:rsidRPr="009F3CD8">
              <w:t>Pablo correctly notes that most of the upside in the stock over the past year has been in line with the market’s move</w:t>
            </w:r>
          </w:p>
          <w:p w14:paraId="67B3937E" w14:textId="77777777" w:rsidR="003B66A8" w:rsidRPr="009F3CD8" w:rsidRDefault="003B66A8" w:rsidP="0088687F">
            <w:pPr>
              <w:pStyle w:val="PGPNumber1"/>
              <w:numPr>
                <w:ilvl w:val="0"/>
                <w:numId w:val="23"/>
              </w:numPr>
            </w:pPr>
            <w:r w:rsidRPr="009F3CD8">
              <w:t>Pablo is trying to ascertain the catalyst that will move the stock (i.e. the date of the new products being released)</w:t>
            </w:r>
          </w:p>
          <w:p w14:paraId="6F2E478D" w14:textId="77777777" w:rsidR="003B66A8" w:rsidRPr="009F3CD8" w:rsidRDefault="003B66A8" w:rsidP="0088687F">
            <w:pPr>
              <w:pStyle w:val="PGPNumber1"/>
              <w:numPr>
                <w:ilvl w:val="0"/>
                <w:numId w:val="23"/>
              </w:numPr>
            </w:pPr>
            <w:r w:rsidRPr="009F3CD8">
              <w:t>Pablo wants to explore what could go wrong</w:t>
            </w:r>
          </w:p>
          <w:p w14:paraId="5D7BD2F3" w14:textId="77777777" w:rsidR="003B66A8" w:rsidRPr="009F3CD8" w:rsidRDefault="003B66A8" w:rsidP="0088687F">
            <w:pPr>
              <w:pStyle w:val="PGPNumber1"/>
              <w:numPr>
                <w:ilvl w:val="0"/>
                <w:numId w:val="23"/>
              </w:numPr>
            </w:pPr>
            <w:r w:rsidRPr="009F3CD8">
              <w:t>Pablo is looking for imminent risks such as a potential disappointment in the current quarter</w:t>
            </w:r>
          </w:p>
          <w:p w14:paraId="72588F50" w14:textId="77777777" w:rsidR="003B66A8" w:rsidRPr="009F3CD8" w:rsidRDefault="003B66A8" w:rsidP="0088687F">
            <w:pPr>
              <w:pStyle w:val="PGPNumber1"/>
              <w:numPr>
                <w:ilvl w:val="0"/>
                <w:numId w:val="23"/>
              </w:numPr>
            </w:pPr>
            <w:r w:rsidRPr="009F3CD8">
              <w:t>Pablo is questioning if David has selective memory, where he revises history to meet his needs</w:t>
            </w:r>
          </w:p>
          <w:p w14:paraId="4A7EE480" w14:textId="77777777" w:rsidR="003B66A8" w:rsidRPr="009F3CD8" w:rsidRDefault="003B66A8" w:rsidP="00A0275E">
            <w:pPr>
              <w:pStyle w:val="PGPTitle"/>
            </w:pPr>
            <w:r w:rsidRPr="009F3CD8">
              <w:t>Bad Practices by David:</w:t>
            </w:r>
          </w:p>
          <w:p w14:paraId="0110E6D5" w14:textId="77777777" w:rsidR="003B66A8" w:rsidRPr="009F3CD8" w:rsidRDefault="003B66A8" w:rsidP="0088687F">
            <w:pPr>
              <w:pStyle w:val="PGPNumber1"/>
              <w:numPr>
                <w:ilvl w:val="0"/>
                <w:numId w:val="24"/>
              </w:numPr>
            </w:pPr>
            <w:r w:rsidRPr="009F3CD8">
              <w:t>Says he’s been wanting to “upgrade SBUX for years” suggesting he has a pre-existing bias that could be cloudi</w:t>
            </w:r>
            <w:r>
              <w:t>ng his view (aka “confirmation” b</w:t>
            </w:r>
            <w:r w:rsidRPr="009F3CD8">
              <w:t>ias)</w:t>
            </w:r>
          </w:p>
          <w:p w14:paraId="0074352D" w14:textId="77777777" w:rsidR="003B66A8" w:rsidRPr="009F3CD8" w:rsidRDefault="003B66A8" w:rsidP="0088687F">
            <w:pPr>
              <w:pStyle w:val="PGPNumber1"/>
              <w:numPr>
                <w:ilvl w:val="0"/>
                <w:numId w:val="24"/>
              </w:numPr>
            </w:pPr>
            <w:r w:rsidRPr="009F3CD8">
              <w:t>Doesn’t have a price target or range of targets</w:t>
            </w:r>
          </w:p>
          <w:p w14:paraId="0528B0E1" w14:textId="77777777" w:rsidR="003B66A8" w:rsidRPr="009F3CD8" w:rsidRDefault="003B66A8" w:rsidP="0088687F">
            <w:pPr>
              <w:pStyle w:val="PGPNumber1"/>
              <w:numPr>
                <w:ilvl w:val="0"/>
                <w:numId w:val="24"/>
              </w:numPr>
            </w:pPr>
            <w:r w:rsidRPr="009F3CD8">
              <w:t>Doesn’t know if the stock has seen an expanding P/E in the past</w:t>
            </w:r>
          </w:p>
          <w:p w14:paraId="05166931" w14:textId="77777777" w:rsidR="003B66A8" w:rsidRPr="009F3CD8" w:rsidRDefault="003B66A8" w:rsidP="0088687F">
            <w:pPr>
              <w:pStyle w:val="PGPNumber1"/>
              <w:numPr>
                <w:ilvl w:val="0"/>
                <w:numId w:val="24"/>
              </w:numPr>
            </w:pPr>
            <w:r w:rsidRPr="009F3CD8">
              <w:t>Is impressed the stock has moved 18% this year even though this is likely due to the overall market move</w:t>
            </w:r>
          </w:p>
          <w:p w14:paraId="47CE1F8A" w14:textId="77777777" w:rsidR="003B66A8" w:rsidRPr="009F3CD8" w:rsidRDefault="003B66A8" w:rsidP="0088687F">
            <w:pPr>
              <w:pStyle w:val="PGPNumber1"/>
              <w:numPr>
                <w:ilvl w:val="0"/>
                <w:numId w:val="24"/>
              </w:numPr>
            </w:pPr>
            <w:r w:rsidRPr="009F3CD8">
              <w:t>Is relying on a basic rule of thumb (heuristic) in terms of buying the stock late in the year to get upside by February, which he doesn’t appear to have validated</w:t>
            </w:r>
          </w:p>
          <w:p w14:paraId="499CCE5A" w14:textId="77777777" w:rsidR="003B66A8" w:rsidRPr="009F3CD8" w:rsidRDefault="003B66A8" w:rsidP="0088687F">
            <w:pPr>
              <w:pStyle w:val="PGPNumber1"/>
              <w:numPr>
                <w:ilvl w:val="0"/>
                <w:numId w:val="24"/>
              </w:numPr>
            </w:pPr>
            <w:r w:rsidRPr="009F3CD8">
              <w:t>Doesn’t know when the new products will be released, which is the catalyst for his stock call</w:t>
            </w:r>
          </w:p>
          <w:p w14:paraId="1FA53A53" w14:textId="77777777" w:rsidR="003B66A8" w:rsidRPr="009F3CD8" w:rsidRDefault="003B66A8" w:rsidP="0088687F">
            <w:pPr>
              <w:pStyle w:val="PGPNumber1"/>
              <w:numPr>
                <w:ilvl w:val="0"/>
                <w:numId w:val="24"/>
              </w:numPr>
            </w:pPr>
            <w:r w:rsidRPr="009F3CD8">
              <w:t>When asked to compare SBUX to other stocks in his universe, he’s only looking at returns and appears to have excluded an assessment of risk</w:t>
            </w:r>
          </w:p>
          <w:p w14:paraId="20BB3DA6" w14:textId="77777777" w:rsidR="003B66A8" w:rsidRPr="009F3CD8" w:rsidRDefault="003B66A8" w:rsidP="0088687F">
            <w:pPr>
              <w:pStyle w:val="PGPNumber1"/>
              <w:numPr>
                <w:ilvl w:val="0"/>
                <w:numId w:val="24"/>
              </w:numPr>
            </w:pPr>
            <w:r w:rsidRPr="009F3CD8">
              <w:t>Hasn’t considered what could go wrong with his call</w:t>
            </w:r>
          </w:p>
          <w:p w14:paraId="4A38C552" w14:textId="77777777" w:rsidR="003B66A8" w:rsidRPr="009F3CD8" w:rsidRDefault="003B66A8" w:rsidP="0088687F">
            <w:pPr>
              <w:pStyle w:val="PGPNumber1"/>
              <w:numPr>
                <w:ilvl w:val="0"/>
                <w:numId w:val="24"/>
              </w:numPr>
            </w:pPr>
            <w:r w:rsidRPr="009F3CD8">
              <w:t>Doesn’t seem to be concerned with the company having poor same-store-sales comps or the amount of stock owned by management</w:t>
            </w:r>
          </w:p>
          <w:p w14:paraId="7EF6C795" w14:textId="77777777" w:rsidR="003B66A8" w:rsidRPr="009F3CD8" w:rsidRDefault="003B66A8" w:rsidP="0088687F">
            <w:pPr>
              <w:pStyle w:val="PGPNumber1"/>
              <w:numPr>
                <w:ilvl w:val="0"/>
                <w:numId w:val="24"/>
              </w:numPr>
            </w:pPr>
            <w:r w:rsidRPr="009F3CD8">
              <w:t>Doesn’t seem to be concerned by the company’s potential for falling short of the current quarterly consensus estimates</w:t>
            </w:r>
          </w:p>
          <w:p w14:paraId="5C539570" w14:textId="77777777" w:rsidR="003B66A8" w:rsidRPr="009F3CD8" w:rsidRDefault="003B66A8" w:rsidP="0088687F">
            <w:pPr>
              <w:pStyle w:val="PGPNumber1"/>
              <w:numPr>
                <w:ilvl w:val="0"/>
                <w:numId w:val="24"/>
              </w:numPr>
            </w:pPr>
            <w:r w:rsidRPr="009F3CD8">
              <w:t>Dismisses prior bad calls to things that were a surprise to everyone even though a sell-side firm had correctly made an accurate call on one of the stocks</w:t>
            </w:r>
          </w:p>
          <w:p w14:paraId="0D98E2B3" w14:textId="77777777" w:rsidR="003B66A8" w:rsidRPr="009F3CD8" w:rsidRDefault="003B66A8" w:rsidP="00A0275E">
            <w:pPr>
              <w:pStyle w:val="PGPText"/>
            </w:pPr>
          </w:p>
        </w:tc>
      </w:tr>
      <w:tr w:rsidR="003B66A8" w:rsidRPr="009F3CD8" w14:paraId="7684BF54" w14:textId="77777777" w:rsidTr="00A0275E">
        <w:trPr>
          <w:gridBefore w:val="1"/>
          <w:wBefore w:w="14" w:type="dxa"/>
          <w:cantSplit/>
        </w:trPr>
        <w:tc>
          <w:tcPr>
            <w:tcW w:w="1726" w:type="dxa"/>
            <w:gridSpan w:val="2"/>
          </w:tcPr>
          <w:p w14:paraId="268CAA63" w14:textId="77777777" w:rsidR="003B66A8" w:rsidRPr="009F3CD8" w:rsidRDefault="003B66A8" w:rsidP="00A0275E">
            <w:pPr>
              <w:pStyle w:val="zLGPIconHandouts"/>
            </w:pPr>
            <w:r w:rsidRPr="009F3CD8">
              <w:rPr>
                <w:noProof/>
              </w:rPr>
              <w:lastRenderedPageBreak/>
              <w:drawing>
                <wp:inline distT="0" distB="0" distL="0" distR="0" wp14:anchorId="5DACF944" wp14:editId="4FE39A5E">
                  <wp:extent cx="658368" cy="658368"/>
                  <wp:effectExtent l="0" t="0" r="0" b="0"/>
                  <wp:docPr id="29" name="Picture 29" descr="Description: Handouts Content Block Ico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cstate="screen">
                            <a:extLst>
                              <a:ext uri="{28A0092B-C50C-407E-A947-70E740481C1C}">
                                <a14:useLocalDpi xmlns:a14="http://schemas.microsoft.com/office/drawing/2010/main"/>
                              </a:ext>
                            </a:extLst>
                          </a:blip>
                          <a:stretch>
                            <a:fillRect/>
                          </a:stretch>
                        </pic:blipFill>
                        <pic:spPr>
                          <a:xfrm>
                            <a:off x="0" y="0"/>
                            <a:ext cx="658368" cy="658368"/>
                          </a:xfrm>
                          <a:prstGeom prst="rect">
                            <a:avLst/>
                          </a:prstGeom>
                        </pic:spPr>
                      </pic:pic>
                    </a:graphicData>
                  </a:graphic>
                </wp:inline>
              </w:drawing>
            </w:r>
          </w:p>
        </w:tc>
        <w:tc>
          <w:tcPr>
            <w:tcW w:w="8772" w:type="dxa"/>
            <w:tcBorders>
              <w:top w:val="single" w:sz="6" w:space="0" w:color="808080"/>
              <w:bottom w:val="single" w:sz="6" w:space="0" w:color="808080"/>
            </w:tcBorders>
          </w:tcPr>
          <w:p w14:paraId="7D714DAF" w14:textId="77777777" w:rsidR="003B66A8" w:rsidRPr="009F3CD8" w:rsidRDefault="003B66A8" w:rsidP="00A0275E">
            <w:pPr>
              <w:pStyle w:val="PGPTitle"/>
            </w:pPr>
            <w:r w:rsidRPr="009F3CD8">
              <w:t>Postscript:</w:t>
            </w:r>
          </w:p>
          <w:p w14:paraId="7EBE3BD7" w14:textId="77777777" w:rsidR="003B66A8" w:rsidRPr="009F3CD8" w:rsidRDefault="003B66A8" w:rsidP="00A0275E">
            <w:pPr>
              <w:pStyle w:val="PGPText"/>
            </w:pPr>
            <w:r w:rsidRPr="009F3CD8">
              <w:t>The passage above was inspired by actual events occurring from 2006 to 2008. (The EPS were slightly modified so the math would be easy to compute without a calculator.) Here are some actual events that occurred after David’s proposed upgrade:</w:t>
            </w:r>
          </w:p>
          <w:p w14:paraId="630A9E51" w14:textId="77777777" w:rsidR="003B66A8" w:rsidRPr="009F3CD8" w:rsidRDefault="003B66A8" w:rsidP="00A0275E">
            <w:pPr>
              <w:pStyle w:val="PGPBullet1"/>
            </w:pPr>
            <w:r w:rsidRPr="009F3CD8">
              <w:t>In late 2006, Howard Schultz, the company’s founder and chairman at the time, wrote a memo (leaked to the press) that identified challenges caused by the company’s excessive growth. In addition to specific concerns, he closed the letter with, “I have said for 20 years that our success is not an entitlement and now it's proving to be a reality. Let's be smarter about how we are spending our time, money and resources.”</w:t>
            </w:r>
          </w:p>
          <w:p w14:paraId="296862F7" w14:textId="77777777" w:rsidR="003B66A8" w:rsidRPr="009F3CD8" w:rsidRDefault="003B66A8" w:rsidP="00A0275E">
            <w:pPr>
              <w:pStyle w:val="PGPBullet1"/>
            </w:pPr>
            <w:r w:rsidRPr="009F3CD8">
              <w:t>Due to weaker-than-expected growth and margins, the stock dropped 42% in 2007, while the S&amp;P 500 was up 3%</w:t>
            </w:r>
          </w:p>
          <w:p w14:paraId="24A979E5" w14:textId="77777777" w:rsidR="003B66A8" w:rsidRPr="009F3CD8" w:rsidRDefault="003B66A8" w:rsidP="00A0275E">
            <w:pPr>
              <w:pStyle w:val="PGPBullet1"/>
            </w:pPr>
            <w:r w:rsidRPr="009F3CD8">
              <w:t>In January 2008, Howard Schultz took back the CEO role</w:t>
            </w:r>
          </w:p>
          <w:p w14:paraId="14B609B4" w14:textId="77777777" w:rsidR="003B66A8" w:rsidRPr="009F3CD8" w:rsidRDefault="003B66A8" w:rsidP="00A0275E">
            <w:pPr>
              <w:pStyle w:val="PGPBullet1"/>
            </w:pPr>
            <w:r w:rsidRPr="009F3CD8">
              <w:t>Breakfast sandwiches were discontinued in 2008</w:t>
            </w:r>
          </w:p>
          <w:p w14:paraId="269F0B1E" w14:textId="77777777" w:rsidR="003B66A8" w:rsidRPr="009F3CD8" w:rsidRDefault="003B66A8" w:rsidP="00A0275E">
            <w:pPr>
              <w:pStyle w:val="PGPBullet1"/>
            </w:pPr>
            <w:r w:rsidRPr="009F3CD8">
              <w:t>The frozen drink “Sorbetto” was discontinued after a debut to 300 stores</w:t>
            </w:r>
          </w:p>
          <w:p w14:paraId="3E7A57BD" w14:textId="77777777" w:rsidR="003B66A8" w:rsidRPr="009F3CD8" w:rsidRDefault="003B66A8" w:rsidP="00A0275E">
            <w:pPr>
              <w:pStyle w:val="PGPText"/>
            </w:pPr>
          </w:p>
        </w:tc>
      </w:tr>
    </w:tbl>
    <w:p w14:paraId="1BF0019E" w14:textId="77777777" w:rsidR="003B66A8" w:rsidRDefault="003B66A8"/>
    <w:p w14:paraId="521F3CB0" w14:textId="77777777" w:rsidR="003B66A8" w:rsidRDefault="003B66A8">
      <w:r>
        <w:br w:type="page"/>
      </w:r>
    </w:p>
    <w:tbl>
      <w:tblPr>
        <w:tblW w:w="0" w:type="auto"/>
        <w:tblLayout w:type="fixed"/>
        <w:tblCellMar>
          <w:left w:w="115" w:type="dxa"/>
          <w:right w:w="115" w:type="dxa"/>
        </w:tblCellMar>
        <w:tblLook w:val="01E0" w:firstRow="1" w:lastRow="1" w:firstColumn="1" w:lastColumn="1" w:noHBand="0" w:noVBand="0"/>
      </w:tblPr>
      <w:tblGrid>
        <w:gridCol w:w="7"/>
        <w:gridCol w:w="378"/>
        <w:gridCol w:w="10101"/>
        <w:gridCol w:w="26"/>
      </w:tblGrid>
      <w:tr w:rsidR="006D5757" w:rsidRPr="007026C6" w14:paraId="14410C35" w14:textId="77777777" w:rsidTr="00A0275E">
        <w:trPr>
          <w:tblHeader/>
        </w:trPr>
        <w:tc>
          <w:tcPr>
            <w:tcW w:w="10512" w:type="dxa"/>
            <w:gridSpan w:val="4"/>
            <w:tcBorders>
              <w:top w:val="nil"/>
              <w:left w:val="nil"/>
              <w:bottom w:val="nil"/>
              <w:right w:val="nil"/>
            </w:tcBorders>
          </w:tcPr>
          <w:p w14:paraId="0B3F3E2D" w14:textId="77777777" w:rsidR="006D5757" w:rsidRPr="00E449A2" w:rsidRDefault="006D5757" w:rsidP="00A0275E">
            <w:pPr>
              <w:pStyle w:val="PGPLessonName"/>
            </w:pPr>
            <w:bookmarkStart w:id="26" w:name="_Toc423013197"/>
            <w:bookmarkStart w:id="27" w:name="_Toc510185187"/>
            <w:r>
              <w:lastRenderedPageBreak/>
              <w:t>Four Scenarios Table</w:t>
            </w:r>
            <w:bookmarkEnd w:id="26"/>
            <w:bookmarkEnd w:id="27"/>
          </w:p>
        </w:tc>
      </w:tr>
      <w:tr w:rsidR="006D5757" w:rsidRPr="009F3CD8" w14:paraId="77E5086C" w14:textId="77777777" w:rsidTr="00A0275E">
        <w:tblPrEx>
          <w:tblCellMar>
            <w:left w:w="108" w:type="dxa"/>
            <w:right w:w="108" w:type="dxa"/>
          </w:tblCellMar>
          <w:tblLook w:val="0000" w:firstRow="0" w:lastRow="0" w:firstColumn="0" w:lastColumn="0" w:noHBand="0" w:noVBand="0"/>
        </w:tblPrEx>
        <w:trPr>
          <w:gridBefore w:val="1"/>
          <w:gridAfter w:val="1"/>
          <w:wBefore w:w="7" w:type="dxa"/>
          <w:wAfter w:w="26" w:type="dxa"/>
          <w:cantSplit/>
          <w:trHeight w:val="300"/>
          <w:hidden/>
        </w:trPr>
        <w:tc>
          <w:tcPr>
            <w:tcW w:w="378" w:type="dxa"/>
            <w:shd w:val="clear" w:color="auto" w:fill="auto"/>
          </w:tcPr>
          <w:p w14:paraId="1E7E0826" w14:textId="77777777" w:rsidR="006D5757" w:rsidRPr="009F3CD8" w:rsidRDefault="006D5757" w:rsidP="00A0275E">
            <w:pPr>
              <w:pStyle w:val="zLGPIconExtractHandout"/>
              <w:rPr>
                <w:color w:val="FF0000"/>
              </w:rPr>
            </w:pPr>
            <w:r w:rsidRPr="009F3CD8">
              <w:rPr>
                <w:color w:val="FF0000"/>
              </w:rPr>
              <w:t>z</w:t>
            </w:r>
          </w:p>
        </w:tc>
        <w:tc>
          <w:tcPr>
            <w:tcW w:w="10101" w:type="dxa"/>
          </w:tcPr>
          <w:p w14:paraId="640B6ACD" w14:textId="77777777" w:rsidR="006D5757" w:rsidRPr="009F3CD8" w:rsidRDefault="006D5757" w:rsidP="00A0275E">
            <w:pPr>
              <w:pStyle w:val="PGPTitle"/>
            </w:pPr>
            <w:r w:rsidRPr="009F3CD8">
              <w:t>This table is also found in your Slide Booklet</w:t>
            </w:r>
          </w:p>
          <w:tbl>
            <w:tblPr>
              <w:tblStyle w:val="MediumShading1-Accent1"/>
              <w:tblW w:w="9792" w:type="dxa"/>
              <w:tblLayout w:type="fixed"/>
              <w:tblLook w:val="0420" w:firstRow="1" w:lastRow="0" w:firstColumn="0" w:lastColumn="0" w:noHBand="0" w:noVBand="1"/>
            </w:tblPr>
            <w:tblGrid>
              <w:gridCol w:w="6336"/>
              <w:gridCol w:w="864"/>
              <w:gridCol w:w="864"/>
              <w:gridCol w:w="864"/>
              <w:gridCol w:w="864"/>
            </w:tblGrid>
            <w:tr w:rsidR="006D5757" w:rsidRPr="009F3CD8" w14:paraId="44916DE5" w14:textId="77777777" w:rsidTr="00A0275E">
              <w:trPr>
                <w:cnfStyle w:val="100000000000" w:firstRow="1" w:lastRow="0" w:firstColumn="0" w:lastColumn="0" w:oddVBand="0" w:evenVBand="0" w:oddHBand="0" w:evenHBand="0" w:firstRowFirstColumn="0" w:firstRowLastColumn="0" w:lastRowFirstColumn="0" w:lastRowLastColumn="0"/>
                <w:trHeight w:val="255"/>
              </w:trPr>
              <w:tc>
                <w:tcPr>
                  <w:tcW w:w="6336" w:type="dxa"/>
                  <w:noWrap/>
                  <w:hideMark/>
                </w:tcPr>
                <w:p w14:paraId="250D21E0" w14:textId="77777777" w:rsidR="006D5757" w:rsidRPr="009F3CD8" w:rsidRDefault="006D5757" w:rsidP="00A0275E">
                  <w:pPr>
                    <w:pStyle w:val="LGPTableText"/>
                    <w:spacing w:before="0" w:after="0"/>
                    <w:rPr>
                      <w:noProof w:val="0"/>
                    </w:rPr>
                  </w:pPr>
                </w:p>
              </w:tc>
              <w:tc>
                <w:tcPr>
                  <w:tcW w:w="3456" w:type="dxa"/>
                  <w:gridSpan w:val="4"/>
                  <w:noWrap/>
                  <w:hideMark/>
                </w:tcPr>
                <w:p w14:paraId="03D95B55" w14:textId="77777777" w:rsidR="006D5757" w:rsidRPr="009F3CD8" w:rsidRDefault="006D5757" w:rsidP="00A0275E">
                  <w:pPr>
                    <w:pStyle w:val="LGPTableText"/>
                    <w:spacing w:before="0" w:after="0"/>
                    <w:jc w:val="center"/>
                    <w:rPr>
                      <w:noProof w:val="0"/>
                      <w:sz w:val="24"/>
                    </w:rPr>
                  </w:pPr>
                  <w:r w:rsidRPr="009F3CD8">
                    <w:rPr>
                      <w:noProof w:val="0"/>
                      <w:sz w:val="24"/>
                    </w:rPr>
                    <w:t>Scenario</w:t>
                  </w:r>
                </w:p>
              </w:tc>
            </w:tr>
            <w:tr w:rsidR="006D5757" w:rsidRPr="009F3CD8" w14:paraId="3DE68425" w14:textId="77777777" w:rsidTr="00A0275E">
              <w:trPr>
                <w:cnfStyle w:val="000000100000" w:firstRow="0" w:lastRow="0" w:firstColumn="0" w:lastColumn="0" w:oddVBand="0" w:evenVBand="0" w:oddHBand="1" w:evenHBand="0" w:firstRowFirstColumn="0" w:firstRowLastColumn="0" w:lastRowFirstColumn="0" w:lastRowLastColumn="0"/>
                <w:trHeight w:val="255"/>
              </w:trPr>
              <w:tc>
                <w:tcPr>
                  <w:tcW w:w="6336" w:type="dxa"/>
                  <w:noWrap/>
                  <w:hideMark/>
                </w:tcPr>
                <w:p w14:paraId="1A31D5DE" w14:textId="77777777" w:rsidR="006D5757" w:rsidRPr="009F3CD8" w:rsidRDefault="006D5757" w:rsidP="00A0275E">
                  <w:pPr>
                    <w:pStyle w:val="LGPTableText"/>
                    <w:spacing w:before="0" w:after="0"/>
                    <w:rPr>
                      <w:noProof w:val="0"/>
                    </w:rPr>
                  </w:pPr>
                </w:p>
              </w:tc>
              <w:tc>
                <w:tcPr>
                  <w:tcW w:w="864" w:type="dxa"/>
                  <w:noWrap/>
                  <w:hideMark/>
                </w:tcPr>
                <w:p w14:paraId="04E659CD" w14:textId="77777777" w:rsidR="006D5757" w:rsidRPr="009F3CD8" w:rsidRDefault="006D5757" w:rsidP="00A0275E">
                  <w:pPr>
                    <w:pStyle w:val="LGPTableText"/>
                    <w:spacing w:before="0" w:after="0"/>
                    <w:jc w:val="center"/>
                    <w:rPr>
                      <w:noProof w:val="0"/>
                    </w:rPr>
                  </w:pPr>
                  <w:r w:rsidRPr="009F3CD8">
                    <w:rPr>
                      <w:noProof w:val="0"/>
                    </w:rPr>
                    <w:t>A</w:t>
                  </w:r>
                </w:p>
              </w:tc>
              <w:tc>
                <w:tcPr>
                  <w:tcW w:w="864" w:type="dxa"/>
                  <w:noWrap/>
                  <w:hideMark/>
                </w:tcPr>
                <w:p w14:paraId="140FD123" w14:textId="77777777" w:rsidR="006D5757" w:rsidRPr="009F3CD8" w:rsidRDefault="006D5757" w:rsidP="00A0275E">
                  <w:pPr>
                    <w:pStyle w:val="LGPTableText"/>
                    <w:spacing w:before="0" w:after="0"/>
                    <w:jc w:val="center"/>
                    <w:rPr>
                      <w:noProof w:val="0"/>
                    </w:rPr>
                  </w:pPr>
                  <w:r w:rsidRPr="009F3CD8">
                    <w:rPr>
                      <w:noProof w:val="0"/>
                    </w:rPr>
                    <w:t>B</w:t>
                  </w:r>
                </w:p>
              </w:tc>
              <w:tc>
                <w:tcPr>
                  <w:tcW w:w="864" w:type="dxa"/>
                  <w:noWrap/>
                  <w:hideMark/>
                </w:tcPr>
                <w:p w14:paraId="3DD6E004" w14:textId="77777777" w:rsidR="006D5757" w:rsidRPr="009F3CD8" w:rsidRDefault="006D5757" w:rsidP="00A0275E">
                  <w:pPr>
                    <w:pStyle w:val="LGPTableText"/>
                    <w:spacing w:before="0" w:after="0"/>
                    <w:jc w:val="center"/>
                    <w:rPr>
                      <w:noProof w:val="0"/>
                    </w:rPr>
                  </w:pPr>
                  <w:r w:rsidRPr="009F3CD8">
                    <w:rPr>
                      <w:noProof w:val="0"/>
                    </w:rPr>
                    <w:t>C</w:t>
                  </w:r>
                </w:p>
              </w:tc>
              <w:tc>
                <w:tcPr>
                  <w:tcW w:w="864" w:type="dxa"/>
                  <w:noWrap/>
                  <w:hideMark/>
                </w:tcPr>
                <w:p w14:paraId="775CCB0C" w14:textId="77777777" w:rsidR="006D5757" w:rsidRPr="009F3CD8" w:rsidRDefault="006D5757" w:rsidP="00A0275E">
                  <w:pPr>
                    <w:pStyle w:val="LGPTableText"/>
                    <w:spacing w:before="0" w:after="0"/>
                    <w:jc w:val="center"/>
                    <w:rPr>
                      <w:noProof w:val="0"/>
                    </w:rPr>
                  </w:pPr>
                  <w:r w:rsidRPr="009F3CD8">
                    <w:rPr>
                      <w:noProof w:val="0"/>
                    </w:rPr>
                    <w:t>D</w:t>
                  </w:r>
                </w:p>
              </w:tc>
            </w:tr>
            <w:tr w:rsidR="006D5757" w:rsidRPr="009F3CD8" w14:paraId="1FCBC3E9" w14:textId="77777777" w:rsidTr="00A0275E">
              <w:trPr>
                <w:cnfStyle w:val="000000010000" w:firstRow="0" w:lastRow="0" w:firstColumn="0" w:lastColumn="0" w:oddVBand="0" w:evenVBand="0" w:oddHBand="0" w:evenHBand="1" w:firstRowFirstColumn="0" w:firstRowLastColumn="0" w:lastRowFirstColumn="0" w:lastRowLastColumn="0"/>
                <w:trHeight w:val="255"/>
              </w:trPr>
              <w:tc>
                <w:tcPr>
                  <w:tcW w:w="6336" w:type="dxa"/>
                  <w:noWrap/>
                  <w:hideMark/>
                </w:tcPr>
                <w:p w14:paraId="4F6851C9" w14:textId="77777777" w:rsidR="006D5757" w:rsidRPr="009F3CD8" w:rsidRDefault="006D5757" w:rsidP="00A0275E">
                  <w:pPr>
                    <w:pStyle w:val="LGPTableText"/>
                    <w:spacing w:before="0" w:after="0"/>
                    <w:rPr>
                      <w:b/>
                      <w:noProof w:val="0"/>
                    </w:rPr>
                  </w:pPr>
                  <w:r w:rsidRPr="009F3CD8">
                    <w:rPr>
                      <w:b/>
                      <w:noProof w:val="0"/>
                    </w:rPr>
                    <w:t>1. Current data</w:t>
                  </w:r>
                </w:p>
              </w:tc>
              <w:tc>
                <w:tcPr>
                  <w:tcW w:w="864" w:type="dxa"/>
                  <w:noWrap/>
                  <w:hideMark/>
                </w:tcPr>
                <w:p w14:paraId="70167DC2" w14:textId="77777777" w:rsidR="006D5757" w:rsidRPr="009F3CD8" w:rsidRDefault="006D5757" w:rsidP="00A0275E">
                  <w:pPr>
                    <w:pStyle w:val="LGPTableText"/>
                    <w:spacing w:before="0" w:after="0"/>
                    <w:jc w:val="right"/>
                    <w:rPr>
                      <w:noProof w:val="0"/>
                    </w:rPr>
                  </w:pPr>
                </w:p>
              </w:tc>
              <w:tc>
                <w:tcPr>
                  <w:tcW w:w="864" w:type="dxa"/>
                  <w:noWrap/>
                  <w:hideMark/>
                </w:tcPr>
                <w:p w14:paraId="29E37157" w14:textId="77777777" w:rsidR="006D5757" w:rsidRPr="009F3CD8" w:rsidRDefault="006D5757" w:rsidP="00A0275E">
                  <w:pPr>
                    <w:pStyle w:val="LGPTableText"/>
                    <w:spacing w:before="0" w:after="0"/>
                    <w:jc w:val="right"/>
                    <w:rPr>
                      <w:noProof w:val="0"/>
                    </w:rPr>
                  </w:pPr>
                </w:p>
              </w:tc>
              <w:tc>
                <w:tcPr>
                  <w:tcW w:w="864" w:type="dxa"/>
                  <w:noWrap/>
                  <w:hideMark/>
                </w:tcPr>
                <w:p w14:paraId="157FE5CF" w14:textId="77777777" w:rsidR="006D5757" w:rsidRPr="009F3CD8" w:rsidRDefault="006D5757" w:rsidP="00A0275E">
                  <w:pPr>
                    <w:pStyle w:val="LGPTableText"/>
                    <w:spacing w:before="0" w:after="0"/>
                    <w:jc w:val="right"/>
                    <w:rPr>
                      <w:noProof w:val="0"/>
                    </w:rPr>
                  </w:pPr>
                </w:p>
              </w:tc>
              <w:tc>
                <w:tcPr>
                  <w:tcW w:w="864" w:type="dxa"/>
                  <w:noWrap/>
                  <w:hideMark/>
                </w:tcPr>
                <w:p w14:paraId="669FE973" w14:textId="77777777" w:rsidR="006D5757" w:rsidRPr="009F3CD8" w:rsidRDefault="006D5757" w:rsidP="00A0275E">
                  <w:pPr>
                    <w:pStyle w:val="LGPTableText"/>
                    <w:spacing w:before="0" w:after="0"/>
                    <w:jc w:val="right"/>
                    <w:rPr>
                      <w:noProof w:val="0"/>
                    </w:rPr>
                  </w:pPr>
                </w:p>
              </w:tc>
            </w:tr>
            <w:tr w:rsidR="006D5757" w:rsidRPr="009F3CD8" w14:paraId="487E94B3" w14:textId="77777777" w:rsidTr="00A0275E">
              <w:trPr>
                <w:cnfStyle w:val="000000100000" w:firstRow="0" w:lastRow="0" w:firstColumn="0" w:lastColumn="0" w:oddVBand="0" w:evenVBand="0" w:oddHBand="1" w:evenHBand="0" w:firstRowFirstColumn="0" w:firstRowLastColumn="0" w:lastRowFirstColumn="0" w:lastRowLastColumn="0"/>
                <w:trHeight w:val="255"/>
              </w:trPr>
              <w:tc>
                <w:tcPr>
                  <w:tcW w:w="6336" w:type="dxa"/>
                  <w:noWrap/>
                  <w:hideMark/>
                </w:tcPr>
                <w:p w14:paraId="67278108" w14:textId="77777777" w:rsidR="006D5757" w:rsidRPr="009F3CD8" w:rsidRDefault="006D5757" w:rsidP="00A0275E">
                  <w:pPr>
                    <w:pStyle w:val="LGPTableText"/>
                    <w:spacing w:before="0" w:after="0"/>
                    <w:rPr>
                      <w:noProof w:val="0"/>
                    </w:rPr>
                  </w:pPr>
                  <w:r w:rsidRPr="009F3CD8">
                    <w:rPr>
                      <w:noProof w:val="0"/>
                    </w:rPr>
                    <w:t>Current stock price</w:t>
                  </w:r>
                </w:p>
              </w:tc>
              <w:tc>
                <w:tcPr>
                  <w:tcW w:w="864" w:type="dxa"/>
                  <w:noWrap/>
                  <w:hideMark/>
                </w:tcPr>
                <w:p w14:paraId="718E035E" w14:textId="77777777" w:rsidR="006D5757" w:rsidRPr="009F3CD8" w:rsidRDefault="006D5757" w:rsidP="00A0275E">
                  <w:pPr>
                    <w:pStyle w:val="LGPTableText"/>
                    <w:spacing w:before="0" w:after="0"/>
                    <w:jc w:val="right"/>
                    <w:rPr>
                      <w:noProof w:val="0"/>
                    </w:rPr>
                  </w:pPr>
                  <w:r w:rsidRPr="009F3CD8">
                    <w:rPr>
                      <w:noProof w:val="0"/>
                    </w:rPr>
                    <w:t xml:space="preserve">$50.00 </w:t>
                  </w:r>
                </w:p>
              </w:tc>
              <w:tc>
                <w:tcPr>
                  <w:tcW w:w="864" w:type="dxa"/>
                  <w:noWrap/>
                  <w:hideMark/>
                </w:tcPr>
                <w:p w14:paraId="702429D4" w14:textId="77777777" w:rsidR="006D5757" w:rsidRPr="009F3CD8" w:rsidRDefault="006D5757" w:rsidP="00A0275E">
                  <w:pPr>
                    <w:pStyle w:val="LGPTableText"/>
                    <w:spacing w:before="0" w:after="0"/>
                    <w:jc w:val="right"/>
                    <w:rPr>
                      <w:noProof w:val="0"/>
                    </w:rPr>
                  </w:pPr>
                  <w:r w:rsidRPr="009F3CD8">
                    <w:rPr>
                      <w:noProof w:val="0"/>
                    </w:rPr>
                    <w:t xml:space="preserve">$50.00 </w:t>
                  </w:r>
                </w:p>
              </w:tc>
              <w:tc>
                <w:tcPr>
                  <w:tcW w:w="864" w:type="dxa"/>
                  <w:noWrap/>
                  <w:hideMark/>
                </w:tcPr>
                <w:p w14:paraId="36658D72" w14:textId="77777777" w:rsidR="006D5757" w:rsidRPr="009F3CD8" w:rsidRDefault="006D5757" w:rsidP="00A0275E">
                  <w:pPr>
                    <w:pStyle w:val="LGPTableText"/>
                    <w:spacing w:before="0" w:after="0"/>
                    <w:jc w:val="right"/>
                    <w:rPr>
                      <w:noProof w:val="0"/>
                    </w:rPr>
                  </w:pPr>
                  <w:r w:rsidRPr="009F3CD8">
                    <w:rPr>
                      <w:noProof w:val="0"/>
                    </w:rPr>
                    <w:t xml:space="preserve">$50.00 </w:t>
                  </w:r>
                </w:p>
              </w:tc>
              <w:tc>
                <w:tcPr>
                  <w:tcW w:w="864" w:type="dxa"/>
                  <w:noWrap/>
                  <w:hideMark/>
                </w:tcPr>
                <w:p w14:paraId="70F029C0" w14:textId="77777777" w:rsidR="006D5757" w:rsidRPr="009F3CD8" w:rsidRDefault="006D5757" w:rsidP="00A0275E">
                  <w:pPr>
                    <w:pStyle w:val="LGPTableText"/>
                    <w:spacing w:before="0" w:after="0"/>
                    <w:jc w:val="right"/>
                    <w:rPr>
                      <w:noProof w:val="0"/>
                    </w:rPr>
                  </w:pPr>
                  <w:r w:rsidRPr="009F3CD8">
                    <w:rPr>
                      <w:noProof w:val="0"/>
                    </w:rPr>
                    <w:t xml:space="preserve">$50.00 </w:t>
                  </w:r>
                </w:p>
              </w:tc>
            </w:tr>
            <w:tr w:rsidR="006D5757" w:rsidRPr="009F3CD8" w14:paraId="31959204" w14:textId="77777777" w:rsidTr="00A0275E">
              <w:trPr>
                <w:cnfStyle w:val="000000010000" w:firstRow="0" w:lastRow="0" w:firstColumn="0" w:lastColumn="0" w:oddVBand="0" w:evenVBand="0" w:oddHBand="0" w:evenHBand="1" w:firstRowFirstColumn="0" w:firstRowLastColumn="0" w:lastRowFirstColumn="0" w:lastRowLastColumn="0"/>
                <w:trHeight w:val="255"/>
              </w:trPr>
              <w:tc>
                <w:tcPr>
                  <w:tcW w:w="6336" w:type="dxa"/>
                  <w:noWrap/>
                  <w:hideMark/>
                </w:tcPr>
                <w:p w14:paraId="3B1B6ADF" w14:textId="77777777" w:rsidR="006D5757" w:rsidRPr="009F3CD8" w:rsidRDefault="006D5757" w:rsidP="00A0275E">
                  <w:pPr>
                    <w:pStyle w:val="LGPTableText"/>
                    <w:spacing w:before="0" w:after="0"/>
                    <w:rPr>
                      <w:noProof w:val="0"/>
                    </w:rPr>
                  </w:pPr>
                  <w:r w:rsidRPr="009F3CD8">
                    <w:rPr>
                      <w:noProof w:val="0"/>
                    </w:rPr>
                    <w:t>Next 12-month (“NTM”) consensus EPS forecast at present (we call this "Year 1")</w:t>
                  </w:r>
                </w:p>
              </w:tc>
              <w:tc>
                <w:tcPr>
                  <w:tcW w:w="864" w:type="dxa"/>
                  <w:noWrap/>
                  <w:hideMark/>
                </w:tcPr>
                <w:p w14:paraId="25DFD0AB" w14:textId="77777777" w:rsidR="006D5757" w:rsidRPr="009F3CD8" w:rsidRDefault="006D5757" w:rsidP="00A0275E">
                  <w:pPr>
                    <w:pStyle w:val="LGPTableText"/>
                    <w:spacing w:before="0" w:after="0"/>
                    <w:jc w:val="right"/>
                    <w:rPr>
                      <w:noProof w:val="0"/>
                    </w:rPr>
                  </w:pPr>
                  <w:r w:rsidRPr="009F3CD8">
                    <w:rPr>
                      <w:noProof w:val="0"/>
                    </w:rPr>
                    <w:t xml:space="preserve">$5.00 </w:t>
                  </w:r>
                </w:p>
              </w:tc>
              <w:tc>
                <w:tcPr>
                  <w:tcW w:w="864" w:type="dxa"/>
                  <w:noWrap/>
                  <w:hideMark/>
                </w:tcPr>
                <w:p w14:paraId="1654F9EE" w14:textId="77777777" w:rsidR="006D5757" w:rsidRPr="009F3CD8" w:rsidRDefault="006D5757" w:rsidP="00A0275E">
                  <w:pPr>
                    <w:pStyle w:val="LGPTableText"/>
                    <w:spacing w:before="0" w:after="0"/>
                    <w:jc w:val="right"/>
                    <w:rPr>
                      <w:noProof w:val="0"/>
                    </w:rPr>
                  </w:pPr>
                  <w:r w:rsidRPr="009F3CD8">
                    <w:rPr>
                      <w:noProof w:val="0"/>
                    </w:rPr>
                    <w:t xml:space="preserve">$5.00 </w:t>
                  </w:r>
                </w:p>
              </w:tc>
              <w:tc>
                <w:tcPr>
                  <w:tcW w:w="864" w:type="dxa"/>
                  <w:noWrap/>
                  <w:hideMark/>
                </w:tcPr>
                <w:p w14:paraId="5504CFB7" w14:textId="77777777" w:rsidR="006D5757" w:rsidRPr="009F3CD8" w:rsidRDefault="006D5757" w:rsidP="00A0275E">
                  <w:pPr>
                    <w:pStyle w:val="LGPTableText"/>
                    <w:spacing w:before="0" w:after="0"/>
                    <w:jc w:val="right"/>
                    <w:rPr>
                      <w:noProof w:val="0"/>
                    </w:rPr>
                  </w:pPr>
                  <w:r w:rsidRPr="009F3CD8">
                    <w:rPr>
                      <w:noProof w:val="0"/>
                    </w:rPr>
                    <w:t xml:space="preserve">$5.00 </w:t>
                  </w:r>
                </w:p>
              </w:tc>
              <w:tc>
                <w:tcPr>
                  <w:tcW w:w="864" w:type="dxa"/>
                  <w:noWrap/>
                  <w:hideMark/>
                </w:tcPr>
                <w:p w14:paraId="34A1786C" w14:textId="77777777" w:rsidR="006D5757" w:rsidRPr="009F3CD8" w:rsidRDefault="006D5757" w:rsidP="00A0275E">
                  <w:pPr>
                    <w:pStyle w:val="LGPTableText"/>
                    <w:spacing w:before="0" w:after="0"/>
                    <w:jc w:val="right"/>
                    <w:rPr>
                      <w:noProof w:val="0"/>
                    </w:rPr>
                  </w:pPr>
                  <w:r w:rsidRPr="009F3CD8">
                    <w:rPr>
                      <w:noProof w:val="0"/>
                    </w:rPr>
                    <w:t xml:space="preserve">$5.00 </w:t>
                  </w:r>
                </w:p>
              </w:tc>
            </w:tr>
            <w:tr w:rsidR="006D5757" w:rsidRPr="009F3CD8" w14:paraId="45E3540E" w14:textId="77777777" w:rsidTr="00A0275E">
              <w:trPr>
                <w:cnfStyle w:val="000000100000" w:firstRow="0" w:lastRow="0" w:firstColumn="0" w:lastColumn="0" w:oddVBand="0" w:evenVBand="0" w:oddHBand="1" w:evenHBand="0" w:firstRowFirstColumn="0" w:firstRowLastColumn="0" w:lastRowFirstColumn="0" w:lastRowLastColumn="0"/>
                <w:trHeight w:val="255"/>
              </w:trPr>
              <w:tc>
                <w:tcPr>
                  <w:tcW w:w="6336" w:type="dxa"/>
                  <w:noWrap/>
                  <w:hideMark/>
                </w:tcPr>
                <w:p w14:paraId="520F6191" w14:textId="77777777" w:rsidR="006D5757" w:rsidRPr="009F3CD8" w:rsidRDefault="006D5757" w:rsidP="00A0275E">
                  <w:pPr>
                    <w:pStyle w:val="LGPTableText"/>
                    <w:spacing w:before="0" w:after="0"/>
                    <w:rPr>
                      <w:noProof w:val="0"/>
                    </w:rPr>
                  </w:pPr>
                  <w:r w:rsidRPr="009F3CD8">
                    <w:rPr>
                      <w:noProof w:val="0"/>
                    </w:rPr>
                    <w:t>Stock's current valuation multiple based on Year 1 EPS</w:t>
                  </w:r>
                </w:p>
              </w:tc>
              <w:tc>
                <w:tcPr>
                  <w:tcW w:w="864" w:type="dxa"/>
                  <w:noWrap/>
                  <w:hideMark/>
                </w:tcPr>
                <w:p w14:paraId="331EE7C5" w14:textId="77777777" w:rsidR="006D5757" w:rsidRPr="009F3CD8" w:rsidRDefault="006D5757" w:rsidP="00A0275E">
                  <w:pPr>
                    <w:pStyle w:val="LGPTableText"/>
                    <w:spacing w:before="0" w:after="0"/>
                    <w:jc w:val="right"/>
                    <w:rPr>
                      <w:noProof w:val="0"/>
                    </w:rPr>
                  </w:pPr>
                  <w:r w:rsidRPr="009F3CD8">
                    <w:rPr>
                      <w:noProof w:val="0"/>
                    </w:rPr>
                    <w:t>10.0</w:t>
                  </w:r>
                </w:p>
              </w:tc>
              <w:tc>
                <w:tcPr>
                  <w:tcW w:w="864" w:type="dxa"/>
                  <w:noWrap/>
                  <w:hideMark/>
                </w:tcPr>
                <w:p w14:paraId="43AE4037" w14:textId="77777777" w:rsidR="006D5757" w:rsidRPr="009F3CD8" w:rsidRDefault="006D5757" w:rsidP="00A0275E">
                  <w:pPr>
                    <w:pStyle w:val="LGPTableText"/>
                    <w:spacing w:before="0" w:after="0"/>
                    <w:jc w:val="right"/>
                    <w:rPr>
                      <w:noProof w:val="0"/>
                    </w:rPr>
                  </w:pPr>
                  <w:r w:rsidRPr="009F3CD8">
                    <w:rPr>
                      <w:noProof w:val="0"/>
                    </w:rPr>
                    <w:t>10.0</w:t>
                  </w:r>
                </w:p>
              </w:tc>
              <w:tc>
                <w:tcPr>
                  <w:tcW w:w="864" w:type="dxa"/>
                  <w:noWrap/>
                  <w:hideMark/>
                </w:tcPr>
                <w:p w14:paraId="0EE25B0B" w14:textId="77777777" w:rsidR="006D5757" w:rsidRPr="009F3CD8" w:rsidRDefault="006D5757" w:rsidP="00A0275E">
                  <w:pPr>
                    <w:pStyle w:val="LGPTableText"/>
                    <w:spacing w:before="0" w:after="0"/>
                    <w:jc w:val="right"/>
                    <w:rPr>
                      <w:noProof w:val="0"/>
                    </w:rPr>
                  </w:pPr>
                  <w:r w:rsidRPr="009F3CD8">
                    <w:rPr>
                      <w:noProof w:val="0"/>
                    </w:rPr>
                    <w:t>10.0</w:t>
                  </w:r>
                </w:p>
              </w:tc>
              <w:tc>
                <w:tcPr>
                  <w:tcW w:w="864" w:type="dxa"/>
                  <w:noWrap/>
                  <w:hideMark/>
                </w:tcPr>
                <w:p w14:paraId="1CCB7F67" w14:textId="77777777" w:rsidR="006D5757" w:rsidRPr="009F3CD8" w:rsidRDefault="006D5757" w:rsidP="00A0275E">
                  <w:pPr>
                    <w:pStyle w:val="LGPTableText"/>
                    <w:spacing w:before="0" w:after="0"/>
                    <w:jc w:val="right"/>
                    <w:rPr>
                      <w:noProof w:val="0"/>
                    </w:rPr>
                  </w:pPr>
                  <w:r w:rsidRPr="009F3CD8">
                    <w:rPr>
                      <w:noProof w:val="0"/>
                    </w:rPr>
                    <w:t>10.0</w:t>
                  </w:r>
                </w:p>
              </w:tc>
            </w:tr>
            <w:tr w:rsidR="006D5757" w:rsidRPr="009F3CD8" w14:paraId="5219C8CD" w14:textId="77777777" w:rsidTr="00A0275E">
              <w:trPr>
                <w:cnfStyle w:val="000000010000" w:firstRow="0" w:lastRow="0" w:firstColumn="0" w:lastColumn="0" w:oddVBand="0" w:evenVBand="0" w:oddHBand="0" w:evenHBand="1" w:firstRowFirstColumn="0" w:firstRowLastColumn="0" w:lastRowFirstColumn="0" w:lastRowLastColumn="0"/>
                <w:trHeight w:val="255"/>
              </w:trPr>
              <w:tc>
                <w:tcPr>
                  <w:tcW w:w="6336" w:type="dxa"/>
                  <w:noWrap/>
                  <w:hideMark/>
                </w:tcPr>
                <w:p w14:paraId="3D1C7B6C" w14:textId="77777777" w:rsidR="006D5757" w:rsidRPr="009F3CD8" w:rsidRDefault="006D5757" w:rsidP="00A0275E">
                  <w:pPr>
                    <w:pStyle w:val="LGPTableText"/>
                    <w:spacing w:before="0" w:after="0"/>
                    <w:rPr>
                      <w:noProof w:val="0"/>
                    </w:rPr>
                  </w:pPr>
                  <w:r w:rsidRPr="009F3CD8">
                    <w:rPr>
                      <w:noProof w:val="0"/>
                    </w:rPr>
                    <w:t>Current market multiple</w:t>
                  </w:r>
                </w:p>
              </w:tc>
              <w:tc>
                <w:tcPr>
                  <w:tcW w:w="864" w:type="dxa"/>
                  <w:noWrap/>
                  <w:hideMark/>
                </w:tcPr>
                <w:p w14:paraId="08B7AC03" w14:textId="77777777" w:rsidR="006D5757" w:rsidRPr="009F3CD8" w:rsidRDefault="006D5757" w:rsidP="00A0275E">
                  <w:pPr>
                    <w:pStyle w:val="LGPTableText"/>
                    <w:spacing w:before="0" w:after="0"/>
                    <w:jc w:val="right"/>
                    <w:rPr>
                      <w:noProof w:val="0"/>
                    </w:rPr>
                  </w:pPr>
                  <w:r w:rsidRPr="009F3CD8">
                    <w:rPr>
                      <w:noProof w:val="0"/>
                    </w:rPr>
                    <w:t>15.0</w:t>
                  </w:r>
                </w:p>
              </w:tc>
              <w:tc>
                <w:tcPr>
                  <w:tcW w:w="864" w:type="dxa"/>
                  <w:noWrap/>
                  <w:hideMark/>
                </w:tcPr>
                <w:p w14:paraId="094EB766" w14:textId="77777777" w:rsidR="006D5757" w:rsidRPr="009F3CD8" w:rsidRDefault="006D5757" w:rsidP="00A0275E">
                  <w:pPr>
                    <w:pStyle w:val="LGPTableText"/>
                    <w:spacing w:before="0" w:after="0"/>
                    <w:jc w:val="right"/>
                    <w:rPr>
                      <w:noProof w:val="0"/>
                    </w:rPr>
                  </w:pPr>
                  <w:r w:rsidRPr="009F3CD8">
                    <w:rPr>
                      <w:noProof w:val="0"/>
                    </w:rPr>
                    <w:t>15.0</w:t>
                  </w:r>
                </w:p>
              </w:tc>
              <w:tc>
                <w:tcPr>
                  <w:tcW w:w="864" w:type="dxa"/>
                  <w:noWrap/>
                  <w:hideMark/>
                </w:tcPr>
                <w:p w14:paraId="2BDE8266" w14:textId="77777777" w:rsidR="006D5757" w:rsidRPr="009F3CD8" w:rsidRDefault="006D5757" w:rsidP="00A0275E">
                  <w:pPr>
                    <w:pStyle w:val="LGPTableText"/>
                    <w:spacing w:before="0" w:after="0"/>
                    <w:jc w:val="right"/>
                    <w:rPr>
                      <w:noProof w:val="0"/>
                    </w:rPr>
                  </w:pPr>
                  <w:r w:rsidRPr="009F3CD8">
                    <w:rPr>
                      <w:noProof w:val="0"/>
                    </w:rPr>
                    <w:t>15.0</w:t>
                  </w:r>
                </w:p>
              </w:tc>
              <w:tc>
                <w:tcPr>
                  <w:tcW w:w="864" w:type="dxa"/>
                  <w:noWrap/>
                  <w:hideMark/>
                </w:tcPr>
                <w:p w14:paraId="123D3B54" w14:textId="77777777" w:rsidR="006D5757" w:rsidRPr="009F3CD8" w:rsidRDefault="006D5757" w:rsidP="00A0275E">
                  <w:pPr>
                    <w:pStyle w:val="LGPTableText"/>
                    <w:spacing w:before="0" w:after="0"/>
                    <w:jc w:val="right"/>
                    <w:rPr>
                      <w:noProof w:val="0"/>
                    </w:rPr>
                  </w:pPr>
                  <w:r w:rsidRPr="009F3CD8">
                    <w:rPr>
                      <w:noProof w:val="0"/>
                    </w:rPr>
                    <w:t>15.0</w:t>
                  </w:r>
                </w:p>
              </w:tc>
            </w:tr>
            <w:tr w:rsidR="006D5757" w:rsidRPr="009F3CD8" w14:paraId="0CB4D9A5" w14:textId="77777777" w:rsidTr="00A0275E">
              <w:trPr>
                <w:cnfStyle w:val="000000100000" w:firstRow="0" w:lastRow="0" w:firstColumn="0" w:lastColumn="0" w:oddVBand="0" w:evenVBand="0" w:oddHBand="1" w:evenHBand="0" w:firstRowFirstColumn="0" w:firstRowLastColumn="0" w:lastRowFirstColumn="0" w:lastRowLastColumn="0"/>
                <w:trHeight w:val="255"/>
              </w:trPr>
              <w:tc>
                <w:tcPr>
                  <w:tcW w:w="6336" w:type="dxa"/>
                  <w:noWrap/>
                  <w:hideMark/>
                </w:tcPr>
                <w:p w14:paraId="42393EA8" w14:textId="77777777" w:rsidR="006D5757" w:rsidRPr="009F3CD8" w:rsidRDefault="006D5757" w:rsidP="00A0275E">
                  <w:pPr>
                    <w:pStyle w:val="LGPTableText"/>
                    <w:spacing w:before="0" w:after="0"/>
                    <w:rPr>
                      <w:noProof w:val="0"/>
                    </w:rPr>
                  </w:pPr>
                  <w:r w:rsidRPr="009F3CD8">
                    <w:rPr>
                      <w:noProof w:val="0"/>
                    </w:rPr>
                    <w:t>Stock's current premium or discount to the market multiple</w:t>
                  </w:r>
                </w:p>
              </w:tc>
              <w:tc>
                <w:tcPr>
                  <w:tcW w:w="864" w:type="dxa"/>
                  <w:noWrap/>
                  <w:hideMark/>
                </w:tcPr>
                <w:p w14:paraId="2925993C" w14:textId="77777777" w:rsidR="006D5757" w:rsidRPr="009F3CD8" w:rsidRDefault="006D5757" w:rsidP="00A0275E">
                  <w:pPr>
                    <w:pStyle w:val="LGPTableText"/>
                    <w:spacing w:before="0" w:after="0"/>
                    <w:jc w:val="right"/>
                    <w:rPr>
                      <w:noProof w:val="0"/>
                    </w:rPr>
                  </w:pPr>
                  <w:r w:rsidRPr="009F3CD8">
                    <w:rPr>
                      <w:noProof w:val="0"/>
                    </w:rPr>
                    <w:t>-33%</w:t>
                  </w:r>
                </w:p>
              </w:tc>
              <w:tc>
                <w:tcPr>
                  <w:tcW w:w="864" w:type="dxa"/>
                  <w:noWrap/>
                  <w:hideMark/>
                </w:tcPr>
                <w:p w14:paraId="22746359" w14:textId="77777777" w:rsidR="006D5757" w:rsidRPr="009F3CD8" w:rsidRDefault="006D5757" w:rsidP="00A0275E">
                  <w:pPr>
                    <w:pStyle w:val="LGPTableText"/>
                    <w:spacing w:before="0" w:after="0"/>
                    <w:jc w:val="right"/>
                    <w:rPr>
                      <w:noProof w:val="0"/>
                    </w:rPr>
                  </w:pPr>
                  <w:r w:rsidRPr="009F3CD8">
                    <w:rPr>
                      <w:noProof w:val="0"/>
                    </w:rPr>
                    <w:t>-33%</w:t>
                  </w:r>
                </w:p>
              </w:tc>
              <w:tc>
                <w:tcPr>
                  <w:tcW w:w="864" w:type="dxa"/>
                  <w:noWrap/>
                  <w:hideMark/>
                </w:tcPr>
                <w:p w14:paraId="66140AEC" w14:textId="77777777" w:rsidR="006D5757" w:rsidRPr="009F3CD8" w:rsidRDefault="006D5757" w:rsidP="00A0275E">
                  <w:pPr>
                    <w:pStyle w:val="LGPTableText"/>
                    <w:spacing w:before="0" w:after="0"/>
                    <w:jc w:val="right"/>
                    <w:rPr>
                      <w:noProof w:val="0"/>
                    </w:rPr>
                  </w:pPr>
                  <w:r w:rsidRPr="009F3CD8">
                    <w:rPr>
                      <w:noProof w:val="0"/>
                    </w:rPr>
                    <w:t>-33%</w:t>
                  </w:r>
                </w:p>
              </w:tc>
              <w:tc>
                <w:tcPr>
                  <w:tcW w:w="864" w:type="dxa"/>
                  <w:noWrap/>
                  <w:hideMark/>
                </w:tcPr>
                <w:p w14:paraId="29F3E56A" w14:textId="77777777" w:rsidR="006D5757" w:rsidRPr="009F3CD8" w:rsidRDefault="006D5757" w:rsidP="00A0275E">
                  <w:pPr>
                    <w:pStyle w:val="LGPTableText"/>
                    <w:spacing w:before="0" w:after="0"/>
                    <w:jc w:val="right"/>
                    <w:rPr>
                      <w:noProof w:val="0"/>
                    </w:rPr>
                  </w:pPr>
                  <w:r w:rsidRPr="009F3CD8">
                    <w:rPr>
                      <w:noProof w:val="0"/>
                    </w:rPr>
                    <w:t>-33%</w:t>
                  </w:r>
                </w:p>
              </w:tc>
            </w:tr>
            <w:tr w:rsidR="006D5757" w:rsidRPr="009F3CD8" w14:paraId="21888735" w14:textId="77777777" w:rsidTr="00A0275E">
              <w:trPr>
                <w:cnfStyle w:val="000000010000" w:firstRow="0" w:lastRow="0" w:firstColumn="0" w:lastColumn="0" w:oddVBand="0" w:evenVBand="0" w:oddHBand="0" w:evenHBand="1" w:firstRowFirstColumn="0" w:firstRowLastColumn="0" w:lastRowFirstColumn="0" w:lastRowLastColumn="0"/>
                <w:trHeight w:val="255"/>
              </w:trPr>
              <w:tc>
                <w:tcPr>
                  <w:tcW w:w="6336" w:type="dxa"/>
                  <w:noWrap/>
                  <w:hideMark/>
                </w:tcPr>
                <w:p w14:paraId="110E4305" w14:textId="77777777" w:rsidR="006D5757" w:rsidRPr="009F3CD8" w:rsidRDefault="006D5757" w:rsidP="00A0275E">
                  <w:pPr>
                    <w:pStyle w:val="LGPTableText"/>
                    <w:spacing w:before="0" w:after="0"/>
                    <w:rPr>
                      <w:noProof w:val="0"/>
                    </w:rPr>
                  </w:pPr>
                </w:p>
              </w:tc>
              <w:tc>
                <w:tcPr>
                  <w:tcW w:w="864" w:type="dxa"/>
                  <w:noWrap/>
                  <w:hideMark/>
                </w:tcPr>
                <w:p w14:paraId="6B2DD382" w14:textId="77777777" w:rsidR="006D5757" w:rsidRPr="009F3CD8" w:rsidRDefault="006D5757" w:rsidP="00A0275E">
                  <w:pPr>
                    <w:pStyle w:val="LGPTableText"/>
                    <w:spacing w:before="0" w:after="0"/>
                    <w:jc w:val="right"/>
                    <w:rPr>
                      <w:noProof w:val="0"/>
                    </w:rPr>
                  </w:pPr>
                </w:p>
              </w:tc>
              <w:tc>
                <w:tcPr>
                  <w:tcW w:w="864" w:type="dxa"/>
                  <w:noWrap/>
                  <w:hideMark/>
                </w:tcPr>
                <w:p w14:paraId="58180102" w14:textId="77777777" w:rsidR="006D5757" w:rsidRPr="009F3CD8" w:rsidRDefault="006D5757" w:rsidP="00A0275E">
                  <w:pPr>
                    <w:pStyle w:val="LGPTableText"/>
                    <w:spacing w:before="0" w:after="0"/>
                    <w:jc w:val="right"/>
                    <w:rPr>
                      <w:noProof w:val="0"/>
                    </w:rPr>
                  </w:pPr>
                </w:p>
              </w:tc>
              <w:tc>
                <w:tcPr>
                  <w:tcW w:w="864" w:type="dxa"/>
                  <w:noWrap/>
                  <w:hideMark/>
                </w:tcPr>
                <w:p w14:paraId="2BEBA163" w14:textId="77777777" w:rsidR="006D5757" w:rsidRPr="009F3CD8" w:rsidRDefault="006D5757" w:rsidP="00A0275E">
                  <w:pPr>
                    <w:pStyle w:val="LGPTableText"/>
                    <w:spacing w:before="0" w:after="0"/>
                    <w:jc w:val="right"/>
                    <w:rPr>
                      <w:noProof w:val="0"/>
                    </w:rPr>
                  </w:pPr>
                </w:p>
              </w:tc>
              <w:tc>
                <w:tcPr>
                  <w:tcW w:w="864" w:type="dxa"/>
                  <w:noWrap/>
                  <w:hideMark/>
                </w:tcPr>
                <w:p w14:paraId="099B2FE1" w14:textId="77777777" w:rsidR="006D5757" w:rsidRPr="009F3CD8" w:rsidRDefault="006D5757" w:rsidP="00A0275E">
                  <w:pPr>
                    <w:pStyle w:val="LGPTableText"/>
                    <w:spacing w:before="0" w:after="0"/>
                    <w:jc w:val="right"/>
                    <w:rPr>
                      <w:noProof w:val="0"/>
                    </w:rPr>
                  </w:pPr>
                </w:p>
              </w:tc>
            </w:tr>
            <w:tr w:rsidR="006D5757" w:rsidRPr="009F3CD8" w14:paraId="71011E26" w14:textId="77777777" w:rsidTr="00A0275E">
              <w:trPr>
                <w:cnfStyle w:val="000000100000" w:firstRow="0" w:lastRow="0" w:firstColumn="0" w:lastColumn="0" w:oddVBand="0" w:evenVBand="0" w:oddHBand="1" w:evenHBand="0" w:firstRowFirstColumn="0" w:firstRowLastColumn="0" w:lastRowFirstColumn="0" w:lastRowLastColumn="0"/>
                <w:trHeight w:val="255"/>
              </w:trPr>
              <w:tc>
                <w:tcPr>
                  <w:tcW w:w="6336" w:type="dxa"/>
                  <w:noWrap/>
                  <w:hideMark/>
                </w:tcPr>
                <w:p w14:paraId="0DB7C623" w14:textId="77777777" w:rsidR="006D5757" w:rsidRPr="009F3CD8" w:rsidRDefault="006D5757" w:rsidP="00A0275E">
                  <w:pPr>
                    <w:pStyle w:val="LGPTableText"/>
                    <w:spacing w:before="0" w:after="0"/>
                    <w:rPr>
                      <w:b/>
                      <w:noProof w:val="0"/>
                    </w:rPr>
                  </w:pPr>
                  <w:r w:rsidRPr="009F3CD8">
                    <w:rPr>
                      <w:b/>
                      <w:noProof w:val="0"/>
                    </w:rPr>
                    <w:t>2. Change from consensus EPS between Year 1 and Year 2</w:t>
                  </w:r>
                </w:p>
              </w:tc>
              <w:tc>
                <w:tcPr>
                  <w:tcW w:w="864" w:type="dxa"/>
                  <w:noWrap/>
                  <w:hideMark/>
                </w:tcPr>
                <w:p w14:paraId="5E38E3EF" w14:textId="77777777" w:rsidR="006D5757" w:rsidRPr="009F3CD8" w:rsidRDefault="006D5757" w:rsidP="00A0275E">
                  <w:pPr>
                    <w:pStyle w:val="LGPTableText"/>
                    <w:spacing w:before="0" w:after="0"/>
                    <w:jc w:val="right"/>
                    <w:rPr>
                      <w:noProof w:val="0"/>
                    </w:rPr>
                  </w:pPr>
                </w:p>
              </w:tc>
              <w:tc>
                <w:tcPr>
                  <w:tcW w:w="864" w:type="dxa"/>
                  <w:noWrap/>
                  <w:hideMark/>
                </w:tcPr>
                <w:p w14:paraId="478D4302" w14:textId="77777777" w:rsidR="006D5757" w:rsidRPr="009F3CD8" w:rsidRDefault="006D5757" w:rsidP="00A0275E">
                  <w:pPr>
                    <w:pStyle w:val="LGPTableText"/>
                    <w:spacing w:before="0" w:after="0"/>
                    <w:jc w:val="right"/>
                    <w:rPr>
                      <w:noProof w:val="0"/>
                    </w:rPr>
                  </w:pPr>
                </w:p>
              </w:tc>
              <w:tc>
                <w:tcPr>
                  <w:tcW w:w="864" w:type="dxa"/>
                  <w:noWrap/>
                  <w:hideMark/>
                </w:tcPr>
                <w:p w14:paraId="11506EE2" w14:textId="77777777" w:rsidR="006D5757" w:rsidRPr="009F3CD8" w:rsidRDefault="006D5757" w:rsidP="00A0275E">
                  <w:pPr>
                    <w:pStyle w:val="LGPTableText"/>
                    <w:spacing w:before="0" w:after="0"/>
                    <w:jc w:val="right"/>
                    <w:rPr>
                      <w:noProof w:val="0"/>
                    </w:rPr>
                  </w:pPr>
                </w:p>
              </w:tc>
              <w:tc>
                <w:tcPr>
                  <w:tcW w:w="864" w:type="dxa"/>
                  <w:noWrap/>
                  <w:hideMark/>
                </w:tcPr>
                <w:p w14:paraId="55BA8EB2" w14:textId="77777777" w:rsidR="006D5757" w:rsidRPr="009F3CD8" w:rsidRDefault="006D5757" w:rsidP="00A0275E">
                  <w:pPr>
                    <w:pStyle w:val="LGPTableText"/>
                    <w:spacing w:before="0" w:after="0"/>
                    <w:jc w:val="right"/>
                    <w:rPr>
                      <w:noProof w:val="0"/>
                    </w:rPr>
                  </w:pPr>
                </w:p>
              </w:tc>
            </w:tr>
            <w:tr w:rsidR="006D5757" w:rsidRPr="009F3CD8" w14:paraId="4AE5243E" w14:textId="77777777" w:rsidTr="00A0275E">
              <w:trPr>
                <w:cnfStyle w:val="000000010000" w:firstRow="0" w:lastRow="0" w:firstColumn="0" w:lastColumn="0" w:oddVBand="0" w:evenVBand="0" w:oddHBand="0" w:evenHBand="1" w:firstRowFirstColumn="0" w:firstRowLastColumn="0" w:lastRowFirstColumn="0" w:lastRowLastColumn="0"/>
                <w:trHeight w:val="255"/>
              </w:trPr>
              <w:tc>
                <w:tcPr>
                  <w:tcW w:w="6336" w:type="dxa"/>
                  <w:noWrap/>
                  <w:hideMark/>
                </w:tcPr>
                <w:p w14:paraId="52EE8FB0" w14:textId="77777777" w:rsidR="006D5757" w:rsidRPr="009F3CD8" w:rsidRDefault="006D5757" w:rsidP="00A0275E">
                  <w:pPr>
                    <w:pStyle w:val="LGPTableText"/>
                    <w:spacing w:before="0" w:after="0"/>
                    <w:rPr>
                      <w:noProof w:val="0"/>
                    </w:rPr>
                  </w:pPr>
                  <w:r w:rsidRPr="009F3CD8">
                    <w:rPr>
                      <w:noProof w:val="0"/>
                    </w:rPr>
                    <w:t>NTM consensus in Year 2 (i.e. forecast at beginning of Year 2 for Year 2)</w:t>
                  </w:r>
                </w:p>
              </w:tc>
              <w:tc>
                <w:tcPr>
                  <w:tcW w:w="864" w:type="dxa"/>
                  <w:noWrap/>
                  <w:hideMark/>
                </w:tcPr>
                <w:p w14:paraId="250B44C1" w14:textId="77777777" w:rsidR="006D5757" w:rsidRPr="009F3CD8" w:rsidRDefault="006D5757" w:rsidP="00A0275E">
                  <w:pPr>
                    <w:pStyle w:val="LGPTableText"/>
                    <w:spacing w:before="0" w:after="0"/>
                    <w:jc w:val="right"/>
                    <w:rPr>
                      <w:noProof w:val="0"/>
                    </w:rPr>
                  </w:pPr>
                  <w:r w:rsidRPr="009F3CD8">
                    <w:rPr>
                      <w:noProof w:val="0"/>
                    </w:rPr>
                    <w:t xml:space="preserve">$5.60 </w:t>
                  </w:r>
                </w:p>
              </w:tc>
              <w:tc>
                <w:tcPr>
                  <w:tcW w:w="864" w:type="dxa"/>
                  <w:noWrap/>
                  <w:hideMark/>
                </w:tcPr>
                <w:p w14:paraId="3C597695" w14:textId="77777777" w:rsidR="006D5757" w:rsidRPr="009F3CD8" w:rsidRDefault="006D5757" w:rsidP="00A0275E">
                  <w:pPr>
                    <w:pStyle w:val="LGPTableText"/>
                    <w:spacing w:before="0" w:after="0"/>
                    <w:jc w:val="right"/>
                    <w:rPr>
                      <w:noProof w:val="0"/>
                    </w:rPr>
                  </w:pPr>
                  <w:r w:rsidRPr="009F3CD8">
                    <w:rPr>
                      <w:noProof w:val="0"/>
                    </w:rPr>
                    <w:t xml:space="preserve">$5.60 </w:t>
                  </w:r>
                </w:p>
              </w:tc>
              <w:tc>
                <w:tcPr>
                  <w:tcW w:w="864" w:type="dxa"/>
                  <w:noWrap/>
                  <w:hideMark/>
                </w:tcPr>
                <w:p w14:paraId="4F26FD22" w14:textId="77777777" w:rsidR="006D5757" w:rsidRPr="009F3CD8" w:rsidRDefault="006D5757" w:rsidP="00A0275E">
                  <w:pPr>
                    <w:pStyle w:val="LGPTableText"/>
                    <w:spacing w:before="0" w:after="0"/>
                    <w:jc w:val="right"/>
                    <w:rPr>
                      <w:noProof w:val="0"/>
                    </w:rPr>
                  </w:pPr>
                  <w:r w:rsidRPr="009F3CD8">
                    <w:rPr>
                      <w:noProof w:val="0"/>
                    </w:rPr>
                    <w:t xml:space="preserve">$5.60 </w:t>
                  </w:r>
                </w:p>
              </w:tc>
              <w:tc>
                <w:tcPr>
                  <w:tcW w:w="864" w:type="dxa"/>
                  <w:noWrap/>
                  <w:hideMark/>
                </w:tcPr>
                <w:p w14:paraId="25C9D460" w14:textId="77777777" w:rsidR="006D5757" w:rsidRPr="009F3CD8" w:rsidRDefault="006D5757" w:rsidP="00A0275E">
                  <w:pPr>
                    <w:pStyle w:val="LGPTableText"/>
                    <w:spacing w:before="0" w:after="0"/>
                    <w:jc w:val="right"/>
                    <w:rPr>
                      <w:noProof w:val="0"/>
                    </w:rPr>
                  </w:pPr>
                  <w:r w:rsidRPr="009F3CD8">
                    <w:rPr>
                      <w:noProof w:val="0"/>
                    </w:rPr>
                    <w:t xml:space="preserve">$5.60 </w:t>
                  </w:r>
                </w:p>
              </w:tc>
            </w:tr>
            <w:tr w:rsidR="006D5757" w:rsidRPr="009F3CD8" w14:paraId="0113AF4C" w14:textId="77777777" w:rsidTr="00A0275E">
              <w:trPr>
                <w:cnfStyle w:val="000000100000" w:firstRow="0" w:lastRow="0" w:firstColumn="0" w:lastColumn="0" w:oddVBand="0" w:evenVBand="0" w:oddHBand="1" w:evenHBand="0" w:firstRowFirstColumn="0" w:firstRowLastColumn="0" w:lastRowFirstColumn="0" w:lastRowLastColumn="0"/>
                <w:trHeight w:val="255"/>
              </w:trPr>
              <w:tc>
                <w:tcPr>
                  <w:tcW w:w="6336" w:type="dxa"/>
                  <w:noWrap/>
                  <w:hideMark/>
                </w:tcPr>
                <w:p w14:paraId="53AC2F4C" w14:textId="77777777" w:rsidR="006D5757" w:rsidRPr="009F3CD8" w:rsidRDefault="006D5757" w:rsidP="00A0275E">
                  <w:pPr>
                    <w:pStyle w:val="LGPTableText"/>
                    <w:spacing w:before="0" w:after="0"/>
                    <w:rPr>
                      <w:noProof w:val="0"/>
                    </w:rPr>
                  </w:pPr>
                  <w:r w:rsidRPr="009F3CD8">
                    <w:rPr>
                      <w:noProof w:val="0"/>
                    </w:rPr>
                    <w:t>Difference between Year 2 and Year 1 consensus forecasts</w:t>
                  </w:r>
                </w:p>
              </w:tc>
              <w:tc>
                <w:tcPr>
                  <w:tcW w:w="864" w:type="dxa"/>
                  <w:noWrap/>
                  <w:hideMark/>
                </w:tcPr>
                <w:p w14:paraId="0F9F491C" w14:textId="77777777" w:rsidR="006D5757" w:rsidRPr="009F3CD8" w:rsidRDefault="006D5757" w:rsidP="00A0275E">
                  <w:pPr>
                    <w:pStyle w:val="LGPTableText"/>
                    <w:spacing w:before="0" w:after="0"/>
                    <w:jc w:val="right"/>
                    <w:rPr>
                      <w:noProof w:val="0"/>
                    </w:rPr>
                  </w:pPr>
                  <w:r w:rsidRPr="009F3CD8">
                    <w:rPr>
                      <w:noProof w:val="0"/>
                    </w:rPr>
                    <w:t>12%</w:t>
                  </w:r>
                </w:p>
              </w:tc>
              <w:tc>
                <w:tcPr>
                  <w:tcW w:w="864" w:type="dxa"/>
                  <w:noWrap/>
                  <w:hideMark/>
                </w:tcPr>
                <w:p w14:paraId="6CC46A1F" w14:textId="77777777" w:rsidR="006D5757" w:rsidRPr="009F3CD8" w:rsidRDefault="006D5757" w:rsidP="00A0275E">
                  <w:pPr>
                    <w:pStyle w:val="LGPTableText"/>
                    <w:spacing w:before="0" w:after="0"/>
                    <w:jc w:val="right"/>
                    <w:rPr>
                      <w:noProof w:val="0"/>
                    </w:rPr>
                  </w:pPr>
                  <w:r w:rsidRPr="009F3CD8">
                    <w:rPr>
                      <w:noProof w:val="0"/>
                    </w:rPr>
                    <w:t>12%</w:t>
                  </w:r>
                </w:p>
              </w:tc>
              <w:tc>
                <w:tcPr>
                  <w:tcW w:w="864" w:type="dxa"/>
                  <w:noWrap/>
                  <w:hideMark/>
                </w:tcPr>
                <w:p w14:paraId="462814E2" w14:textId="77777777" w:rsidR="006D5757" w:rsidRPr="009F3CD8" w:rsidRDefault="006D5757" w:rsidP="00A0275E">
                  <w:pPr>
                    <w:pStyle w:val="LGPTableText"/>
                    <w:spacing w:before="0" w:after="0"/>
                    <w:jc w:val="right"/>
                    <w:rPr>
                      <w:noProof w:val="0"/>
                    </w:rPr>
                  </w:pPr>
                  <w:r w:rsidRPr="009F3CD8">
                    <w:rPr>
                      <w:noProof w:val="0"/>
                    </w:rPr>
                    <w:t>12%</w:t>
                  </w:r>
                </w:p>
              </w:tc>
              <w:tc>
                <w:tcPr>
                  <w:tcW w:w="864" w:type="dxa"/>
                  <w:noWrap/>
                  <w:hideMark/>
                </w:tcPr>
                <w:p w14:paraId="0AB5F20E" w14:textId="77777777" w:rsidR="006D5757" w:rsidRPr="009F3CD8" w:rsidRDefault="006D5757" w:rsidP="00A0275E">
                  <w:pPr>
                    <w:pStyle w:val="LGPTableText"/>
                    <w:spacing w:before="0" w:after="0"/>
                    <w:jc w:val="right"/>
                    <w:rPr>
                      <w:noProof w:val="0"/>
                    </w:rPr>
                  </w:pPr>
                  <w:r w:rsidRPr="009F3CD8">
                    <w:rPr>
                      <w:noProof w:val="0"/>
                    </w:rPr>
                    <w:t>12%</w:t>
                  </w:r>
                </w:p>
              </w:tc>
            </w:tr>
            <w:tr w:rsidR="006D5757" w:rsidRPr="009F3CD8" w14:paraId="2B36B672" w14:textId="77777777" w:rsidTr="00A0275E">
              <w:trPr>
                <w:cnfStyle w:val="000000010000" w:firstRow="0" w:lastRow="0" w:firstColumn="0" w:lastColumn="0" w:oddVBand="0" w:evenVBand="0" w:oddHBand="0" w:evenHBand="1" w:firstRowFirstColumn="0" w:firstRowLastColumn="0" w:lastRowFirstColumn="0" w:lastRowLastColumn="0"/>
                <w:trHeight w:val="255"/>
              </w:trPr>
              <w:tc>
                <w:tcPr>
                  <w:tcW w:w="6336" w:type="dxa"/>
                  <w:noWrap/>
                  <w:hideMark/>
                </w:tcPr>
                <w:p w14:paraId="6B38B087" w14:textId="77777777" w:rsidR="006D5757" w:rsidRPr="009F3CD8" w:rsidRDefault="006D5757" w:rsidP="00A0275E">
                  <w:pPr>
                    <w:pStyle w:val="LGPTableText"/>
                    <w:spacing w:before="0" w:after="0"/>
                    <w:rPr>
                      <w:noProof w:val="0"/>
                    </w:rPr>
                  </w:pPr>
                </w:p>
              </w:tc>
              <w:tc>
                <w:tcPr>
                  <w:tcW w:w="864" w:type="dxa"/>
                  <w:noWrap/>
                  <w:hideMark/>
                </w:tcPr>
                <w:p w14:paraId="78D9148A" w14:textId="77777777" w:rsidR="006D5757" w:rsidRPr="009F3CD8" w:rsidRDefault="006D5757" w:rsidP="00A0275E">
                  <w:pPr>
                    <w:pStyle w:val="LGPTableText"/>
                    <w:spacing w:before="0" w:after="0"/>
                    <w:jc w:val="right"/>
                    <w:rPr>
                      <w:noProof w:val="0"/>
                    </w:rPr>
                  </w:pPr>
                </w:p>
              </w:tc>
              <w:tc>
                <w:tcPr>
                  <w:tcW w:w="864" w:type="dxa"/>
                  <w:noWrap/>
                  <w:hideMark/>
                </w:tcPr>
                <w:p w14:paraId="3AF5F449" w14:textId="77777777" w:rsidR="006D5757" w:rsidRPr="009F3CD8" w:rsidRDefault="006D5757" w:rsidP="00A0275E">
                  <w:pPr>
                    <w:pStyle w:val="LGPTableText"/>
                    <w:spacing w:before="0" w:after="0"/>
                    <w:jc w:val="right"/>
                    <w:rPr>
                      <w:noProof w:val="0"/>
                    </w:rPr>
                  </w:pPr>
                </w:p>
              </w:tc>
              <w:tc>
                <w:tcPr>
                  <w:tcW w:w="864" w:type="dxa"/>
                  <w:noWrap/>
                  <w:hideMark/>
                </w:tcPr>
                <w:p w14:paraId="08A95BA1" w14:textId="77777777" w:rsidR="006D5757" w:rsidRPr="009F3CD8" w:rsidRDefault="006D5757" w:rsidP="00A0275E">
                  <w:pPr>
                    <w:pStyle w:val="LGPTableText"/>
                    <w:spacing w:before="0" w:after="0"/>
                    <w:jc w:val="right"/>
                    <w:rPr>
                      <w:noProof w:val="0"/>
                    </w:rPr>
                  </w:pPr>
                </w:p>
              </w:tc>
              <w:tc>
                <w:tcPr>
                  <w:tcW w:w="864" w:type="dxa"/>
                  <w:noWrap/>
                  <w:hideMark/>
                </w:tcPr>
                <w:p w14:paraId="642CF16C" w14:textId="77777777" w:rsidR="006D5757" w:rsidRPr="009F3CD8" w:rsidRDefault="006D5757" w:rsidP="00A0275E">
                  <w:pPr>
                    <w:pStyle w:val="LGPTableText"/>
                    <w:spacing w:before="0" w:after="0"/>
                    <w:jc w:val="right"/>
                    <w:rPr>
                      <w:noProof w:val="0"/>
                    </w:rPr>
                  </w:pPr>
                </w:p>
              </w:tc>
            </w:tr>
            <w:tr w:rsidR="006D5757" w:rsidRPr="009F3CD8" w14:paraId="7E8FFCC9" w14:textId="77777777" w:rsidTr="00A0275E">
              <w:trPr>
                <w:cnfStyle w:val="000000100000" w:firstRow="0" w:lastRow="0" w:firstColumn="0" w:lastColumn="0" w:oddVBand="0" w:evenVBand="0" w:oddHBand="1" w:evenHBand="0" w:firstRowFirstColumn="0" w:firstRowLastColumn="0" w:lastRowFirstColumn="0" w:lastRowLastColumn="0"/>
                <w:trHeight w:val="255"/>
              </w:trPr>
              <w:tc>
                <w:tcPr>
                  <w:tcW w:w="6336" w:type="dxa"/>
                  <w:noWrap/>
                  <w:hideMark/>
                </w:tcPr>
                <w:p w14:paraId="6D01F0B4" w14:textId="77777777" w:rsidR="006D5757" w:rsidRPr="009F3CD8" w:rsidRDefault="006D5757" w:rsidP="00A0275E">
                  <w:pPr>
                    <w:pStyle w:val="LGPTableText"/>
                    <w:spacing w:before="0" w:after="0"/>
                    <w:rPr>
                      <w:i/>
                      <w:noProof w:val="0"/>
                    </w:rPr>
                  </w:pPr>
                  <w:r w:rsidRPr="009F3CD8">
                    <w:rPr>
                      <w:i/>
                      <w:noProof w:val="0"/>
                    </w:rPr>
                    <w:t xml:space="preserve">Item #2 above is due to passage of time while #3 and #4 below are influenced by the analyst </w:t>
                  </w:r>
                </w:p>
              </w:tc>
              <w:tc>
                <w:tcPr>
                  <w:tcW w:w="864" w:type="dxa"/>
                  <w:noWrap/>
                  <w:hideMark/>
                </w:tcPr>
                <w:p w14:paraId="7E7C198E" w14:textId="77777777" w:rsidR="006D5757" w:rsidRPr="009F3CD8" w:rsidRDefault="006D5757" w:rsidP="00A0275E">
                  <w:pPr>
                    <w:pStyle w:val="LGPTableText"/>
                    <w:spacing w:before="0" w:after="0"/>
                    <w:jc w:val="right"/>
                    <w:rPr>
                      <w:noProof w:val="0"/>
                    </w:rPr>
                  </w:pPr>
                </w:p>
              </w:tc>
              <w:tc>
                <w:tcPr>
                  <w:tcW w:w="864" w:type="dxa"/>
                  <w:noWrap/>
                  <w:hideMark/>
                </w:tcPr>
                <w:p w14:paraId="79ED59A3" w14:textId="77777777" w:rsidR="006D5757" w:rsidRPr="009F3CD8" w:rsidRDefault="006D5757" w:rsidP="00A0275E">
                  <w:pPr>
                    <w:pStyle w:val="LGPTableText"/>
                    <w:spacing w:before="0" w:after="0"/>
                    <w:jc w:val="right"/>
                    <w:rPr>
                      <w:noProof w:val="0"/>
                    </w:rPr>
                  </w:pPr>
                </w:p>
              </w:tc>
              <w:tc>
                <w:tcPr>
                  <w:tcW w:w="864" w:type="dxa"/>
                  <w:noWrap/>
                  <w:hideMark/>
                </w:tcPr>
                <w:p w14:paraId="2194C890" w14:textId="77777777" w:rsidR="006D5757" w:rsidRPr="009F3CD8" w:rsidRDefault="006D5757" w:rsidP="00A0275E">
                  <w:pPr>
                    <w:pStyle w:val="LGPTableText"/>
                    <w:spacing w:before="0" w:after="0"/>
                    <w:jc w:val="right"/>
                    <w:rPr>
                      <w:noProof w:val="0"/>
                    </w:rPr>
                  </w:pPr>
                </w:p>
              </w:tc>
              <w:tc>
                <w:tcPr>
                  <w:tcW w:w="864" w:type="dxa"/>
                  <w:noWrap/>
                  <w:hideMark/>
                </w:tcPr>
                <w:p w14:paraId="63DF0A03" w14:textId="77777777" w:rsidR="006D5757" w:rsidRPr="009F3CD8" w:rsidRDefault="006D5757" w:rsidP="00A0275E">
                  <w:pPr>
                    <w:pStyle w:val="LGPTableText"/>
                    <w:spacing w:before="0" w:after="0"/>
                    <w:jc w:val="right"/>
                    <w:rPr>
                      <w:noProof w:val="0"/>
                    </w:rPr>
                  </w:pPr>
                </w:p>
              </w:tc>
            </w:tr>
            <w:tr w:rsidR="006D5757" w:rsidRPr="009F3CD8" w14:paraId="3F94C1A2" w14:textId="77777777" w:rsidTr="00A0275E">
              <w:trPr>
                <w:cnfStyle w:val="000000010000" w:firstRow="0" w:lastRow="0" w:firstColumn="0" w:lastColumn="0" w:oddVBand="0" w:evenVBand="0" w:oddHBand="0" w:evenHBand="1" w:firstRowFirstColumn="0" w:firstRowLastColumn="0" w:lastRowFirstColumn="0" w:lastRowLastColumn="0"/>
                <w:trHeight w:val="255"/>
              </w:trPr>
              <w:tc>
                <w:tcPr>
                  <w:tcW w:w="6336" w:type="dxa"/>
                  <w:noWrap/>
                  <w:hideMark/>
                </w:tcPr>
                <w:p w14:paraId="74E1BA34" w14:textId="77777777" w:rsidR="006D5757" w:rsidRPr="009F3CD8" w:rsidRDefault="006D5757" w:rsidP="00A0275E">
                  <w:pPr>
                    <w:pStyle w:val="LGPTableText"/>
                    <w:spacing w:before="0" w:after="0"/>
                    <w:rPr>
                      <w:b/>
                      <w:noProof w:val="0"/>
                    </w:rPr>
                  </w:pPr>
                  <w:r w:rsidRPr="009F3CD8">
                    <w:rPr>
                      <w:b/>
                      <w:noProof w:val="0"/>
                    </w:rPr>
                    <w:t>3. Change due to analyst's financial forecast differing from consensus</w:t>
                  </w:r>
                </w:p>
              </w:tc>
              <w:tc>
                <w:tcPr>
                  <w:tcW w:w="864" w:type="dxa"/>
                  <w:noWrap/>
                  <w:hideMark/>
                </w:tcPr>
                <w:p w14:paraId="12B16197" w14:textId="77777777" w:rsidR="006D5757" w:rsidRPr="009F3CD8" w:rsidRDefault="006D5757" w:rsidP="00A0275E">
                  <w:pPr>
                    <w:pStyle w:val="LGPTableText"/>
                    <w:spacing w:before="0" w:after="0"/>
                    <w:jc w:val="right"/>
                    <w:rPr>
                      <w:noProof w:val="0"/>
                    </w:rPr>
                  </w:pPr>
                </w:p>
              </w:tc>
              <w:tc>
                <w:tcPr>
                  <w:tcW w:w="864" w:type="dxa"/>
                  <w:noWrap/>
                  <w:hideMark/>
                </w:tcPr>
                <w:p w14:paraId="39F9ABB5" w14:textId="77777777" w:rsidR="006D5757" w:rsidRPr="009F3CD8" w:rsidRDefault="006D5757" w:rsidP="00A0275E">
                  <w:pPr>
                    <w:pStyle w:val="LGPTableText"/>
                    <w:spacing w:before="0" w:after="0"/>
                    <w:jc w:val="right"/>
                    <w:rPr>
                      <w:noProof w:val="0"/>
                    </w:rPr>
                  </w:pPr>
                </w:p>
              </w:tc>
              <w:tc>
                <w:tcPr>
                  <w:tcW w:w="864" w:type="dxa"/>
                  <w:noWrap/>
                  <w:hideMark/>
                </w:tcPr>
                <w:p w14:paraId="3A3D0E07" w14:textId="77777777" w:rsidR="006D5757" w:rsidRPr="009F3CD8" w:rsidRDefault="006D5757" w:rsidP="00A0275E">
                  <w:pPr>
                    <w:pStyle w:val="LGPTableText"/>
                    <w:spacing w:before="0" w:after="0"/>
                    <w:jc w:val="right"/>
                    <w:rPr>
                      <w:noProof w:val="0"/>
                    </w:rPr>
                  </w:pPr>
                </w:p>
              </w:tc>
              <w:tc>
                <w:tcPr>
                  <w:tcW w:w="864" w:type="dxa"/>
                  <w:noWrap/>
                  <w:hideMark/>
                </w:tcPr>
                <w:p w14:paraId="53500320" w14:textId="77777777" w:rsidR="006D5757" w:rsidRPr="009F3CD8" w:rsidRDefault="006D5757" w:rsidP="00A0275E">
                  <w:pPr>
                    <w:pStyle w:val="LGPTableText"/>
                    <w:spacing w:before="0" w:after="0"/>
                    <w:jc w:val="right"/>
                    <w:rPr>
                      <w:noProof w:val="0"/>
                    </w:rPr>
                  </w:pPr>
                </w:p>
              </w:tc>
            </w:tr>
            <w:tr w:rsidR="006D5757" w:rsidRPr="009F3CD8" w14:paraId="24E4EA87" w14:textId="77777777" w:rsidTr="00A0275E">
              <w:trPr>
                <w:cnfStyle w:val="000000100000" w:firstRow="0" w:lastRow="0" w:firstColumn="0" w:lastColumn="0" w:oddVBand="0" w:evenVBand="0" w:oddHBand="1" w:evenHBand="0" w:firstRowFirstColumn="0" w:firstRowLastColumn="0" w:lastRowFirstColumn="0" w:lastRowLastColumn="0"/>
                <w:trHeight w:val="255"/>
              </w:trPr>
              <w:tc>
                <w:tcPr>
                  <w:tcW w:w="6336" w:type="dxa"/>
                  <w:noWrap/>
                  <w:hideMark/>
                </w:tcPr>
                <w:p w14:paraId="48D549FB" w14:textId="77777777" w:rsidR="006D5757" w:rsidRPr="009F3CD8" w:rsidRDefault="006D5757" w:rsidP="00A0275E">
                  <w:pPr>
                    <w:pStyle w:val="LGPTableText"/>
                    <w:spacing w:before="0" w:after="0"/>
                    <w:rPr>
                      <w:noProof w:val="0"/>
                    </w:rPr>
                  </w:pPr>
                  <w:r w:rsidRPr="009F3CD8">
                    <w:rPr>
                      <w:noProof w:val="0"/>
                    </w:rPr>
                    <w:t>Analyst's NTM EPS forecast in one year (i.e. forecast for Year 2)</w:t>
                  </w:r>
                </w:p>
              </w:tc>
              <w:tc>
                <w:tcPr>
                  <w:tcW w:w="864" w:type="dxa"/>
                  <w:noWrap/>
                  <w:hideMark/>
                </w:tcPr>
                <w:p w14:paraId="3983EBC4" w14:textId="77777777" w:rsidR="006D5757" w:rsidRPr="009F3CD8" w:rsidRDefault="006D5757" w:rsidP="00A0275E">
                  <w:pPr>
                    <w:pStyle w:val="LGPTableText"/>
                    <w:spacing w:before="0" w:after="0"/>
                    <w:jc w:val="right"/>
                    <w:rPr>
                      <w:noProof w:val="0"/>
                    </w:rPr>
                  </w:pPr>
                  <w:r w:rsidRPr="009F3CD8">
                    <w:rPr>
                      <w:noProof w:val="0"/>
                    </w:rPr>
                    <w:t xml:space="preserve">$5.60 </w:t>
                  </w:r>
                </w:p>
              </w:tc>
              <w:tc>
                <w:tcPr>
                  <w:tcW w:w="864" w:type="dxa"/>
                  <w:noWrap/>
                  <w:hideMark/>
                </w:tcPr>
                <w:p w14:paraId="14F87FEB" w14:textId="77777777" w:rsidR="006D5757" w:rsidRPr="009F3CD8" w:rsidRDefault="006D5757" w:rsidP="00A0275E">
                  <w:pPr>
                    <w:pStyle w:val="LGPTableText"/>
                    <w:spacing w:before="0" w:after="0"/>
                    <w:jc w:val="right"/>
                    <w:rPr>
                      <w:noProof w:val="0"/>
                    </w:rPr>
                  </w:pPr>
                  <w:r w:rsidRPr="009F3CD8">
                    <w:rPr>
                      <w:noProof w:val="0"/>
                    </w:rPr>
                    <w:t xml:space="preserve">$6.00 </w:t>
                  </w:r>
                </w:p>
              </w:tc>
              <w:tc>
                <w:tcPr>
                  <w:tcW w:w="864" w:type="dxa"/>
                  <w:noWrap/>
                  <w:hideMark/>
                </w:tcPr>
                <w:p w14:paraId="1C501950" w14:textId="77777777" w:rsidR="006D5757" w:rsidRPr="009F3CD8" w:rsidRDefault="006D5757" w:rsidP="00A0275E">
                  <w:pPr>
                    <w:pStyle w:val="LGPTableText"/>
                    <w:spacing w:before="0" w:after="0"/>
                    <w:jc w:val="right"/>
                    <w:rPr>
                      <w:noProof w:val="0"/>
                    </w:rPr>
                  </w:pPr>
                  <w:r w:rsidRPr="009F3CD8">
                    <w:rPr>
                      <w:noProof w:val="0"/>
                    </w:rPr>
                    <w:t xml:space="preserve">$6.00 </w:t>
                  </w:r>
                </w:p>
              </w:tc>
              <w:tc>
                <w:tcPr>
                  <w:tcW w:w="864" w:type="dxa"/>
                  <w:noWrap/>
                  <w:hideMark/>
                </w:tcPr>
                <w:p w14:paraId="47E7DBB8" w14:textId="77777777" w:rsidR="006D5757" w:rsidRPr="009F3CD8" w:rsidRDefault="006D5757" w:rsidP="00A0275E">
                  <w:pPr>
                    <w:pStyle w:val="LGPTableText"/>
                    <w:spacing w:before="0" w:after="0"/>
                    <w:jc w:val="right"/>
                    <w:rPr>
                      <w:noProof w:val="0"/>
                    </w:rPr>
                  </w:pPr>
                  <w:r w:rsidRPr="009F3CD8">
                    <w:rPr>
                      <w:noProof w:val="0"/>
                    </w:rPr>
                    <w:t xml:space="preserve">$6.60 </w:t>
                  </w:r>
                </w:p>
              </w:tc>
            </w:tr>
            <w:tr w:rsidR="006D5757" w:rsidRPr="009F3CD8" w14:paraId="6F08E8F6" w14:textId="77777777" w:rsidTr="00A0275E">
              <w:trPr>
                <w:cnfStyle w:val="000000010000" w:firstRow="0" w:lastRow="0" w:firstColumn="0" w:lastColumn="0" w:oddVBand="0" w:evenVBand="0" w:oddHBand="0" w:evenHBand="1" w:firstRowFirstColumn="0" w:firstRowLastColumn="0" w:lastRowFirstColumn="0" w:lastRowLastColumn="0"/>
                <w:trHeight w:val="255"/>
              </w:trPr>
              <w:tc>
                <w:tcPr>
                  <w:tcW w:w="6336" w:type="dxa"/>
                  <w:noWrap/>
                  <w:hideMark/>
                </w:tcPr>
                <w:p w14:paraId="7D05F7DC" w14:textId="77777777" w:rsidR="006D5757" w:rsidRPr="009F3CD8" w:rsidRDefault="006D5757" w:rsidP="00A0275E">
                  <w:pPr>
                    <w:pStyle w:val="LGPTableText"/>
                    <w:spacing w:before="0" w:after="0"/>
                    <w:rPr>
                      <w:noProof w:val="0"/>
                    </w:rPr>
                  </w:pPr>
                  <w:r w:rsidRPr="009F3CD8">
                    <w:rPr>
                      <w:noProof w:val="0"/>
                    </w:rPr>
                    <w:t>Premium or discount of analyst's EPS estimate in Year 2 compared to consensus'</w:t>
                  </w:r>
                </w:p>
              </w:tc>
              <w:tc>
                <w:tcPr>
                  <w:tcW w:w="864" w:type="dxa"/>
                  <w:noWrap/>
                  <w:hideMark/>
                </w:tcPr>
                <w:p w14:paraId="6902A350" w14:textId="77777777" w:rsidR="006D5757" w:rsidRPr="009F3CD8" w:rsidRDefault="006D5757" w:rsidP="00A0275E">
                  <w:pPr>
                    <w:pStyle w:val="LGPTableText"/>
                    <w:spacing w:before="0" w:after="0"/>
                    <w:jc w:val="right"/>
                    <w:rPr>
                      <w:noProof w:val="0"/>
                    </w:rPr>
                  </w:pPr>
                  <w:r w:rsidRPr="009F3CD8">
                    <w:rPr>
                      <w:noProof w:val="0"/>
                    </w:rPr>
                    <w:t>0%</w:t>
                  </w:r>
                </w:p>
              </w:tc>
              <w:tc>
                <w:tcPr>
                  <w:tcW w:w="864" w:type="dxa"/>
                  <w:noWrap/>
                  <w:hideMark/>
                </w:tcPr>
                <w:p w14:paraId="25401F96" w14:textId="77777777" w:rsidR="006D5757" w:rsidRPr="009F3CD8" w:rsidRDefault="006D5757" w:rsidP="00A0275E">
                  <w:pPr>
                    <w:pStyle w:val="LGPTableText"/>
                    <w:spacing w:before="0" w:after="0"/>
                    <w:jc w:val="right"/>
                    <w:rPr>
                      <w:noProof w:val="0"/>
                    </w:rPr>
                  </w:pPr>
                  <w:r w:rsidRPr="009F3CD8">
                    <w:rPr>
                      <w:noProof w:val="0"/>
                    </w:rPr>
                    <w:t>7%</w:t>
                  </w:r>
                </w:p>
              </w:tc>
              <w:tc>
                <w:tcPr>
                  <w:tcW w:w="864" w:type="dxa"/>
                  <w:noWrap/>
                  <w:hideMark/>
                </w:tcPr>
                <w:p w14:paraId="28088A12" w14:textId="77777777" w:rsidR="006D5757" w:rsidRPr="009F3CD8" w:rsidRDefault="006D5757" w:rsidP="00A0275E">
                  <w:pPr>
                    <w:pStyle w:val="LGPTableText"/>
                    <w:spacing w:before="0" w:after="0"/>
                    <w:jc w:val="right"/>
                    <w:rPr>
                      <w:noProof w:val="0"/>
                    </w:rPr>
                  </w:pPr>
                  <w:r w:rsidRPr="009F3CD8">
                    <w:rPr>
                      <w:noProof w:val="0"/>
                    </w:rPr>
                    <w:t>7%</w:t>
                  </w:r>
                </w:p>
              </w:tc>
              <w:tc>
                <w:tcPr>
                  <w:tcW w:w="864" w:type="dxa"/>
                  <w:noWrap/>
                  <w:hideMark/>
                </w:tcPr>
                <w:p w14:paraId="6AA5A070" w14:textId="77777777" w:rsidR="006D5757" w:rsidRPr="009F3CD8" w:rsidRDefault="006D5757" w:rsidP="00A0275E">
                  <w:pPr>
                    <w:pStyle w:val="LGPTableText"/>
                    <w:spacing w:before="0" w:after="0"/>
                    <w:jc w:val="right"/>
                    <w:rPr>
                      <w:noProof w:val="0"/>
                    </w:rPr>
                  </w:pPr>
                  <w:r w:rsidRPr="009F3CD8">
                    <w:rPr>
                      <w:noProof w:val="0"/>
                    </w:rPr>
                    <w:t>18%</w:t>
                  </w:r>
                </w:p>
              </w:tc>
            </w:tr>
            <w:tr w:rsidR="006D5757" w:rsidRPr="009F3CD8" w14:paraId="71149E08" w14:textId="77777777" w:rsidTr="00A0275E">
              <w:trPr>
                <w:cnfStyle w:val="000000100000" w:firstRow="0" w:lastRow="0" w:firstColumn="0" w:lastColumn="0" w:oddVBand="0" w:evenVBand="0" w:oddHBand="1" w:evenHBand="0" w:firstRowFirstColumn="0" w:firstRowLastColumn="0" w:lastRowFirstColumn="0" w:lastRowLastColumn="0"/>
                <w:trHeight w:val="255"/>
              </w:trPr>
              <w:tc>
                <w:tcPr>
                  <w:tcW w:w="6336" w:type="dxa"/>
                  <w:noWrap/>
                  <w:hideMark/>
                </w:tcPr>
                <w:p w14:paraId="43DE245F" w14:textId="77777777" w:rsidR="006D5757" w:rsidRPr="009F3CD8" w:rsidRDefault="006D5757" w:rsidP="00A0275E">
                  <w:pPr>
                    <w:pStyle w:val="LGPTableText"/>
                    <w:spacing w:before="0" w:after="0"/>
                    <w:rPr>
                      <w:noProof w:val="0"/>
                    </w:rPr>
                  </w:pPr>
                </w:p>
              </w:tc>
              <w:tc>
                <w:tcPr>
                  <w:tcW w:w="864" w:type="dxa"/>
                  <w:noWrap/>
                  <w:hideMark/>
                </w:tcPr>
                <w:p w14:paraId="3C2625DB" w14:textId="77777777" w:rsidR="006D5757" w:rsidRPr="009F3CD8" w:rsidRDefault="006D5757" w:rsidP="00A0275E">
                  <w:pPr>
                    <w:pStyle w:val="LGPTableText"/>
                    <w:spacing w:before="0" w:after="0"/>
                    <w:jc w:val="right"/>
                    <w:rPr>
                      <w:noProof w:val="0"/>
                    </w:rPr>
                  </w:pPr>
                </w:p>
              </w:tc>
              <w:tc>
                <w:tcPr>
                  <w:tcW w:w="864" w:type="dxa"/>
                  <w:noWrap/>
                  <w:hideMark/>
                </w:tcPr>
                <w:p w14:paraId="1E871821" w14:textId="77777777" w:rsidR="006D5757" w:rsidRPr="009F3CD8" w:rsidRDefault="006D5757" w:rsidP="00A0275E">
                  <w:pPr>
                    <w:pStyle w:val="LGPTableText"/>
                    <w:spacing w:before="0" w:after="0"/>
                    <w:jc w:val="right"/>
                    <w:rPr>
                      <w:noProof w:val="0"/>
                    </w:rPr>
                  </w:pPr>
                </w:p>
              </w:tc>
              <w:tc>
                <w:tcPr>
                  <w:tcW w:w="864" w:type="dxa"/>
                  <w:noWrap/>
                  <w:hideMark/>
                </w:tcPr>
                <w:p w14:paraId="3FB56E19" w14:textId="77777777" w:rsidR="006D5757" w:rsidRPr="009F3CD8" w:rsidRDefault="006D5757" w:rsidP="00A0275E">
                  <w:pPr>
                    <w:pStyle w:val="LGPTableText"/>
                    <w:spacing w:before="0" w:after="0"/>
                    <w:jc w:val="right"/>
                    <w:rPr>
                      <w:noProof w:val="0"/>
                    </w:rPr>
                  </w:pPr>
                </w:p>
              </w:tc>
              <w:tc>
                <w:tcPr>
                  <w:tcW w:w="864" w:type="dxa"/>
                  <w:noWrap/>
                  <w:hideMark/>
                </w:tcPr>
                <w:p w14:paraId="2E4D9332" w14:textId="77777777" w:rsidR="006D5757" w:rsidRPr="009F3CD8" w:rsidRDefault="006D5757" w:rsidP="00A0275E">
                  <w:pPr>
                    <w:pStyle w:val="LGPTableText"/>
                    <w:spacing w:before="0" w:after="0"/>
                    <w:jc w:val="right"/>
                    <w:rPr>
                      <w:noProof w:val="0"/>
                    </w:rPr>
                  </w:pPr>
                </w:p>
              </w:tc>
            </w:tr>
            <w:tr w:rsidR="006D5757" w:rsidRPr="009F3CD8" w14:paraId="77B3BDE6" w14:textId="77777777" w:rsidTr="00A0275E">
              <w:trPr>
                <w:cnfStyle w:val="000000010000" w:firstRow="0" w:lastRow="0" w:firstColumn="0" w:lastColumn="0" w:oddVBand="0" w:evenVBand="0" w:oddHBand="0" w:evenHBand="1" w:firstRowFirstColumn="0" w:firstRowLastColumn="0" w:lastRowFirstColumn="0" w:lastRowLastColumn="0"/>
                <w:trHeight w:val="255"/>
              </w:trPr>
              <w:tc>
                <w:tcPr>
                  <w:tcW w:w="6336" w:type="dxa"/>
                  <w:noWrap/>
                  <w:hideMark/>
                </w:tcPr>
                <w:p w14:paraId="3EFF93F0" w14:textId="77777777" w:rsidR="006D5757" w:rsidRPr="009F3CD8" w:rsidRDefault="006D5757" w:rsidP="00A0275E">
                  <w:pPr>
                    <w:pStyle w:val="LGPTableText"/>
                    <w:spacing w:before="0" w:after="0"/>
                    <w:rPr>
                      <w:b/>
                      <w:noProof w:val="0"/>
                    </w:rPr>
                  </w:pPr>
                  <w:r w:rsidRPr="009F3CD8">
                    <w:rPr>
                      <w:b/>
                      <w:noProof w:val="0"/>
                    </w:rPr>
                    <w:t>4. Change due to analyst's future valuation multiple differing from current multiple</w:t>
                  </w:r>
                </w:p>
              </w:tc>
              <w:tc>
                <w:tcPr>
                  <w:tcW w:w="864" w:type="dxa"/>
                  <w:noWrap/>
                  <w:hideMark/>
                </w:tcPr>
                <w:p w14:paraId="6DDB41EA" w14:textId="77777777" w:rsidR="006D5757" w:rsidRPr="009F3CD8" w:rsidRDefault="006D5757" w:rsidP="00A0275E">
                  <w:pPr>
                    <w:pStyle w:val="LGPTableText"/>
                    <w:spacing w:before="0" w:after="0"/>
                    <w:jc w:val="right"/>
                    <w:rPr>
                      <w:noProof w:val="0"/>
                    </w:rPr>
                  </w:pPr>
                </w:p>
              </w:tc>
              <w:tc>
                <w:tcPr>
                  <w:tcW w:w="864" w:type="dxa"/>
                  <w:noWrap/>
                  <w:hideMark/>
                </w:tcPr>
                <w:p w14:paraId="0F7CA526" w14:textId="77777777" w:rsidR="006D5757" w:rsidRPr="009F3CD8" w:rsidRDefault="006D5757" w:rsidP="00A0275E">
                  <w:pPr>
                    <w:pStyle w:val="LGPTableText"/>
                    <w:spacing w:before="0" w:after="0"/>
                    <w:jc w:val="right"/>
                    <w:rPr>
                      <w:noProof w:val="0"/>
                    </w:rPr>
                  </w:pPr>
                </w:p>
              </w:tc>
              <w:tc>
                <w:tcPr>
                  <w:tcW w:w="864" w:type="dxa"/>
                  <w:noWrap/>
                  <w:hideMark/>
                </w:tcPr>
                <w:p w14:paraId="3BD84F17" w14:textId="77777777" w:rsidR="006D5757" w:rsidRPr="009F3CD8" w:rsidRDefault="006D5757" w:rsidP="00A0275E">
                  <w:pPr>
                    <w:pStyle w:val="LGPTableText"/>
                    <w:spacing w:before="0" w:after="0"/>
                    <w:jc w:val="right"/>
                    <w:rPr>
                      <w:noProof w:val="0"/>
                    </w:rPr>
                  </w:pPr>
                </w:p>
              </w:tc>
              <w:tc>
                <w:tcPr>
                  <w:tcW w:w="864" w:type="dxa"/>
                  <w:noWrap/>
                  <w:hideMark/>
                </w:tcPr>
                <w:p w14:paraId="745EE63E" w14:textId="77777777" w:rsidR="006D5757" w:rsidRPr="009F3CD8" w:rsidRDefault="006D5757" w:rsidP="00A0275E">
                  <w:pPr>
                    <w:pStyle w:val="LGPTableText"/>
                    <w:spacing w:before="0" w:after="0"/>
                    <w:jc w:val="right"/>
                    <w:rPr>
                      <w:noProof w:val="0"/>
                    </w:rPr>
                  </w:pPr>
                </w:p>
              </w:tc>
            </w:tr>
            <w:tr w:rsidR="006D5757" w:rsidRPr="009F3CD8" w14:paraId="7D1EB563" w14:textId="77777777" w:rsidTr="00A0275E">
              <w:trPr>
                <w:cnfStyle w:val="000000100000" w:firstRow="0" w:lastRow="0" w:firstColumn="0" w:lastColumn="0" w:oddVBand="0" w:evenVBand="0" w:oddHBand="1" w:evenHBand="0" w:firstRowFirstColumn="0" w:firstRowLastColumn="0" w:lastRowFirstColumn="0" w:lastRowLastColumn="0"/>
                <w:trHeight w:val="255"/>
              </w:trPr>
              <w:tc>
                <w:tcPr>
                  <w:tcW w:w="6336" w:type="dxa"/>
                  <w:noWrap/>
                  <w:hideMark/>
                </w:tcPr>
                <w:p w14:paraId="4589179E" w14:textId="77777777" w:rsidR="006D5757" w:rsidRPr="009F3CD8" w:rsidRDefault="006D5757" w:rsidP="00A0275E">
                  <w:pPr>
                    <w:pStyle w:val="LGPTableText"/>
                    <w:spacing w:before="0" w:after="0"/>
                    <w:rPr>
                      <w:noProof w:val="0"/>
                    </w:rPr>
                  </w:pPr>
                  <w:r w:rsidRPr="009F3CD8">
                    <w:rPr>
                      <w:noProof w:val="0"/>
                    </w:rPr>
                    <w:t>Analyst's estimate of market multiple at beginning of Year 2 (typically keep same as present)</w:t>
                  </w:r>
                </w:p>
              </w:tc>
              <w:tc>
                <w:tcPr>
                  <w:tcW w:w="864" w:type="dxa"/>
                  <w:noWrap/>
                  <w:hideMark/>
                </w:tcPr>
                <w:p w14:paraId="375BD400" w14:textId="77777777" w:rsidR="006D5757" w:rsidRPr="009F3CD8" w:rsidRDefault="006D5757" w:rsidP="00A0275E">
                  <w:pPr>
                    <w:pStyle w:val="LGPTableText"/>
                    <w:spacing w:before="0" w:after="0"/>
                    <w:jc w:val="right"/>
                    <w:rPr>
                      <w:noProof w:val="0"/>
                    </w:rPr>
                  </w:pPr>
                  <w:r w:rsidRPr="009F3CD8">
                    <w:rPr>
                      <w:noProof w:val="0"/>
                    </w:rPr>
                    <w:t xml:space="preserve">    15.0 </w:t>
                  </w:r>
                </w:p>
              </w:tc>
              <w:tc>
                <w:tcPr>
                  <w:tcW w:w="864" w:type="dxa"/>
                  <w:noWrap/>
                  <w:hideMark/>
                </w:tcPr>
                <w:p w14:paraId="58E0E867" w14:textId="77777777" w:rsidR="006D5757" w:rsidRPr="009F3CD8" w:rsidRDefault="006D5757" w:rsidP="00A0275E">
                  <w:pPr>
                    <w:pStyle w:val="LGPTableText"/>
                    <w:spacing w:before="0" w:after="0"/>
                    <w:jc w:val="right"/>
                    <w:rPr>
                      <w:noProof w:val="0"/>
                    </w:rPr>
                  </w:pPr>
                  <w:r w:rsidRPr="009F3CD8">
                    <w:rPr>
                      <w:noProof w:val="0"/>
                    </w:rPr>
                    <w:t xml:space="preserve">    15.0 </w:t>
                  </w:r>
                </w:p>
              </w:tc>
              <w:tc>
                <w:tcPr>
                  <w:tcW w:w="864" w:type="dxa"/>
                  <w:noWrap/>
                  <w:hideMark/>
                </w:tcPr>
                <w:p w14:paraId="4740A08B" w14:textId="77777777" w:rsidR="006D5757" w:rsidRPr="009F3CD8" w:rsidRDefault="006D5757" w:rsidP="00A0275E">
                  <w:pPr>
                    <w:pStyle w:val="LGPTableText"/>
                    <w:spacing w:before="0" w:after="0"/>
                    <w:jc w:val="right"/>
                    <w:rPr>
                      <w:noProof w:val="0"/>
                    </w:rPr>
                  </w:pPr>
                  <w:r w:rsidRPr="009F3CD8">
                    <w:rPr>
                      <w:noProof w:val="0"/>
                    </w:rPr>
                    <w:t xml:space="preserve">    15.0 </w:t>
                  </w:r>
                </w:p>
              </w:tc>
              <w:tc>
                <w:tcPr>
                  <w:tcW w:w="864" w:type="dxa"/>
                  <w:noWrap/>
                  <w:hideMark/>
                </w:tcPr>
                <w:p w14:paraId="155BC845" w14:textId="77777777" w:rsidR="006D5757" w:rsidRPr="009F3CD8" w:rsidRDefault="006D5757" w:rsidP="00A0275E">
                  <w:pPr>
                    <w:pStyle w:val="LGPTableText"/>
                    <w:spacing w:before="0" w:after="0"/>
                    <w:jc w:val="right"/>
                    <w:rPr>
                      <w:noProof w:val="0"/>
                    </w:rPr>
                  </w:pPr>
                  <w:r w:rsidRPr="009F3CD8">
                    <w:rPr>
                      <w:noProof w:val="0"/>
                    </w:rPr>
                    <w:t xml:space="preserve">    15.0 </w:t>
                  </w:r>
                </w:p>
              </w:tc>
            </w:tr>
            <w:tr w:rsidR="006D5757" w:rsidRPr="009F3CD8" w14:paraId="2031CD90" w14:textId="77777777" w:rsidTr="00A0275E">
              <w:trPr>
                <w:cnfStyle w:val="000000010000" w:firstRow="0" w:lastRow="0" w:firstColumn="0" w:lastColumn="0" w:oddVBand="0" w:evenVBand="0" w:oddHBand="0" w:evenHBand="1" w:firstRowFirstColumn="0" w:firstRowLastColumn="0" w:lastRowFirstColumn="0" w:lastRowLastColumn="0"/>
                <w:trHeight w:val="255"/>
              </w:trPr>
              <w:tc>
                <w:tcPr>
                  <w:tcW w:w="6336" w:type="dxa"/>
                  <w:noWrap/>
                  <w:hideMark/>
                </w:tcPr>
                <w:p w14:paraId="1E218B42" w14:textId="77777777" w:rsidR="006D5757" w:rsidRPr="009F3CD8" w:rsidRDefault="006D5757" w:rsidP="00A0275E">
                  <w:pPr>
                    <w:pStyle w:val="LGPTableText"/>
                    <w:spacing w:before="0" w:after="0"/>
                    <w:rPr>
                      <w:noProof w:val="0"/>
                    </w:rPr>
                  </w:pPr>
                  <w:r w:rsidRPr="009F3CD8">
                    <w:rPr>
                      <w:noProof w:val="0"/>
                    </w:rPr>
                    <w:t>Analyst's estimate of stock's premium or discount to market multiple at beginning of Year 2</w:t>
                  </w:r>
                </w:p>
              </w:tc>
              <w:tc>
                <w:tcPr>
                  <w:tcW w:w="864" w:type="dxa"/>
                  <w:noWrap/>
                  <w:hideMark/>
                </w:tcPr>
                <w:p w14:paraId="07E812DC" w14:textId="77777777" w:rsidR="006D5757" w:rsidRPr="009F3CD8" w:rsidRDefault="006D5757" w:rsidP="00A0275E">
                  <w:pPr>
                    <w:pStyle w:val="LGPTableText"/>
                    <w:spacing w:before="0" w:after="0"/>
                    <w:jc w:val="right"/>
                    <w:rPr>
                      <w:noProof w:val="0"/>
                    </w:rPr>
                  </w:pPr>
                  <w:r w:rsidRPr="009F3CD8">
                    <w:rPr>
                      <w:noProof w:val="0"/>
                    </w:rPr>
                    <w:t>-33%</w:t>
                  </w:r>
                </w:p>
              </w:tc>
              <w:tc>
                <w:tcPr>
                  <w:tcW w:w="864" w:type="dxa"/>
                  <w:noWrap/>
                  <w:hideMark/>
                </w:tcPr>
                <w:p w14:paraId="6D283805" w14:textId="77777777" w:rsidR="006D5757" w:rsidRPr="009F3CD8" w:rsidRDefault="006D5757" w:rsidP="00A0275E">
                  <w:pPr>
                    <w:pStyle w:val="LGPTableText"/>
                    <w:spacing w:before="0" w:after="0"/>
                    <w:jc w:val="right"/>
                    <w:rPr>
                      <w:noProof w:val="0"/>
                    </w:rPr>
                  </w:pPr>
                  <w:r w:rsidRPr="009F3CD8">
                    <w:rPr>
                      <w:noProof w:val="0"/>
                    </w:rPr>
                    <w:t>-33%</w:t>
                  </w:r>
                </w:p>
              </w:tc>
              <w:tc>
                <w:tcPr>
                  <w:tcW w:w="864" w:type="dxa"/>
                  <w:noWrap/>
                  <w:hideMark/>
                </w:tcPr>
                <w:p w14:paraId="3AF9F733" w14:textId="77777777" w:rsidR="006D5757" w:rsidRPr="009F3CD8" w:rsidRDefault="006D5757" w:rsidP="00A0275E">
                  <w:pPr>
                    <w:pStyle w:val="LGPTableText"/>
                    <w:spacing w:before="0" w:after="0"/>
                    <w:jc w:val="right"/>
                    <w:rPr>
                      <w:noProof w:val="0"/>
                    </w:rPr>
                  </w:pPr>
                  <w:r w:rsidRPr="009F3CD8">
                    <w:rPr>
                      <w:noProof w:val="0"/>
                    </w:rPr>
                    <w:t>-27%</w:t>
                  </w:r>
                </w:p>
              </w:tc>
              <w:tc>
                <w:tcPr>
                  <w:tcW w:w="864" w:type="dxa"/>
                  <w:noWrap/>
                  <w:hideMark/>
                </w:tcPr>
                <w:p w14:paraId="228D4236" w14:textId="77777777" w:rsidR="006D5757" w:rsidRPr="009F3CD8" w:rsidRDefault="006D5757" w:rsidP="00A0275E">
                  <w:pPr>
                    <w:pStyle w:val="LGPTableText"/>
                    <w:spacing w:before="0" w:after="0"/>
                    <w:jc w:val="right"/>
                    <w:rPr>
                      <w:noProof w:val="0"/>
                    </w:rPr>
                  </w:pPr>
                  <w:r w:rsidRPr="009F3CD8">
                    <w:rPr>
                      <w:noProof w:val="0"/>
                    </w:rPr>
                    <w:t>-20%</w:t>
                  </w:r>
                </w:p>
              </w:tc>
            </w:tr>
            <w:tr w:rsidR="006D5757" w:rsidRPr="009F3CD8" w14:paraId="1A73990C" w14:textId="77777777" w:rsidTr="00A0275E">
              <w:trPr>
                <w:cnfStyle w:val="000000100000" w:firstRow="0" w:lastRow="0" w:firstColumn="0" w:lastColumn="0" w:oddVBand="0" w:evenVBand="0" w:oddHBand="1" w:evenHBand="0" w:firstRowFirstColumn="0" w:firstRowLastColumn="0" w:lastRowFirstColumn="0" w:lastRowLastColumn="0"/>
                <w:trHeight w:val="255"/>
              </w:trPr>
              <w:tc>
                <w:tcPr>
                  <w:tcW w:w="6336" w:type="dxa"/>
                  <w:noWrap/>
                  <w:hideMark/>
                </w:tcPr>
                <w:p w14:paraId="31A7CCC7" w14:textId="77777777" w:rsidR="006D5757" w:rsidRPr="009F3CD8" w:rsidRDefault="006D5757" w:rsidP="00A0275E">
                  <w:pPr>
                    <w:pStyle w:val="LGPTableText"/>
                    <w:spacing w:before="0" w:after="0"/>
                    <w:rPr>
                      <w:noProof w:val="0"/>
                    </w:rPr>
                  </w:pPr>
                  <w:r w:rsidRPr="009F3CD8">
                    <w:rPr>
                      <w:noProof w:val="0"/>
                    </w:rPr>
                    <w:t>Valuation multiple used for price target at beginning of Year 2</w:t>
                  </w:r>
                </w:p>
              </w:tc>
              <w:tc>
                <w:tcPr>
                  <w:tcW w:w="864" w:type="dxa"/>
                  <w:noWrap/>
                  <w:hideMark/>
                </w:tcPr>
                <w:p w14:paraId="0D67C25E" w14:textId="77777777" w:rsidR="006D5757" w:rsidRPr="009F3CD8" w:rsidRDefault="006D5757" w:rsidP="00A0275E">
                  <w:pPr>
                    <w:pStyle w:val="LGPTableText"/>
                    <w:spacing w:before="0" w:after="0"/>
                    <w:jc w:val="right"/>
                    <w:rPr>
                      <w:noProof w:val="0"/>
                    </w:rPr>
                  </w:pPr>
                  <w:r w:rsidRPr="009F3CD8">
                    <w:rPr>
                      <w:noProof w:val="0"/>
                    </w:rPr>
                    <w:t xml:space="preserve">    10.0 </w:t>
                  </w:r>
                </w:p>
              </w:tc>
              <w:tc>
                <w:tcPr>
                  <w:tcW w:w="864" w:type="dxa"/>
                  <w:noWrap/>
                  <w:hideMark/>
                </w:tcPr>
                <w:p w14:paraId="60983BFB" w14:textId="77777777" w:rsidR="006D5757" w:rsidRPr="009F3CD8" w:rsidRDefault="006D5757" w:rsidP="00A0275E">
                  <w:pPr>
                    <w:pStyle w:val="LGPTableText"/>
                    <w:spacing w:before="0" w:after="0"/>
                    <w:jc w:val="right"/>
                    <w:rPr>
                      <w:noProof w:val="0"/>
                    </w:rPr>
                  </w:pPr>
                  <w:r w:rsidRPr="009F3CD8">
                    <w:rPr>
                      <w:noProof w:val="0"/>
                    </w:rPr>
                    <w:t xml:space="preserve">    10.0 </w:t>
                  </w:r>
                </w:p>
              </w:tc>
              <w:tc>
                <w:tcPr>
                  <w:tcW w:w="864" w:type="dxa"/>
                  <w:noWrap/>
                  <w:hideMark/>
                </w:tcPr>
                <w:p w14:paraId="4B41EFFD" w14:textId="77777777" w:rsidR="006D5757" w:rsidRPr="009F3CD8" w:rsidRDefault="006D5757" w:rsidP="00A0275E">
                  <w:pPr>
                    <w:pStyle w:val="LGPTableText"/>
                    <w:spacing w:before="0" w:after="0"/>
                    <w:jc w:val="right"/>
                    <w:rPr>
                      <w:noProof w:val="0"/>
                    </w:rPr>
                  </w:pPr>
                  <w:r w:rsidRPr="009F3CD8">
                    <w:rPr>
                      <w:noProof w:val="0"/>
                    </w:rPr>
                    <w:t xml:space="preserve">    11.0 </w:t>
                  </w:r>
                </w:p>
              </w:tc>
              <w:tc>
                <w:tcPr>
                  <w:tcW w:w="864" w:type="dxa"/>
                  <w:noWrap/>
                  <w:hideMark/>
                </w:tcPr>
                <w:p w14:paraId="3BA094A7" w14:textId="77777777" w:rsidR="006D5757" w:rsidRPr="009F3CD8" w:rsidRDefault="006D5757" w:rsidP="00A0275E">
                  <w:pPr>
                    <w:pStyle w:val="LGPTableText"/>
                    <w:spacing w:before="0" w:after="0"/>
                    <w:jc w:val="right"/>
                    <w:rPr>
                      <w:noProof w:val="0"/>
                    </w:rPr>
                  </w:pPr>
                  <w:r w:rsidRPr="009F3CD8">
                    <w:rPr>
                      <w:noProof w:val="0"/>
                    </w:rPr>
                    <w:t xml:space="preserve">    12.0 </w:t>
                  </w:r>
                </w:p>
              </w:tc>
            </w:tr>
            <w:tr w:rsidR="006D5757" w:rsidRPr="009F3CD8" w14:paraId="36EAE14F" w14:textId="77777777" w:rsidTr="00A0275E">
              <w:trPr>
                <w:cnfStyle w:val="000000010000" w:firstRow="0" w:lastRow="0" w:firstColumn="0" w:lastColumn="0" w:oddVBand="0" w:evenVBand="0" w:oddHBand="0" w:evenHBand="1" w:firstRowFirstColumn="0" w:firstRowLastColumn="0" w:lastRowFirstColumn="0" w:lastRowLastColumn="0"/>
                <w:trHeight w:val="255"/>
              </w:trPr>
              <w:tc>
                <w:tcPr>
                  <w:tcW w:w="6336" w:type="dxa"/>
                  <w:noWrap/>
                  <w:hideMark/>
                </w:tcPr>
                <w:p w14:paraId="5FC314AF" w14:textId="77777777" w:rsidR="006D5757" w:rsidRPr="009F3CD8" w:rsidRDefault="006D5757" w:rsidP="00A0275E">
                  <w:pPr>
                    <w:pStyle w:val="LGPTableText"/>
                    <w:spacing w:before="0" w:after="0"/>
                    <w:rPr>
                      <w:noProof w:val="0"/>
                    </w:rPr>
                  </w:pPr>
                  <w:r w:rsidRPr="009F3CD8">
                    <w:rPr>
                      <w:noProof w:val="0"/>
                    </w:rPr>
                    <w:t>Difference between analyst's future multiple and stock's current multiple</w:t>
                  </w:r>
                </w:p>
              </w:tc>
              <w:tc>
                <w:tcPr>
                  <w:tcW w:w="864" w:type="dxa"/>
                  <w:noWrap/>
                  <w:hideMark/>
                </w:tcPr>
                <w:p w14:paraId="59FD67AC" w14:textId="77777777" w:rsidR="006D5757" w:rsidRPr="009F3CD8" w:rsidRDefault="006D5757" w:rsidP="00A0275E">
                  <w:pPr>
                    <w:pStyle w:val="LGPTableText"/>
                    <w:spacing w:before="0" w:after="0"/>
                    <w:jc w:val="right"/>
                    <w:rPr>
                      <w:noProof w:val="0"/>
                    </w:rPr>
                  </w:pPr>
                </w:p>
              </w:tc>
              <w:tc>
                <w:tcPr>
                  <w:tcW w:w="864" w:type="dxa"/>
                  <w:noWrap/>
                  <w:hideMark/>
                </w:tcPr>
                <w:p w14:paraId="697F131D" w14:textId="77777777" w:rsidR="006D5757" w:rsidRPr="009F3CD8" w:rsidRDefault="006D5757" w:rsidP="00A0275E">
                  <w:pPr>
                    <w:pStyle w:val="LGPTableText"/>
                    <w:spacing w:before="0" w:after="0"/>
                    <w:jc w:val="right"/>
                    <w:rPr>
                      <w:noProof w:val="0"/>
                    </w:rPr>
                  </w:pPr>
                </w:p>
              </w:tc>
              <w:tc>
                <w:tcPr>
                  <w:tcW w:w="864" w:type="dxa"/>
                  <w:noWrap/>
                  <w:hideMark/>
                </w:tcPr>
                <w:p w14:paraId="4B0D3360" w14:textId="77777777" w:rsidR="006D5757" w:rsidRPr="009F3CD8" w:rsidRDefault="006D5757" w:rsidP="00A0275E">
                  <w:pPr>
                    <w:pStyle w:val="LGPTableText"/>
                    <w:spacing w:before="0" w:after="0"/>
                    <w:jc w:val="right"/>
                    <w:rPr>
                      <w:noProof w:val="0"/>
                    </w:rPr>
                  </w:pPr>
                </w:p>
              </w:tc>
              <w:tc>
                <w:tcPr>
                  <w:tcW w:w="864" w:type="dxa"/>
                  <w:noWrap/>
                  <w:hideMark/>
                </w:tcPr>
                <w:p w14:paraId="5478BCAB" w14:textId="77777777" w:rsidR="006D5757" w:rsidRPr="009F3CD8" w:rsidRDefault="006D5757" w:rsidP="00A0275E">
                  <w:pPr>
                    <w:pStyle w:val="LGPTableText"/>
                    <w:spacing w:before="0" w:after="0"/>
                    <w:jc w:val="right"/>
                    <w:rPr>
                      <w:noProof w:val="0"/>
                    </w:rPr>
                  </w:pPr>
                </w:p>
              </w:tc>
            </w:tr>
            <w:tr w:rsidR="006D5757" w:rsidRPr="009F3CD8" w14:paraId="31074E59" w14:textId="77777777" w:rsidTr="00A0275E">
              <w:trPr>
                <w:cnfStyle w:val="000000100000" w:firstRow="0" w:lastRow="0" w:firstColumn="0" w:lastColumn="0" w:oddVBand="0" w:evenVBand="0" w:oddHBand="1" w:evenHBand="0" w:firstRowFirstColumn="0" w:firstRowLastColumn="0" w:lastRowFirstColumn="0" w:lastRowLastColumn="0"/>
                <w:trHeight w:val="255"/>
              </w:trPr>
              <w:tc>
                <w:tcPr>
                  <w:tcW w:w="6336" w:type="dxa"/>
                  <w:noWrap/>
                  <w:hideMark/>
                </w:tcPr>
                <w:p w14:paraId="6BD270D5" w14:textId="77777777" w:rsidR="006D5757" w:rsidRPr="009F3CD8" w:rsidRDefault="006D5757" w:rsidP="00A0275E">
                  <w:pPr>
                    <w:pStyle w:val="LGPTableText"/>
                    <w:spacing w:before="0" w:after="0"/>
                    <w:rPr>
                      <w:noProof w:val="0"/>
                    </w:rPr>
                  </w:pPr>
                </w:p>
              </w:tc>
              <w:tc>
                <w:tcPr>
                  <w:tcW w:w="864" w:type="dxa"/>
                  <w:noWrap/>
                  <w:hideMark/>
                </w:tcPr>
                <w:p w14:paraId="033F931E" w14:textId="77777777" w:rsidR="006D5757" w:rsidRPr="009F3CD8" w:rsidRDefault="006D5757" w:rsidP="00A0275E">
                  <w:pPr>
                    <w:pStyle w:val="LGPTableText"/>
                    <w:spacing w:before="0" w:after="0"/>
                    <w:jc w:val="right"/>
                    <w:rPr>
                      <w:noProof w:val="0"/>
                    </w:rPr>
                  </w:pPr>
                </w:p>
              </w:tc>
              <w:tc>
                <w:tcPr>
                  <w:tcW w:w="864" w:type="dxa"/>
                  <w:noWrap/>
                  <w:hideMark/>
                </w:tcPr>
                <w:p w14:paraId="38FBA391" w14:textId="77777777" w:rsidR="006D5757" w:rsidRPr="009F3CD8" w:rsidRDefault="006D5757" w:rsidP="00A0275E">
                  <w:pPr>
                    <w:pStyle w:val="LGPTableText"/>
                    <w:spacing w:before="0" w:after="0"/>
                    <w:jc w:val="right"/>
                    <w:rPr>
                      <w:noProof w:val="0"/>
                    </w:rPr>
                  </w:pPr>
                </w:p>
              </w:tc>
              <w:tc>
                <w:tcPr>
                  <w:tcW w:w="864" w:type="dxa"/>
                  <w:noWrap/>
                  <w:hideMark/>
                </w:tcPr>
                <w:p w14:paraId="28BEB7F6" w14:textId="77777777" w:rsidR="006D5757" w:rsidRPr="009F3CD8" w:rsidRDefault="006D5757" w:rsidP="00A0275E">
                  <w:pPr>
                    <w:pStyle w:val="LGPTableText"/>
                    <w:spacing w:before="0" w:after="0"/>
                    <w:jc w:val="right"/>
                    <w:rPr>
                      <w:noProof w:val="0"/>
                    </w:rPr>
                  </w:pPr>
                </w:p>
              </w:tc>
              <w:tc>
                <w:tcPr>
                  <w:tcW w:w="864" w:type="dxa"/>
                  <w:noWrap/>
                  <w:hideMark/>
                </w:tcPr>
                <w:p w14:paraId="37A43162" w14:textId="77777777" w:rsidR="006D5757" w:rsidRPr="009F3CD8" w:rsidRDefault="006D5757" w:rsidP="00A0275E">
                  <w:pPr>
                    <w:pStyle w:val="LGPTableText"/>
                    <w:spacing w:before="0" w:after="0"/>
                    <w:jc w:val="right"/>
                    <w:rPr>
                      <w:noProof w:val="0"/>
                    </w:rPr>
                  </w:pPr>
                </w:p>
              </w:tc>
            </w:tr>
            <w:tr w:rsidR="006D5757" w:rsidRPr="009F3CD8" w14:paraId="2889A3C2" w14:textId="77777777" w:rsidTr="00A0275E">
              <w:trPr>
                <w:cnfStyle w:val="000000010000" w:firstRow="0" w:lastRow="0" w:firstColumn="0" w:lastColumn="0" w:oddVBand="0" w:evenVBand="0" w:oddHBand="0" w:evenHBand="1" w:firstRowFirstColumn="0" w:firstRowLastColumn="0" w:lastRowFirstColumn="0" w:lastRowLastColumn="0"/>
                <w:trHeight w:val="255"/>
              </w:trPr>
              <w:tc>
                <w:tcPr>
                  <w:tcW w:w="6336" w:type="dxa"/>
                  <w:noWrap/>
                  <w:hideMark/>
                </w:tcPr>
                <w:p w14:paraId="00558CB2" w14:textId="77777777" w:rsidR="006D5757" w:rsidRPr="009F3CD8" w:rsidRDefault="006D5757" w:rsidP="00A0275E">
                  <w:pPr>
                    <w:pStyle w:val="LGPTableText"/>
                    <w:spacing w:before="0" w:after="0"/>
                    <w:rPr>
                      <w:b/>
                      <w:noProof w:val="0"/>
                    </w:rPr>
                  </w:pPr>
                  <w:r w:rsidRPr="009F3CD8">
                    <w:rPr>
                      <w:b/>
                      <w:noProof w:val="0"/>
                    </w:rPr>
                    <w:t>5. Price target</w:t>
                  </w:r>
                </w:p>
              </w:tc>
              <w:tc>
                <w:tcPr>
                  <w:tcW w:w="864" w:type="dxa"/>
                  <w:noWrap/>
                  <w:hideMark/>
                </w:tcPr>
                <w:p w14:paraId="6D032C67" w14:textId="77777777" w:rsidR="006D5757" w:rsidRPr="009F3CD8" w:rsidRDefault="006D5757" w:rsidP="00A0275E">
                  <w:pPr>
                    <w:pStyle w:val="LGPTableText"/>
                    <w:spacing w:before="0" w:after="0"/>
                    <w:jc w:val="right"/>
                    <w:rPr>
                      <w:noProof w:val="0"/>
                    </w:rPr>
                  </w:pPr>
                  <w:r w:rsidRPr="009F3CD8">
                    <w:rPr>
                      <w:noProof w:val="0"/>
                    </w:rPr>
                    <w:t xml:space="preserve">$56.00 </w:t>
                  </w:r>
                </w:p>
              </w:tc>
              <w:tc>
                <w:tcPr>
                  <w:tcW w:w="864" w:type="dxa"/>
                  <w:noWrap/>
                  <w:hideMark/>
                </w:tcPr>
                <w:p w14:paraId="2DCB5DE9" w14:textId="77777777" w:rsidR="006D5757" w:rsidRPr="009F3CD8" w:rsidRDefault="006D5757" w:rsidP="00A0275E">
                  <w:pPr>
                    <w:pStyle w:val="LGPTableText"/>
                    <w:spacing w:before="0" w:after="0"/>
                    <w:jc w:val="right"/>
                    <w:rPr>
                      <w:noProof w:val="0"/>
                    </w:rPr>
                  </w:pPr>
                  <w:r w:rsidRPr="009F3CD8">
                    <w:rPr>
                      <w:noProof w:val="0"/>
                    </w:rPr>
                    <w:t xml:space="preserve">$60.00 </w:t>
                  </w:r>
                </w:p>
              </w:tc>
              <w:tc>
                <w:tcPr>
                  <w:tcW w:w="864" w:type="dxa"/>
                  <w:noWrap/>
                  <w:hideMark/>
                </w:tcPr>
                <w:p w14:paraId="6DDE8A7C" w14:textId="77777777" w:rsidR="006D5757" w:rsidRPr="009F3CD8" w:rsidRDefault="006D5757" w:rsidP="00A0275E">
                  <w:pPr>
                    <w:pStyle w:val="LGPTableText"/>
                    <w:spacing w:before="0" w:after="0"/>
                    <w:jc w:val="right"/>
                    <w:rPr>
                      <w:noProof w:val="0"/>
                    </w:rPr>
                  </w:pPr>
                  <w:r w:rsidRPr="009F3CD8">
                    <w:rPr>
                      <w:noProof w:val="0"/>
                    </w:rPr>
                    <w:t xml:space="preserve">$65.70 </w:t>
                  </w:r>
                </w:p>
              </w:tc>
              <w:tc>
                <w:tcPr>
                  <w:tcW w:w="864" w:type="dxa"/>
                  <w:noWrap/>
                  <w:hideMark/>
                </w:tcPr>
                <w:p w14:paraId="0D73A4E5" w14:textId="77777777" w:rsidR="006D5757" w:rsidRPr="009F3CD8" w:rsidRDefault="006D5757" w:rsidP="00A0275E">
                  <w:pPr>
                    <w:pStyle w:val="LGPTableText"/>
                    <w:spacing w:before="0" w:after="0"/>
                    <w:jc w:val="right"/>
                    <w:rPr>
                      <w:noProof w:val="0"/>
                    </w:rPr>
                  </w:pPr>
                  <w:r w:rsidRPr="009F3CD8">
                    <w:rPr>
                      <w:noProof w:val="0"/>
                    </w:rPr>
                    <w:t xml:space="preserve">$79.20 </w:t>
                  </w:r>
                </w:p>
              </w:tc>
            </w:tr>
            <w:tr w:rsidR="006D5757" w:rsidRPr="009F3CD8" w14:paraId="2A23F7CE" w14:textId="77777777" w:rsidTr="00A0275E">
              <w:trPr>
                <w:cnfStyle w:val="000000100000" w:firstRow="0" w:lastRow="0" w:firstColumn="0" w:lastColumn="0" w:oddVBand="0" w:evenVBand="0" w:oddHBand="1" w:evenHBand="0" w:firstRowFirstColumn="0" w:firstRowLastColumn="0" w:lastRowFirstColumn="0" w:lastRowLastColumn="0"/>
                <w:trHeight w:val="255"/>
              </w:trPr>
              <w:tc>
                <w:tcPr>
                  <w:tcW w:w="6336" w:type="dxa"/>
                  <w:noWrap/>
                  <w:hideMark/>
                </w:tcPr>
                <w:p w14:paraId="435C16A7" w14:textId="77777777" w:rsidR="006D5757" w:rsidRPr="009F3CD8" w:rsidRDefault="006D5757" w:rsidP="00A0275E">
                  <w:pPr>
                    <w:pStyle w:val="LGPTableText"/>
                    <w:spacing w:before="0" w:after="0"/>
                    <w:rPr>
                      <w:noProof w:val="0"/>
                    </w:rPr>
                  </w:pPr>
                  <w:r w:rsidRPr="009F3CD8">
                    <w:rPr>
                      <w:noProof w:val="0"/>
                    </w:rPr>
                    <w:t>Change from current price</w:t>
                  </w:r>
                </w:p>
              </w:tc>
              <w:tc>
                <w:tcPr>
                  <w:tcW w:w="864" w:type="dxa"/>
                  <w:noWrap/>
                  <w:hideMark/>
                </w:tcPr>
                <w:p w14:paraId="3EDDE1F4" w14:textId="77777777" w:rsidR="006D5757" w:rsidRPr="009F3CD8" w:rsidRDefault="006D5757" w:rsidP="00A0275E">
                  <w:pPr>
                    <w:pStyle w:val="LGPTableText"/>
                    <w:spacing w:before="0" w:after="0"/>
                    <w:jc w:val="right"/>
                    <w:rPr>
                      <w:noProof w:val="0"/>
                    </w:rPr>
                  </w:pPr>
                  <w:r w:rsidRPr="009F3CD8">
                    <w:rPr>
                      <w:noProof w:val="0"/>
                    </w:rPr>
                    <w:t>12%</w:t>
                  </w:r>
                </w:p>
              </w:tc>
              <w:tc>
                <w:tcPr>
                  <w:tcW w:w="864" w:type="dxa"/>
                  <w:noWrap/>
                  <w:hideMark/>
                </w:tcPr>
                <w:p w14:paraId="61322CF3" w14:textId="77777777" w:rsidR="006D5757" w:rsidRPr="009F3CD8" w:rsidRDefault="006D5757" w:rsidP="00A0275E">
                  <w:pPr>
                    <w:pStyle w:val="LGPTableText"/>
                    <w:spacing w:before="0" w:after="0"/>
                    <w:jc w:val="right"/>
                    <w:rPr>
                      <w:noProof w:val="0"/>
                    </w:rPr>
                  </w:pPr>
                  <w:r w:rsidRPr="009F3CD8">
                    <w:rPr>
                      <w:noProof w:val="0"/>
                    </w:rPr>
                    <w:t>20%</w:t>
                  </w:r>
                </w:p>
              </w:tc>
              <w:tc>
                <w:tcPr>
                  <w:tcW w:w="864" w:type="dxa"/>
                  <w:noWrap/>
                  <w:hideMark/>
                </w:tcPr>
                <w:p w14:paraId="5CF341EA" w14:textId="77777777" w:rsidR="006D5757" w:rsidRPr="009F3CD8" w:rsidRDefault="006D5757" w:rsidP="00A0275E">
                  <w:pPr>
                    <w:pStyle w:val="LGPTableText"/>
                    <w:spacing w:before="0" w:after="0"/>
                    <w:jc w:val="right"/>
                    <w:rPr>
                      <w:noProof w:val="0"/>
                    </w:rPr>
                  </w:pPr>
                  <w:r w:rsidRPr="009F3CD8">
                    <w:rPr>
                      <w:noProof w:val="0"/>
                    </w:rPr>
                    <w:t>31%</w:t>
                  </w:r>
                </w:p>
              </w:tc>
              <w:tc>
                <w:tcPr>
                  <w:tcW w:w="864" w:type="dxa"/>
                  <w:noWrap/>
                  <w:hideMark/>
                </w:tcPr>
                <w:p w14:paraId="7B348D77" w14:textId="77777777" w:rsidR="006D5757" w:rsidRPr="009F3CD8" w:rsidRDefault="006D5757" w:rsidP="00A0275E">
                  <w:pPr>
                    <w:pStyle w:val="LGPTableText"/>
                    <w:spacing w:before="0" w:after="0"/>
                    <w:jc w:val="right"/>
                    <w:rPr>
                      <w:noProof w:val="0"/>
                    </w:rPr>
                  </w:pPr>
                  <w:r w:rsidRPr="009F3CD8">
                    <w:rPr>
                      <w:noProof w:val="0"/>
                    </w:rPr>
                    <w:t>58%</w:t>
                  </w:r>
                </w:p>
              </w:tc>
            </w:tr>
          </w:tbl>
          <w:p w14:paraId="40E67121" w14:textId="77777777" w:rsidR="006D5757" w:rsidRPr="009F3CD8" w:rsidRDefault="006D5757" w:rsidP="00A0275E">
            <w:pPr>
              <w:pStyle w:val="PGPText"/>
            </w:pPr>
            <w:r w:rsidRPr="009F3CD8">
              <w:rPr>
                <w:color w:val="000000" w:themeColor="dark1"/>
                <w:kern w:val="24"/>
                <w:sz w:val="20"/>
              </w:rPr>
              <w:t>* NTM = next twelve months</w:t>
            </w:r>
          </w:p>
          <w:p w14:paraId="638EC9EA" w14:textId="77777777" w:rsidR="006D5757" w:rsidRPr="009F3CD8" w:rsidRDefault="006D5757" w:rsidP="00A0275E">
            <w:pPr>
              <w:pStyle w:val="PGPText"/>
              <w:rPr>
                <w:color w:val="FF0000"/>
                <w:sz w:val="20"/>
              </w:rPr>
            </w:pPr>
          </w:p>
        </w:tc>
      </w:tr>
    </w:tbl>
    <w:p w14:paraId="2880FF16" w14:textId="77777777" w:rsidR="006D5757" w:rsidRDefault="006D5757" w:rsidP="006D5757">
      <w:pPr>
        <w:pStyle w:val="zLGPNewLessonSpacer"/>
      </w:pPr>
    </w:p>
    <w:p w14:paraId="77C6BF89" w14:textId="77777777" w:rsidR="006D5757" w:rsidRPr="00295669" w:rsidRDefault="006D5757" w:rsidP="006D5757">
      <w:pPr>
        <w:pStyle w:val="zLGPNewLessonSpacer"/>
      </w:pPr>
      <w:r>
        <w:br w:type="page"/>
      </w:r>
    </w:p>
    <w:tbl>
      <w:tblPr>
        <w:tblW w:w="10560" w:type="dxa"/>
        <w:tblLayout w:type="fixed"/>
        <w:tblCellMar>
          <w:left w:w="115" w:type="dxa"/>
          <w:right w:w="115" w:type="dxa"/>
        </w:tblCellMar>
        <w:tblLook w:val="01E0" w:firstRow="1" w:lastRow="1" w:firstColumn="1" w:lastColumn="1" w:noHBand="0" w:noVBand="0"/>
      </w:tblPr>
      <w:tblGrid>
        <w:gridCol w:w="19"/>
        <w:gridCol w:w="11"/>
        <w:gridCol w:w="360"/>
        <w:gridCol w:w="7"/>
        <w:gridCol w:w="11"/>
        <w:gridCol w:w="38"/>
        <w:gridCol w:w="1292"/>
        <w:gridCol w:w="9"/>
        <w:gridCol w:w="8784"/>
        <w:gridCol w:w="8"/>
        <w:gridCol w:w="21"/>
      </w:tblGrid>
      <w:tr w:rsidR="006D5757" w:rsidRPr="007026C6" w14:paraId="6493765B" w14:textId="77777777" w:rsidTr="003826DB">
        <w:trPr>
          <w:gridAfter w:val="2"/>
          <w:wAfter w:w="29" w:type="dxa"/>
          <w:tblHeader/>
        </w:trPr>
        <w:tc>
          <w:tcPr>
            <w:tcW w:w="10531" w:type="dxa"/>
            <w:gridSpan w:val="9"/>
            <w:tcBorders>
              <w:top w:val="nil"/>
              <w:left w:val="nil"/>
              <w:bottom w:val="nil"/>
              <w:right w:val="nil"/>
            </w:tcBorders>
          </w:tcPr>
          <w:p w14:paraId="38FD32D2" w14:textId="77777777" w:rsidR="006D5757" w:rsidRPr="00E449A2" w:rsidRDefault="006D5757" w:rsidP="00A0275E">
            <w:pPr>
              <w:pStyle w:val="PGPLessonName"/>
            </w:pPr>
            <w:r>
              <w:lastRenderedPageBreak/>
              <w:br w:type="page"/>
            </w:r>
            <w:bookmarkStart w:id="28" w:name="_Toc423013198"/>
            <w:bookmarkStart w:id="29" w:name="_Toc510185188"/>
            <w:r>
              <w:t>"How Do You Differ?" Exercise</w:t>
            </w:r>
            <w:bookmarkEnd w:id="28"/>
            <w:bookmarkEnd w:id="29"/>
          </w:p>
        </w:tc>
      </w:tr>
      <w:tr w:rsidR="006D5757" w:rsidRPr="009F3CD8" w14:paraId="635BFF48" w14:textId="77777777" w:rsidTr="003826DB">
        <w:tblPrEx>
          <w:tblCellMar>
            <w:left w:w="108" w:type="dxa"/>
            <w:right w:w="108" w:type="dxa"/>
          </w:tblCellMar>
          <w:tblLook w:val="0000" w:firstRow="0" w:lastRow="0" w:firstColumn="0" w:lastColumn="0" w:noHBand="0" w:noVBand="0"/>
        </w:tblPrEx>
        <w:trPr>
          <w:gridAfter w:val="2"/>
          <w:wAfter w:w="29" w:type="dxa"/>
        </w:trPr>
        <w:tc>
          <w:tcPr>
            <w:tcW w:w="1738" w:type="dxa"/>
            <w:gridSpan w:val="7"/>
          </w:tcPr>
          <w:p w14:paraId="0830799F" w14:textId="77777777" w:rsidR="006D5757" w:rsidRPr="009F3CD8" w:rsidRDefault="006D5757" w:rsidP="00A0275E">
            <w:pPr>
              <w:pStyle w:val="zLGPIconHandouts"/>
            </w:pPr>
            <w:r w:rsidRPr="009F3CD8">
              <w:rPr>
                <w:noProof/>
              </w:rPr>
              <w:drawing>
                <wp:inline distT="0" distB="0" distL="0" distR="0" wp14:anchorId="0DBD3B37" wp14:editId="2F955F2F">
                  <wp:extent cx="658368" cy="658368"/>
                  <wp:effectExtent l="0" t="0" r="0" b="0"/>
                  <wp:docPr id="61" name="Picture 61" descr="Description: Handouts Content Block Ico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cstate="screen">
                            <a:extLst>
                              <a:ext uri="{28A0092B-C50C-407E-A947-70E740481C1C}">
                                <a14:useLocalDpi xmlns:a14="http://schemas.microsoft.com/office/drawing/2010/main"/>
                              </a:ext>
                            </a:extLst>
                          </a:blip>
                          <a:stretch>
                            <a:fillRect/>
                          </a:stretch>
                        </pic:blipFill>
                        <pic:spPr>
                          <a:xfrm>
                            <a:off x="0" y="0"/>
                            <a:ext cx="658368" cy="658368"/>
                          </a:xfrm>
                          <a:prstGeom prst="rect">
                            <a:avLst/>
                          </a:prstGeom>
                        </pic:spPr>
                      </pic:pic>
                    </a:graphicData>
                  </a:graphic>
                </wp:inline>
              </w:drawing>
            </w:r>
          </w:p>
        </w:tc>
        <w:tc>
          <w:tcPr>
            <w:tcW w:w="8793" w:type="dxa"/>
            <w:gridSpan w:val="2"/>
            <w:tcBorders>
              <w:top w:val="single" w:sz="6" w:space="0" w:color="808080"/>
              <w:bottom w:val="single" w:sz="6" w:space="0" w:color="808080"/>
            </w:tcBorders>
          </w:tcPr>
          <w:p w14:paraId="46B68634" w14:textId="77777777" w:rsidR="006D5757" w:rsidRPr="009F3CD8" w:rsidRDefault="006D5757" w:rsidP="00A0275E">
            <w:pPr>
              <w:pStyle w:val="PGPTitle"/>
            </w:pPr>
            <w:r w:rsidRPr="009F3CD8">
              <w:t>Instructions for the “How Do You Differ?” exercise:</w:t>
            </w:r>
          </w:p>
          <w:p w14:paraId="634750A1" w14:textId="77777777" w:rsidR="006D5757" w:rsidRPr="009F3CD8" w:rsidRDefault="006D5757" w:rsidP="00A0275E">
            <w:pPr>
              <w:pStyle w:val="PGPBullet1"/>
            </w:pPr>
            <w:r w:rsidRPr="009F3CD8">
              <w:t>This exercise helps to reinforce the critically-important concept that all great stock calls must differ from consensus. You will do this using the FaVeS framework, specifically, looking for an out-of-consensus view in one of these areas:</w:t>
            </w:r>
          </w:p>
          <w:p w14:paraId="41ED253A" w14:textId="77777777" w:rsidR="006D5757" w:rsidRPr="009F3CD8" w:rsidRDefault="006D5757" w:rsidP="00A0275E">
            <w:pPr>
              <w:pStyle w:val="PGPBullet2"/>
            </w:pPr>
            <w:r w:rsidRPr="009F3CD8">
              <w:t>Financial forecast; or</w:t>
            </w:r>
          </w:p>
          <w:p w14:paraId="41B9FBC2" w14:textId="77777777" w:rsidR="006D5757" w:rsidRPr="009F3CD8" w:rsidRDefault="006D5757" w:rsidP="00A0275E">
            <w:pPr>
              <w:pStyle w:val="PGPBullet2"/>
            </w:pPr>
            <w:r w:rsidRPr="009F3CD8">
              <w:t>Valuation multiple or method; or</w:t>
            </w:r>
          </w:p>
          <w:p w14:paraId="16FC2B94" w14:textId="77777777" w:rsidR="006D5757" w:rsidRPr="009F3CD8" w:rsidRDefault="006D5757" w:rsidP="00A0275E">
            <w:pPr>
              <w:pStyle w:val="PGPBullet2"/>
            </w:pPr>
            <w:r w:rsidRPr="009F3CD8">
              <w:t>Sentiment towards the stock (void of impending changes to the financial forecast or valuation multiple/method above, which is rare, but does occur)</w:t>
            </w:r>
          </w:p>
          <w:p w14:paraId="63208808" w14:textId="77777777" w:rsidR="006D5757" w:rsidRPr="009F3CD8" w:rsidRDefault="006D5757" w:rsidP="00A0275E">
            <w:pPr>
              <w:pStyle w:val="PGPBullet1"/>
            </w:pPr>
            <w:r w:rsidRPr="009F3CD8">
              <w:t xml:space="preserve">If you brought or can quickly access example research reports </w:t>
            </w:r>
            <w:r w:rsidRPr="009F3CD8">
              <w:rPr>
                <w:u w:val="single"/>
              </w:rPr>
              <w:t>that contain recommendation/ratings changes that include price targets</w:t>
            </w:r>
            <w:r w:rsidRPr="009F3CD8">
              <w:t xml:space="preserve"> (if not, go to the next square bullet below):</w:t>
            </w:r>
          </w:p>
          <w:p w14:paraId="720F8EBE" w14:textId="77777777" w:rsidR="006D5757" w:rsidRPr="009F3CD8" w:rsidRDefault="006D5757" w:rsidP="00A0275E">
            <w:pPr>
              <w:pStyle w:val="PGPBullet2"/>
            </w:pPr>
            <w:r w:rsidRPr="009F3CD8">
              <w:t>Review page 1 of each report to identify where the author (which could be you) differs from consensus using the FaVeS framework.</w:t>
            </w:r>
          </w:p>
          <w:p w14:paraId="59E4082E" w14:textId="77777777" w:rsidR="006D5757" w:rsidRPr="009F3CD8" w:rsidRDefault="006D5757" w:rsidP="00A0275E">
            <w:pPr>
              <w:pStyle w:val="PGPBullet2"/>
            </w:pPr>
            <w:r w:rsidRPr="009F3CD8">
              <w:t xml:space="preserve">If you would like to use a standard format to lay out your answers, feel free to use the blank columns under “Your Answer” in the 3 scenario worksheets that follow. (If you brought your own reports, you will not need </w:t>
            </w:r>
            <w:r>
              <w:t>the upcoming pages for any other purpose</w:t>
            </w:r>
            <w:r w:rsidRPr="009F3CD8">
              <w:t>)</w:t>
            </w:r>
          </w:p>
          <w:p w14:paraId="1C1AC1FA" w14:textId="77777777" w:rsidR="006D5757" w:rsidRPr="009F3CD8" w:rsidRDefault="006D5757" w:rsidP="00A0275E">
            <w:pPr>
              <w:pStyle w:val="PGPBullet1"/>
            </w:pPr>
            <w:r w:rsidRPr="009F3CD8">
              <w:t>If you do not have access to recommendation/ratings change reports that contain price targets:</w:t>
            </w:r>
          </w:p>
          <w:p w14:paraId="49905190" w14:textId="77777777" w:rsidR="006D5757" w:rsidRPr="009F3CD8" w:rsidRDefault="006D5757" w:rsidP="00A0275E">
            <w:pPr>
              <w:pStyle w:val="PGPBullet2"/>
            </w:pPr>
            <w:r w:rsidRPr="009F3CD8">
              <w:t>Review the 3 scenarios below, noting they are occurring at the start of calendar Year 1 (Y1) and so one-year price targets are based on forecast earnings for Y2. The term “NTM” is “next 12 months.”</w:t>
            </w:r>
          </w:p>
          <w:p w14:paraId="4095CE90" w14:textId="77777777" w:rsidR="006D5757" w:rsidRPr="009F3CD8" w:rsidRDefault="006D5757" w:rsidP="00A0275E">
            <w:pPr>
              <w:pStyle w:val="PGPBullet2"/>
            </w:pPr>
            <w:r w:rsidRPr="009F3CD8">
              <w:t>To ensure you arrive at the same answer as our answer key, we assume the market’s multiple is 15x NTM earnings (not the stock’s multiple)</w:t>
            </w:r>
          </w:p>
          <w:p w14:paraId="4E224E91" w14:textId="77777777" w:rsidR="006D5757" w:rsidRPr="009F3CD8" w:rsidRDefault="006D5757" w:rsidP="00A0275E">
            <w:pPr>
              <w:pStyle w:val="PGPBullet2"/>
            </w:pPr>
            <w:r w:rsidRPr="009F3CD8">
              <w:rPr>
                <w:u w:val="single"/>
              </w:rPr>
              <w:t>Before reading the scenario, cover up or minimize your window so that you do not see the two right-most columns</w:t>
            </w:r>
            <w:r w:rsidRPr="009F3CD8">
              <w:t xml:space="preserve"> until after you have tried to complete the scenario</w:t>
            </w:r>
          </w:p>
          <w:p w14:paraId="152CEBDE" w14:textId="77777777" w:rsidR="006D5757" w:rsidRPr="009F3CD8" w:rsidRDefault="006D5757" w:rsidP="00A0275E">
            <w:pPr>
              <w:pStyle w:val="PGPBullet2"/>
            </w:pPr>
            <w:r w:rsidRPr="009F3CD8">
              <w:t>After reading the passage, complete the column titled “Your Answer” and then check the right-most columns to see if you were correct</w:t>
            </w:r>
          </w:p>
          <w:p w14:paraId="7761594B" w14:textId="77777777" w:rsidR="006D5757" w:rsidRPr="009F3CD8" w:rsidRDefault="006D5757" w:rsidP="00A0275E">
            <w:pPr>
              <w:pStyle w:val="PGPBullet2"/>
            </w:pPr>
            <w:r w:rsidRPr="009F3CD8">
              <w:t>After reviewing the answer key, answer the question “Did the analyst have a unique call” which can be found below each answer key</w:t>
            </w:r>
          </w:p>
          <w:p w14:paraId="6CAB948B" w14:textId="77777777" w:rsidR="006D5757" w:rsidRDefault="006D5757" w:rsidP="00A0275E">
            <w:pPr>
              <w:pStyle w:val="PGPBullet1"/>
            </w:pPr>
            <w:r w:rsidRPr="009F3CD8">
              <w:t>Note the answer key may differ slightly from your answer due to rounding issues</w:t>
            </w:r>
          </w:p>
          <w:p w14:paraId="0D6E93E8" w14:textId="77777777" w:rsidR="006D5757" w:rsidRPr="009F3CD8" w:rsidRDefault="006D5757" w:rsidP="00A0275E">
            <w:pPr>
              <w:pStyle w:val="PGPBullet1"/>
            </w:pPr>
            <w:r>
              <w:t>Using a calculator will likely speed up the exercise</w:t>
            </w:r>
          </w:p>
          <w:p w14:paraId="662CE50D" w14:textId="77777777" w:rsidR="006D5757" w:rsidRPr="009F3CD8" w:rsidRDefault="006D5757" w:rsidP="00A0275E">
            <w:pPr>
              <w:pStyle w:val="PGPText"/>
            </w:pPr>
          </w:p>
        </w:tc>
      </w:tr>
      <w:tr w:rsidR="006D5757" w:rsidRPr="009F3CD8" w14:paraId="623647C8" w14:textId="77777777" w:rsidTr="003826DB">
        <w:tblPrEx>
          <w:tblCellMar>
            <w:left w:w="108" w:type="dxa"/>
            <w:right w:w="108" w:type="dxa"/>
          </w:tblCellMar>
          <w:tblLook w:val="0000" w:firstRow="0" w:lastRow="0" w:firstColumn="0" w:lastColumn="0" w:noHBand="0" w:noVBand="0"/>
        </w:tblPrEx>
        <w:trPr>
          <w:gridBefore w:val="2"/>
          <w:wBefore w:w="30" w:type="dxa"/>
          <w:cantSplit/>
          <w:trHeight w:val="300"/>
          <w:hidden/>
        </w:trPr>
        <w:tc>
          <w:tcPr>
            <w:tcW w:w="378" w:type="dxa"/>
            <w:gridSpan w:val="3"/>
            <w:shd w:val="clear" w:color="auto" w:fill="auto"/>
          </w:tcPr>
          <w:p w14:paraId="5B5D6C02" w14:textId="77777777" w:rsidR="006D5757" w:rsidRPr="009F3CD8" w:rsidRDefault="006D5757" w:rsidP="00A0275E">
            <w:pPr>
              <w:pStyle w:val="zLGPIconExtractHandout"/>
              <w:rPr>
                <w:color w:val="FF0000"/>
              </w:rPr>
            </w:pPr>
            <w:r w:rsidRPr="009F3CD8">
              <w:rPr>
                <w:color w:val="FF0000"/>
              </w:rPr>
              <w:lastRenderedPageBreak/>
              <w:t>z</w:t>
            </w:r>
          </w:p>
        </w:tc>
        <w:tc>
          <w:tcPr>
            <w:tcW w:w="10152" w:type="dxa"/>
            <w:gridSpan w:val="6"/>
          </w:tcPr>
          <w:p w14:paraId="2A05766C" w14:textId="77777777" w:rsidR="006D5757" w:rsidRPr="009F3CD8" w:rsidRDefault="006D5757" w:rsidP="00A0275E">
            <w:pPr>
              <w:pStyle w:val="PGPTitle"/>
            </w:pPr>
            <w:r w:rsidRPr="009F3CD8">
              <w:t>Scenario 1: McDonald’s</w:t>
            </w:r>
          </w:p>
          <w:p w14:paraId="2E9CE414" w14:textId="77777777" w:rsidR="006D5757" w:rsidRPr="009F3CD8" w:rsidRDefault="006D5757" w:rsidP="00A0275E">
            <w:pPr>
              <w:pStyle w:val="PGPText"/>
            </w:pPr>
            <w:r w:rsidRPr="009F3CD8">
              <w:t>(Reminder: cover up or minimize your window so that you do not see the two right-most columns below until after you have attempted to complete the scenario.)</w:t>
            </w:r>
          </w:p>
          <w:p w14:paraId="53E69ABF" w14:textId="77777777" w:rsidR="006D5757" w:rsidRPr="009F3CD8" w:rsidRDefault="006D5757" w:rsidP="00A0275E">
            <w:pPr>
              <w:pStyle w:val="PGPText"/>
            </w:pPr>
          </w:p>
          <w:p w14:paraId="50CB762A" w14:textId="77777777" w:rsidR="006D5757" w:rsidRPr="009F3CD8" w:rsidRDefault="006D5757" w:rsidP="00A0275E">
            <w:pPr>
              <w:pStyle w:val="PGPText"/>
              <w:ind w:right="2306"/>
            </w:pPr>
            <w:r w:rsidRPr="009F3CD8">
              <w:t>“We are recommending purchasing McDonald’s Corp (MCD) and have a one-year price target of $116 (up 21% from its current $96). We believe a recovering Europe and growing emerging markets will allow the company to beat Y2 consensus EPS of $6.20 (we are at $7.00). Our price target assumes the stock continues to trade at its current 10% premium to the market’s 15x multiple (putting MCD at a 16.6x forward multiple).”</w:t>
            </w:r>
          </w:p>
          <w:tbl>
            <w:tblPr>
              <w:tblStyle w:val="MediumShading1-Accent1"/>
              <w:tblW w:w="9904" w:type="dxa"/>
              <w:tblLayout w:type="fixed"/>
              <w:tblLook w:val="0420" w:firstRow="1" w:lastRow="0" w:firstColumn="0" w:lastColumn="0" w:noHBand="0" w:noVBand="1"/>
            </w:tblPr>
            <w:tblGrid>
              <w:gridCol w:w="6768"/>
              <w:gridCol w:w="1120"/>
              <w:gridCol w:w="1008"/>
              <w:gridCol w:w="1008"/>
            </w:tblGrid>
            <w:tr w:rsidR="006D5757" w:rsidRPr="009F3CD8" w14:paraId="7230B9C7" w14:textId="77777777" w:rsidTr="00A0275E">
              <w:trPr>
                <w:cnfStyle w:val="100000000000" w:firstRow="1" w:lastRow="0" w:firstColumn="0" w:lastColumn="0" w:oddVBand="0" w:evenVBand="0" w:oddHBand="0" w:evenHBand="0" w:firstRowFirstColumn="0" w:firstRowLastColumn="0" w:lastRowFirstColumn="0" w:lastRowLastColumn="0"/>
                <w:trHeight w:val="540"/>
              </w:trPr>
              <w:tc>
                <w:tcPr>
                  <w:tcW w:w="6768" w:type="dxa"/>
                  <w:noWrap/>
                  <w:hideMark/>
                </w:tcPr>
                <w:p w14:paraId="28810EDD" w14:textId="77777777" w:rsidR="006D5757" w:rsidRPr="009F3CD8" w:rsidRDefault="006D5757" w:rsidP="00A0275E">
                  <w:pPr>
                    <w:pStyle w:val="LGPTableText"/>
                    <w:spacing w:before="0" w:after="0"/>
                    <w:rPr>
                      <w:noProof w:val="0"/>
                    </w:rPr>
                  </w:pPr>
                </w:p>
              </w:tc>
              <w:tc>
                <w:tcPr>
                  <w:tcW w:w="1120" w:type="dxa"/>
                  <w:hideMark/>
                </w:tcPr>
                <w:p w14:paraId="7A23F372" w14:textId="77777777" w:rsidR="006D5757" w:rsidRPr="009F3CD8" w:rsidRDefault="006D5757" w:rsidP="00A0275E">
                  <w:pPr>
                    <w:pStyle w:val="LGPTableText"/>
                    <w:spacing w:before="0" w:after="0"/>
                    <w:jc w:val="right"/>
                    <w:rPr>
                      <w:noProof w:val="0"/>
                    </w:rPr>
                  </w:pPr>
                  <w:r w:rsidRPr="009F3CD8">
                    <w:rPr>
                      <w:noProof w:val="0"/>
                    </w:rPr>
                    <w:t>Your Answer</w:t>
                  </w:r>
                </w:p>
              </w:tc>
              <w:tc>
                <w:tcPr>
                  <w:tcW w:w="1008" w:type="dxa"/>
                  <w:noWrap/>
                  <w:hideMark/>
                </w:tcPr>
                <w:p w14:paraId="503F6156" w14:textId="77777777" w:rsidR="006D5757" w:rsidRPr="009F3CD8" w:rsidRDefault="006D5757" w:rsidP="00A0275E">
                  <w:pPr>
                    <w:pStyle w:val="LGPTableText"/>
                    <w:spacing w:before="0" w:after="0"/>
                    <w:jc w:val="right"/>
                    <w:rPr>
                      <w:noProof w:val="0"/>
                    </w:rPr>
                  </w:pPr>
                  <w:r w:rsidRPr="009F3CD8">
                    <w:rPr>
                      <w:noProof w:val="0"/>
                    </w:rPr>
                    <w:t>Answer Key</w:t>
                  </w:r>
                </w:p>
              </w:tc>
              <w:tc>
                <w:tcPr>
                  <w:tcW w:w="1008" w:type="dxa"/>
                  <w:hideMark/>
                </w:tcPr>
                <w:p w14:paraId="2A860313" w14:textId="77777777" w:rsidR="006D5757" w:rsidRPr="009F3CD8" w:rsidRDefault="006D5757" w:rsidP="00A0275E">
                  <w:pPr>
                    <w:pStyle w:val="LGPTableText"/>
                    <w:spacing w:before="0" w:after="0"/>
                    <w:jc w:val="right"/>
                    <w:rPr>
                      <w:noProof w:val="0"/>
                    </w:rPr>
                  </w:pPr>
                  <w:r w:rsidRPr="009F3CD8">
                    <w:rPr>
                      <w:noProof w:val="0"/>
                    </w:rPr>
                    <w:t>Stock Price Impact</w:t>
                  </w:r>
                </w:p>
              </w:tc>
            </w:tr>
            <w:tr w:rsidR="006D5757" w:rsidRPr="009F3CD8" w14:paraId="0C08E70A" w14:textId="77777777" w:rsidTr="00A0275E">
              <w:trPr>
                <w:cnfStyle w:val="000000100000" w:firstRow="0" w:lastRow="0" w:firstColumn="0" w:lastColumn="0" w:oddVBand="0" w:evenVBand="0" w:oddHBand="1" w:evenHBand="0" w:firstRowFirstColumn="0" w:firstRowLastColumn="0" w:lastRowFirstColumn="0" w:lastRowLastColumn="0"/>
                <w:trHeight w:val="510"/>
              </w:trPr>
              <w:tc>
                <w:tcPr>
                  <w:tcW w:w="6768" w:type="dxa"/>
                  <w:noWrap/>
                  <w:hideMark/>
                </w:tcPr>
                <w:p w14:paraId="52540B3E" w14:textId="77777777" w:rsidR="006D5757" w:rsidRPr="009F3CD8" w:rsidRDefault="006D5757" w:rsidP="00A0275E">
                  <w:pPr>
                    <w:pStyle w:val="LGPTableText"/>
                    <w:spacing w:before="0" w:after="0"/>
                    <w:rPr>
                      <w:noProof w:val="0"/>
                      <w:color w:val="auto"/>
                    </w:rPr>
                  </w:pPr>
                  <w:r w:rsidRPr="009F3CD8">
                    <w:rPr>
                      <w:noProof w:val="0"/>
                      <w:color w:val="auto"/>
                    </w:rPr>
                    <w:t>1. Current data</w:t>
                  </w:r>
                </w:p>
              </w:tc>
              <w:tc>
                <w:tcPr>
                  <w:tcW w:w="1120" w:type="dxa"/>
                  <w:tcBorders>
                    <w:bottom w:val="single" w:sz="4" w:space="0" w:color="auto"/>
                  </w:tcBorders>
                  <w:noWrap/>
                  <w:hideMark/>
                </w:tcPr>
                <w:p w14:paraId="7D401E6A" w14:textId="77777777" w:rsidR="006D5757" w:rsidRPr="009F3CD8" w:rsidRDefault="006D5757" w:rsidP="00A0275E">
                  <w:pPr>
                    <w:pStyle w:val="LGPTableText"/>
                    <w:spacing w:before="0" w:after="0"/>
                    <w:jc w:val="right"/>
                    <w:rPr>
                      <w:noProof w:val="0"/>
                      <w:color w:val="auto"/>
                    </w:rPr>
                  </w:pPr>
                </w:p>
              </w:tc>
              <w:tc>
                <w:tcPr>
                  <w:tcW w:w="1008" w:type="dxa"/>
                  <w:noWrap/>
                </w:tcPr>
                <w:p w14:paraId="1FDBC0FF" w14:textId="77777777" w:rsidR="006D5757" w:rsidRPr="009F3CD8" w:rsidRDefault="006D5757" w:rsidP="00A0275E">
                  <w:pPr>
                    <w:pStyle w:val="LGPTableText"/>
                    <w:spacing w:before="0" w:after="0"/>
                    <w:jc w:val="right"/>
                    <w:rPr>
                      <w:noProof w:val="0"/>
                      <w:color w:val="auto"/>
                    </w:rPr>
                  </w:pPr>
                </w:p>
              </w:tc>
              <w:tc>
                <w:tcPr>
                  <w:tcW w:w="1008" w:type="dxa"/>
                  <w:noWrap/>
                  <w:hideMark/>
                </w:tcPr>
                <w:p w14:paraId="4C87AD1C" w14:textId="77777777" w:rsidR="006D5757" w:rsidRPr="009F3CD8" w:rsidRDefault="006D5757" w:rsidP="00A0275E">
                  <w:pPr>
                    <w:pStyle w:val="LGPTableText"/>
                    <w:spacing w:before="0" w:after="0"/>
                    <w:jc w:val="right"/>
                    <w:rPr>
                      <w:noProof w:val="0"/>
                      <w:color w:val="auto"/>
                    </w:rPr>
                  </w:pPr>
                </w:p>
              </w:tc>
            </w:tr>
            <w:tr w:rsidR="006D5757" w:rsidRPr="009F3CD8" w14:paraId="17993B42" w14:textId="77777777" w:rsidTr="00A0275E">
              <w:trPr>
                <w:cnfStyle w:val="000000010000" w:firstRow="0" w:lastRow="0" w:firstColumn="0" w:lastColumn="0" w:oddVBand="0" w:evenVBand="0" w:oddHBand="0" w:evenHBand="1" w:firstRowFirstColumn="0" w:firstRowLastColumn="0" w:lastRowFirstColumn="0" w:lastRowLastColumn="0"/>
                <w:trHeight w:val="255"/>
              </w:trPr>
              <w:tc>
                <w:tcPr>
                  <w:tcW w:w="6768" w:type="dxa"/>
                  <w:noWrap/>
                  <w:hideMark/>
                </w:tcPr>
                <w:p w14:paraId="4C941245" w14:textId="77777777" w:rsidR="006D5757" w:rsidRPr="009F3CD8" w:rsidRDefault="006D5757" w:rsidP="00A0275E">
                  <w:pPr>
                    <w:pStyle w:val="LGPTableText"/>
                    <w:spacing w:before="0" w:after="0"/>
                    <w:rPr>
                      <w:noProof w:val="0"/>
                      <w:color w:val="auto"/>
                    </w:rPr>
                  </w:pPr>
                  <w:r w:rsidRPr="009F3CD8">
                    <w:rPr>
                      <w:noProof w:val="0"/>
                      <w:color w:val="auto"/>
                    </w:rPr>
                    <w:t>Current stock price</w:t>
                  </w:r>
                </w:p>
              </w:tc>
              <w:tc>
                <w:tcPr>
                  <w:tcW w:w="1120" w:type="dxa"/>
                  <w:noWrap/>
                </w:tcPr>
                <w:p w14:paraId="678DBE46" w14:textId="77777777" w:rsidR="006D5757" w:rsidRPr="009F3CD8" w:rsidRDefault="006D5757" w:rsidP="00A0275E">
                  <w:pPr>
                    <w:pStyle w:val="LGPTableText"/>
                    <w:spacing w:before="0" w:after="0"/>
                    <w:jc w:val="right"/>
                    <w:rPr>
                      <w:noProof w:val="0"/>
                      <w:color w:val="auto"/>
                    </w:rPr>
                  </w:pPr>
                  <w:r>
                    <w:rPr>
                      <w:noProof w:val="0"/>
                      <w:color w:val="auto"/>
                    </w:rPr>
                    <w:t>$96.00</w:t>
                  </w:r>
                </w:p>
              </w:tc>
              <w:tc>
                <w:tcPr>
                  <w:tcW w:w="1008" w:type="dxa"/>
                  <w:noWrap/>
                  <w:hideMark/>
                </w:tcPr>
                <w:p w14:paraId="43C98222" w14:textId="77777777" w:rsidR="006D5757" w:rsidRPr="009F3CD8" w:rsidRDefault="006D5757" w:rsidP="00A0275E">
                  <w:pPr>
                    <w:pStyle w:val="LGPTableText"/>
                    <w:spacing w:before="0" w:after="0"/>
                    <w:jc w:val="right"/>
                    <w:rPr>
                      <w:noProof w:val="0"/>
                      <w:color w:val="auto"/>
                    </w:rPr>
                  </w:pPr>
                  <w:r w:rsidRPr="009F3CD8">
                    <w:rPr>
                      <w:noProof w:val="0"/>
                      <w:color w:val="auto"/>
                    </w:rPr>
                    <w:t xml:space="preserve">$96.00 </w:t>
                  </w:r>
                </w:p>
              </w:tc>
              <w:tc>
                <w:tcPr>
                  <w:tcW w:w="1008" w:type="dxa"/>
                  <w:noWrap/>
                  <w:hideMark/>
                </w:tcPr>
                <w:p w14:paraId="2492321D" w14:textId="77777777" w:rsidR="006D5757" w:rsidRPr="009F3CD8" w:rsidRDefault="006D5757" w:rsidP="00A0275E">
                  <w:pPr>
                    <w:pStyle w:val="LGPTableText"/>
                    <w:spacing w:before="0" w:after="0"/>
                    <w:jc w:val="right"/>
                    <w:rPr>
                      <w:noProof w:val="0"/>
                      <w:color w:val="auto"/>
                    </w:rPr>
                  </w:pPr>
                </w:p>
              </w:tc>
            </w:tr>
            <w:tr w:rsidR="006D5757" w:rsidRPr="009F3CD8" w14:paraId="6D26BEFE" w14:textId="77777777" w:rsidTr="00A0275E">
              <w:trPr>
                <w:cnfStyle w:val="000000100000" w:firstRow="0" w:lastRow="0" w:firstColumn="0" w:lastColumn="0" w:oddVBand="0" w:evenVBand="0" w:oddHBand="1" w:evenHBand="0" w:firstRowFirstColumn="0" w:firstRowLastColumn="0" w:lastRowFirstColumn="0" w:lastRowLastColumn="0"/>
                <w:trHeight w:val="255"/>
              </w:trPr>
              <w:tc>
                <w:tcPr>
                  <w:tcW w:w="6768" w:type="dxa"/>
                  <w:tcBorders>
                    <w:right w:val="single" w:sz="4" w:space="0" w:color="auto"/>
                  </w:tcBorders>
                  <w:noWrap/>
                  <w:hideMark/>
                </w:tcPr>
                <w:p w14:paraId="6C8319B5" w14:textId="77777777" w:rsidR="006D5757" w:rsidRPr="009F3CD8" w:rsidRDefault="006D5757" w:rsidP="00A0275E">
                  <w:pPr>
                    <w:pStyle w:val="LGPTableText"/>
                    <w:spacing w:before="0" w:after="0"/>
                    <w:rPr>
                      <w:noProof w:val="0"/>
                      <w:color w:val="auto"/>
                    </w:rPr>
                  </w:pPr>
                  <w:r w:rsidRPr="009F3CD8">
                    <w:rPr>
                      <w:noProof w:val="0"/>
                      <w:color w:val="auto"/>
                    </w:rPr>
                    <w:t>Next 12-month (“NTM”) consensus EPS forecast at present (we call this "Year 1")</w:t>
                  </w:r>
                </w:p>
              </w:tc>
              <w:tc>
                <w:tcPr>
                  <w:tcW w:w="1120" w:type="dxa"/>
                  <w:tcBorders>
                    <w:top w:val="single" w:sz="4" w:space="0" w:color="auto"/>
                    <w:left w:val="single" w:sz="4" w:space="0" w:color="auto"/>
                    <w:bottom w:val="single" w:sz="4" w:space="0" w:color="auto"/>
                    <w:right w:val="single" w:sz="4" w:space="0" w:color="auto"/>
                  </w:tcBorders>
                  <w:noWrap/>
                </w:tcPr>
                <w:p w14:paraId="7C7E2093" w14:textId="77777777" w:rsidR="006D5757" w:rsidRPr="009F3CD8" w:rsidRDefault="006D5757" w:rsidP="00A0275E">
                  <w:pPr>
                    <w:pStyle w:val="LGPTableText"/>
                    <w:spacing w:before="0" w:after="0"/>
                    <w:jc w:val="right"/>
                    <w:rPr>
                      <w:noProof w:val="0"/>
                      <w:color w:val="auto"/>
                    </w:rPr>
                  </w:pPr>
                  <w:r>
                    <w:rPr>
                      <w:noProof w:val="0"/>
                      <w:color w:val="auto"/>
                    </w:rPr>
                    <w:t>5.80</w:t>
                  </w:r>
                </w:p>
              </w:tc>
              <w:tc>
                <w:tcPr>
                  <w:tcW w:w="1008" w:type="dxa"/>
                  <w:tcBorders>
                    <w:left w:val="single" w:sz="4" w:space="0" w:color="auto"/>
                  </w:tcBorders>
                  <w:noWrap/>
                  <w:hideMark/>
                </w:tcPr>
                <w:p w14:paraId="0DB48FEE" w14:textId="77777777" w:rsidR="006D5757" w:rsidRPr="009F3CD8" w:rsidRDefault="006D5757" w:rsidP="00A0275E">
                  <w:pPr>
                    <w:pStyle w:val="LGPTableText"/>
                    <w:spacing w:before="0" w:after="0"/>
                    <w:jc w:val="right"/>
                    <w:rPr>
                      <w:noProof w:val="0"/>
                      <w:color w:val="auto"/>
                    </w:rPr>
                  </w:pPr>
                  <w:r w:rsidRPr="009F3CD8">
                    <w:rPr>
                      <w:noProof w:val="0"/>
                      <w:color w:val="auto"/>
                    </w:rPr>
                    <w:t xml:space="preserve">$5.80 </w:t>
                  </w:r>
                </w:p>
              </w:tc>
              <w:tc>
                <w:tcPr>
                  <w:tcW w:w="1008" w:type="dxa"/>
                  <w:noWrap/>
                  <w:hideMark/>
                </w:tcPr>
                <w:p w14:paraId="63025FEC" w14:textId="77777777" w:rsidR="006D5757" w:rsidRPr="009F3CD8" w:rsidRDefault="006D5757" w:rsidP="00A0275E">
                  <w:pPr>
                    <w:pStyle w:val="LGPTableText"/>
                    <w:spacing w:before="0" w:after="0"/>
                    <w:jc w:val="right"/>
                    <w:rPr>
                      <w:noProof w:val="0"/>
                      <w:color w:val="auto"/>
                    </w:rPr>
                  </w:pPr>
                </w:p>
              </w:tc>
            </w:tr>
            <w:tr w:rsidR="006D5757" w:rsidRPr="009F3CD8" w14:paraId="3474D713" w14:textId="77777777" w:rsidTr="00A0275E">
              <w:trPr>
                <w:cnfStyle w:val="000000010000" w:firstRow="0" w:lastRow="0" w:firstColumn="0" w:lastColumn="0" w:oddVBand="0" w:evenVBand="0" w:oddHBand="0" w:evenHBand="1" w:firstRowFirstColumn="0" w:firstRowLastColumn="0" w:lastRowFirstColumn="0" w:lastRowLastColumn="0"/>
                <w:trHeight w:val="255"/>
              </w:trPr>
              <w:tc>
                <w:tcPr>
                  <w:tcW w:w="6768" w:type="dxa"/>
                  <w:noWrap/>
                  <w:hideMark/>
                </w:tcPr>
                <w:p w14:paraId="027A0373" w14:textId="77777777" w:rsidR="006D5757" w:rsidRPr="009F3CD8" w:rsidRDefault="006D5757" w:rsidP="00A0275E">
                  <w:pPr>
                    <w:pStyle w:val="LGPTableText"/>
                    <w:spacing w:before="0" w:after="0"/>
                    <w:rPr>
                      <w:noProof w:val="0"/>
                      <w:color w:val="auto"/>
                    </w:rPr>
                  </w:pPr>
                  <w:r w:rsidRPr="009F3CD8">
                    <w:rPr>
                      <w:noProof w:val="0"/>
                      <w:color w:val="auto"/>
                    </w:rPr>
                    <w:t>Stock's current valuation multiple based on Year 1 EPS</w:t>
                  </w:r>
                </w:p>
              </w:tc>
              <w:tc>
                <w:tcPr>
                  <w:tcW w:w="1120" w:type="dxa"/>
                  <w:noWrap/>
                </w:tcPr>
                <w:p w14:paraId="1DE2F8EB" w14:textId="77777777" w:rsidR="006D5757" w:rsidRPr="009F3CD8" w:rsidRDefault="006D5757" w:rsidP="00A0275E">
                  <w:pPr>
                    <w:pStyle w:val="LGPTableText"/>
                    <w:spacing w:before="0" w:after="0"/>
                    <w:jc w:val="right"/>
                    <w:rPr>
                      <w:noProof w:val="0"/>
                      <w:color w:val="auto"/>
                    </w:rPr>
                  </w:pPr>
                  <w:r>
                    <w:rPr>
                      <w:noProof w:val="0"/>
                      <w:color w:val="auto"/>
                    </w:rPr>
                    <w:t>16.6</w:t>
                  </w:r>
                </w:p>
              </w:tc>
              <w:tc>
                <w:tcPr>
                  <w:tcW w:w="1008" w:type="dxa"/>
                  <w:noWrap/>
                  <w:hideMark/>
                </w:tcPr>
                <w:p w14:paraId="2774144F" w14:textId="77777777" w:rsidR="006D5757" w:rsidRPr="009F3CD8" w:rsidRDefault="006D5757" w:rsidP="00A0275E">
                  <w:pPr>
                    <w:pStyle w:val="LGPTableText"/>
                    <w:spacing w:before="0" w:after="0"/>
                    <w:jc w:val="right"/>
                    <w:rPr>
                      <w:noProof w:val="0"/>
                      <w:color w:val="auto"/>
                    </w:rPr>
                  </w:pPr>
                  <w:r w:rsidRPr="009F3CD8">
                    <w:rPr>
                      <w:noProof w:val="0"/>
                      <w:color w:val="auto"/>
                    </w:rPr>
                    <w:t>16.6</w:t>
                  </w:r>
                </w:p>
              </w:tc>
              <w:tc>
                <w:tcPr>
                  <w:tcW w:w="1008" w:type="dxa"/>
                  <w:noWrap/>
                  <w:hideMark/>
                </w:tcPr>
                <w:p w14:paraId="2B3BE960" w14:textId="77777777" w:rsidR="006D5757" w:rsidRPr="009F3CD8" w:rsidRDefault="006D5757" w:rsidP="00A0275E">
                  <w:pPr>
                    <w:pStyle w:val="LGPTableText"/>
                    <w:spacing w:before="0" w:after="0"/>
                    <w:jc w:val="right"/>
                    <w:rPr>
                      <w:noProof w:val="0"/>
                      <w:color w:val="auto"/>
                    </w:rPr>
                  </w:pPr>
                </w:p>
              </w:tc>
            </w:tr>
            <w:tr w:rsidR="006D5757" w:rsidRPr="009F3CD8" w14:paraId="7DB56EF7" w14:textId="77777777" w:rsidTr="00A0275E">
              <w:trPr>
                <w:cnfStyle w:val="000000100000" w:firstRow="0" w:lastRow="0" w:firstColumn="0" w:lastColumn="0" w:oddVBand="0" w:evenVBand="0" w:oddHBand="1" w:evenHBand="0" w:firstRowFirstColumn="0" w:firstRowLastColumn="0" w:lastRowFirstColumn="0" w:lastRowLastColumn="0"/>
                <w:trHeight w:val="255"/>
              </w:trPr>
              <w:tc>
                <w:tcPr>
                  <w:tcW w:w="6768" w:type="dxa"/>
                  <w:noWrap/>
                  <w:hideMark/>
                </w:tcPr>
                <w:p w14:paraId="016BCD85" w14:textId="77777777" w:rsidR="006D5757" w:rsidRPr="009F3CD8" w:rsidRDefault="006D5757" w:rsidP="00A0275E">
                  <w:pPr>
                    <w:pStyle w:val="LGPTableText"/>
                    <w:spacing w:before="0" w:after="0"/>
                    <w:rPr>
                      <w:noProof w:val="0"/>
                      <w:color w:val="auto"/>
                    </w:rPr>
                  </w:pPr>
                  <w:r w:rsidRPr="009F3CD8">
                    <w:rPr>
                      <w:noProof w:val="0"/>
                      <w:color w:val="auto"/>
                    </w:rPr>
                    <w:t>Current market multiple</w:t>
                  </w:r>
                </w:p>
              </w:tc>
              <w:tc>
                <w:tcPr>
                  <w:tcW w:w="1120" w:type="dxa"/>
                  <w:tcBorders>
                    <w:top w:val="single" w:sz="4" w:space="0" w:color="auto"/>
                    <w:bottom w:val="single" w:sz="24" w:space="0" w:color="auto"/>
                  </w:tcBorders>
                  <w:noWrap/>
                </w:tcPr>
                <w:p w14:paraId="1FB82416" w14:textId="77777777" w:rsidR="006D5757" w:rsidRPr="009F3CD8" w:rsidRDefault="006D5757" w:rsidP="00A0275E">
                  <w:pPr>
                    <w:pStyle w:val="LGPTableText"/>
                    <w:spacing w:before="0" w:after="0"/>
                    <w:jc w:val="right"/>
                    <w:rPr>
                      <w:noProof w:val="0"/>
                      <w:color w:val="auto"/>
                    </w:rPr>
                  </w:pPr>
                  <w:r w:rsidRPr="009F3CD8">
                    <w:rPr>
                      <w:noProof w:val="0"/>
                      <w:color w:val="auto"/>
                    </w:rPr>
                    <w:t>15.0</w:t>
                  </w:r>
                </w:p>
              </w:tc>
              <w:tc>
                <w:tcPr>
                  <w:tcW w:w="1008" w:type="dxa"/>
                  <w:noWrap/>
                  <w:hideMark/>
                </w:tcPr>
                <w:p w14:paraId="764D1F61" w14:textId="77777777" w:rsidR="006D5757" w:rsidRPr="009F3CD8" w:rsidRDefault="006D5757" w:rsidP="00A0275E">
                  <w:pPr>
                    <w:pStyle w:val="LGPTableText"/>
                    <w:spacing w:before="0" w:after="0"/>
                    <w:jc w:val="right"/>
                    <w:rPr>
                      <w:noProof w:val="0"/>
                      <w:color w:val="auto"/>
                    </w:rPr>
                  </w:pPr>
                  <w:r w:rsidRPr="009F3CD8">
                    <w:rPr>
                      <w:noProof w:val="0"/>
                      <w:color w:val="auto"/>
                    </w:rPr>
                    <w:t>15.0</w:t>
                  </w:r>
                </w:p>
              </w:tc>
              <w:tc>
                <w:tcPr>
                  <w:tcW w:w="1008" w:type="dxa"/>
                  <w:noWrap/>
                  <w:hideMark/>
                </w:tcPr>
                <w:p w14:paraId="07B9CB35" w14:textId="77777777" w:rsidR="006D5757" w:rsidRPr="009F3CD8" w:rsidRDefault="006D5757" w:rsidP="00A0275E">
                  <w:pPr>
                    <w:pStyle w:val="LGPTableText"/>
                    <w:spacing w:before="0" w:after="0"/>
                    <w:jc w:val="right"/>
                    <w:rPr>
                      <w:noProof w:val="0"/>
                      <w:color w:val="auto"/>
                    </w:rPr>
                  </w:pPr>
                </w:p>
              </w:tc>
            </w:tr>
            <w:tr w:rsidR="006D5757" w:rsidRPr="009F3CD8" w14:paraId="238BD118" w14:textId="77777777" w:rsidTr="00A0275E">
              <w:trPr>
                <w:cnfStyle w:val="000000010000" w:firstRow="0" w:lastRow="0" w:firstColumn="0" w:lastColumn="0" w:oddVBand="0" w:evenVBand="0" w:oddHBand="0" w:evenHBand="1" w:firstRowFirstColumn="0" w:firstRowLastColumn="0" w:lastRowFirstColumn="0" w:lastRowLastColumn="0"/>
                <w:trHeight w:val="255"/>
              </w:trPr>
              <w:tc>
                <w:tcPr>
                  <w:tcW w:w="6768" w:type="dxa"/>
                  <w:tcBorders>
                    <w:right w:val="single" w:sz="24" w:space="0" w:color="auto"/>
                  </w:tcBorders>
                  <w:noWrap/>
                  <w:hideMark/>
                </w:tcPr>
                <w:p w14:paraId="346EFB35" w14:textId="77777777" w:rsidR="006D5757" w:rsidRPr="009F3CD8" w:rsidRDefault="006D5757" w:rsidP="00A0275E">
                  <w:pPr>
                    <w:pStyle w:val="LGPTableText"/>
                    <w:spacing w:before="0" w:after="0"/>
                    <w:rPr>
                      <w:noProof w:val="0"/>
                      <w:color w:val="auto"/>
                    </w:rPr>
                  </w:pPr>
                  <w:r w:rsidRPr="009F3CD8">
                    <w:rPr>
                      <w:noProof w:val="0"/>
                      <w:color w:val="auto"/>
                    </w:rPr>
                    <w:t>Stock's current premium or discount to the market multiple</w:t>
                  </w:r>
                </w:p>
              </w:tc>
              <w:tc>
                <w:tcPr>
                  <w:tcW w:w="1120" w:type="dxa"/>
                  <w:tcBorders>
                    <w:top w:val="single" w:sz="24" w:space="0" w:color="auto"/>
                    <w:left w:val="single" w:sz="24" w:space="0" w:color="auto"/>
                    <w:bottom w:val="single" w:sz="24" w:space="0" w:color="auto"/>
                    <w:right w:val="single" w:sz="24" w:space="0" w:color="auto"/>
                  </w:tcBorders>
                  <w:noWrap/>
                </w:tcPr>
                <w:p w14:paraId="20A7F54D" w14:textId="77777777" w:rsidR="006D5757" w:rsidRPr="009F3CD8" w:rsidRDefault="006D5757" w:rsidP="00A0275E">
                  <w:pPr>
                    <w:pStyle w:val="LGPTableText"/>
                    <w:spacing w:before="0" w:after="0"/>
                    <w:jc w:val="right"/>
                    <w:rPr>
                      <w:noProof w:val="0"/>
                      <w:color w:val="auto"/>
                    </w:rPr>
                  </w:pPr>
                </w:p>
              </w:tc>
              <w:tc>
                <w:tcPr>
                  <w:tcW w:w="1008" w:type="dxa"/>
                  <w:tcBorders>
                    <w:left w:val="single" w:sz="24" w:space="0" w:color="auto"/>
                  </w:tcBorders>
                  <w:noWrap/>
                  <w:hideMark/>
                </w:tcPr>
                <w:p w14:paraId="667A44AA" w14:textId="77777777" w:rsidR="006D5757" w:rsidRPr="009F3CD8" w:rsidRDefault="006D5757" w:rsidP="00A0275E">
                  <w:pPr>
                    <w:pStyle w:val="LGPTableText"/>
                    <w:spacing w:before="0" w:after="0"/>
                    <w:jc w:val="right"/>
                    <w:rPr>
                      <w:noProof w:val="0"/>
                      <w:color w:val="auto"/>
                    </w:rPr>
                  </w:pPr>
                  <w:r w:rsidRPr="009F3CD8">
                    <w:rPr>
                      <w:noProof w:val="0"/>
                      <w:color w:val="auto"/>
                    </w:rPr>
                    <w:t>10%</w:t>
                  </w:r>
                </w:p>
              </w:tc>
              <w:tc>
                <w:tcPr>
                  <w:tcW w:w="1008" w:type="dxa"/>
                  <w:noWrap/>
                  <w:hideMark/>
                </w:tcPr>
                <w:p w14:paraId="7BA928B6" w14:textId="77777777" w:rsidR="006D5757" w:rsidRPr="009F3CD8" w:rsidRDefault="006D5757" w:rsidP="00A0275E">
                  <w:pPr>
                    <w:pStyle w:val="LGPTableText"/>
                    <w:spacing w:before="0" w:after="0"/>
                    <w:jc w:val="right"/>
                    <w:rPr>
                      <w:noProof w:val="0"/>
                      <w:color w:val="auto"/>
                    </w:rPr>
                  </w:pPr>
                </w:p>
              </w:tc>
            </w:tr>
            <w:tr w:rsidR="006D5757" w:rsidRPr="009F3CD8" w14:paraId="75D4BA53" w14:textId="77777777" w:rsidTr="00A0275E">
              <w:trPr>
                <w:cnfStyle w:val="000000100000" w:firstRow="0" w:lastRow="0" w:firstColumn="0" w:lastColumn="0" w:oddVBand="0" w:evenVBand="0" w:oddHBand="1" w:evenHBand="0" w:firstRowFirstColumn="0" w:firstRowLastColumn="0" w:lastRowFirstColumn="0" w:lastRowLastColumn="0"/>
                <w:trHeight w:val="255"/>
              </w:trPr>
              <w:tc>
                <w:tcPr>
                  <w:tcW w:w="6768" w:type="dxa"/>
                  <w:noWrap/>
                  <w:hideMark/>
                </w:tcPr>
                <w:p w14:paraId="45E14CAD" w14:textId="77777777" w:rsidR="006D5757" w:rsidRPr="009F3CD8" w:rsidRDefault="006D5757" w:rsidP="00A0275E">
                  <w:pPr>
                    <w:pStyle w:val="LGPTableText"/>
                    <w:spacing w:before="0" w:after="0"/>
                    <w:rPr>
                      <w:noProof w:val="0"/>
                      <w:color w:val="auto"/>
                    </w:rPr>
                  </w:pPr>
                  <w:r w:rsidRPr="009F3CD8">
                    <w:rPr>
                      <w:noProof w:val="0"/>
                      <w:color w:val="auto"/>
                    </w:rPr>
                    <w:t>2. Change from consensus EPS between Year 1 and Year 2</w:t>
                  </w:r>
                </w:p>
              </w:tc>
              <w:tc>
                <w:tcPr>
                  <w:tcW w:w="1120" w:type="dxa"/>
                  <w:tcBorders>
                    <w:bottom w:val="single" w:sz="24" w:space="0" w:color="auto"/>
                  </w:tcBorders>
                  <w:noWrap/>
                </w:tcPr>
                <w:p w14:paraId="6F476335" w14:textId="77777777" w:rsidR="006D5757" w:rsidRPr="009F3CD8" w:rsidRDefault="006D5757" w:rsidP="00A0275E">
                  <w:pPr>
                    <w:pStyle w:val="LGPTableText"/>
                    <w:spacing w:before="0" w:after="0"/>
                    <w:jc w:val="right"/>
                    <w:rPr>
                      <w:noProof w:val="0"/>
                      <w:color w:val="auto"/>
                    </w:rPr>
                  </w:pPr>
                </w:p>
              </w:tc>
              <w:tc>
                <w:tcPr>
                  <w:tcW w:w="1008" w:type="dxa"/>
                  <w:noWrap/>
                  <w:hideMark/>
                </w:tcPr>
                <w:p w14:paraId="20B5EAB5" w14:textId="77777777" w:rsidR="006D5757" w:rsidRPr="009F3CD8" w:rsidRDefault="006D5757" w:rsidP="00A0275E">
                  <w:pPr>
                    <w:pStyle w:val="LGPTableText"/>
                    <w:spacing w:before="0" w:after="0"/>
                    <w:jc w:val="right"/>
                    <w:rPr>
                      <w:noProof w:val="0"/>
                      <w:color w:val="auto"/>
                    </w:rPr>
                  </w:pPr>
                </w:p>
              </w:tc>
              <w:tc>
                <w:tcPr>
                  <w:tcW w:w="1008" w:type="dxa"/>
                  <w:noWrap/>
                  <w:hideMark/>
                </w:tcPr>
                <w:p w14:paraId="7DF9DE5E" w14:textId="77777777" w:rsidR="006D5757" w:rsidRPr="009F3CD8" w:rsidRDefault="006D5757" w:rsidP="00A0275E">
                  <w:pPr>
                    <w:pStyle w:val="LGPTableText"/>
                    <w:spacing w:before="0" w:after="0"/>
                    <w:jc w:val="right"/>
                    <w:rPr>
                      <w:noProof w:val="0"/>
                      <w:color w:val="auto"/>
                    </w:rPr>
                  </w:pPr>
                </w:p>
              </w:tc>
            </w:tr>
            <w:tr w:rsidR="006D5757" w:rsidRPr="009F3CD8" w14:paraId="5B961818" w14:textId="77777777" w:rsidTr="00A0275E">
              <w:trPr>
                <w:cnfStyle w:val="000000010000" w:firstRow="0" w:lastRow="0" w:firstColumn="0" w:lastColumn="0" w:oddVBand="0" w:evenVBand="0" w:oddHBand="0" w:evenHBand="1" w:firstRowFirstColumn="0" w:firstRowLastColumn="0" w:lastRowFirstColumn="0" w:lastRowLastColumn="0"/>
                <w:trHeight w:val="255"/>
              </w:trPr>
              <w:tc>
                <w:tcPr>
                  <w:tcW w:w="6768" w:type="dxa"/>
                  <w:tcBorders>
                    <w:right w:val="single" w:sz="24" w:space="0" w:color="auto"/>
                  </w:tcBorders>
                  <w:noWrap/>
                  <w:hideMark/>
                </w:tcPr>
                <w:p w14:paraId="7CFCFDDB" w14:textId="77777777" w:rsidR="006D5757" w:rsidRPr="009F3CD8" w:rsidRDefault="006D5757" w:rsidP="00A0275E">
                  <w:pPr>
                    <w:pStyle w:val="LGPTableText"/>
                    <w:spacing w:before="0" w:after="0"/>
                    <w:rPr>
                      <w:noProof w:val="0"/>
                      <w:color w:val="auto"/>
                    </w:rPr>
                  </w:pPr>
                  <w:r w:rsidRPr="009F3CD8">
                    <w:rPr>
                      <w:noProof w:val="0"/>
                      <w:color w:val="auto"/>
                    </w:rPr>
                    <w:t>NTM consensus in Year 2 (i.e. forecast at beginning of Year 2 for Year 2)</w:t>
                  </w:r>
                </w:p>
              </w:tc>
              <w:tc>
                <w:tcPr>
                  <w:tcW w:w="1120" w:type="dxa"/>
                  <w:tcBorders>
                    <w:top w:val="single" w:sz="24" w:space="0" w:color="auto"/>
                    <w:left w:val="single" w:sz="24" w:space="0" w:color="auto"/>
                    <w:bottom w:val="single" w:sz="24" w:space="0" w:color="auto"/>
                    <w:right w:val="single" w:sz="24" w:space="0" w:color="auto"/>
                  </w:tcBorders>
                  <w:noWrap/>
                </w:tcPr>
                <w:p w14:paraId="10A3B691" w14:textId="77777777" w:rsidR="006D5757" w:rsidRPr="009F3CD8" w:rsidRDefault="006D5757" w:rsidP="00A0275E">
                  <w:pPr>
                    <w:pStyle w:val="LGPTableText"/>
                    <w:spacing w:before="0" w:after="0"/>
                    <w:jc w:val="right"/>
                    <w:rPr>
                      <w:noProof w:val="0"/>
                      <w:color w:val="auto"/>
                    </w:rPr>
                  </w:pPr>
                </w:p>
              </w:tc>
              <w:tc>
                <w:tcPr>
                  <w:tcW w:w="1008" w:type="dxa"/>
                  <w:tcBorders>
                    <w:left w:val="single" w:sz="24" w:space="0" w:color="auto"/>
                  </w:tcBorders>
                  <w:noWrap/>
                  <w:hideMark/>
                </w:tcPr>
                <w:p w14:paraId="739FA3D3" w14:textId="77777777" w:rsidR="006D5757" w:rsidRPr="009F3CD8" w:rsidRDefault="006D5757" w:rsidP="00A0275E">
                  <w:pPr>
                    <w:pStyle w:val="LGPTableText"/>
                    <w:spacing w:before="0" w:after="0"/>
                    <w:jc w:val="right"/>
                    <w:rPr>
                      <w:noProof w:val="0"/>
                      <w:color w:val="auto"/>
                    </w:rPr>
                  </w:pPr>
                  <w:r w:rsidRPr="009F3CD8">
                    <w:rPr>
                      <w:noProof w:val="0"/>
                      <w:color w:val="auto"/>
                    </w:rPr>
                    <w:t xml:space="preserve">$6.20 </w:t>
                  </w:r>
                </w:p>
              </w:tc>
              <w:tc>
                <w:tcPr>
                  <w:tcW w:w="1008" w:type="dxa"/>
                  <w:noWrap/>
                  <w:hideMark/>
                </w:tcPr>
                <w:p w14:paraId="4E5CDCF9" w14:textId="77777777" w:rsidR="006D5757" w:rsidRPr="009F3CD8" w:rsidRDefault="006D5757" w:rsidP="00A0275E">
                  <w:pPr>
                    <w:pStyle w:val="LGPTableText"/>
                    <w:spacing w:before="0" w:after="0"/>
                    <w:jc w:val="right"/>
                    <w:rPr>
                      <w:noProof w:val="0"/>
                      <w:color w:val="auto"/>
                    </w:rPr>
                  </w:pPr>
                </w:p>
              </w:tc>
            </w:tr>
            <w:tr w:rsidR="006D5757" w:rsidRPr="009F3CD8" w14:paraId="1CECC620" w14:textId="77777777" w:rsidTr="00A0275E">
              <w:trPr>
                <w:cnfStyle w:val="000000100000" w:firstRow="0" w:lastRow="0" w:firstColumn="0" w:lastColumn="0" w:oddVBand="0" w:evenVBand="0" w:oddHBand="1" w:evenHBand="0" w:firstRowFirstColumn="0" w:firstRowLastColumn="0" w:lastRowFirstColumn="0" w:lastRowLastColumn="0"/>
                <w:trHeight w:val="255"/>
              </w:trPr>
              <w:tc>
                <w:tcPr>
                  <w:tcW w:w="6768" w:type="dxa"/>
                  <w:tcBorders>
                    <w:right w:val="single" w:sz="24" w:space="0" w:color="auto"/>
                  </w:tcBorders>
                  <w:noWrap/>
                  <w:hideMark/>
                </w:tcPr>
                <w:p w14:paraId="2827302E" w14:textId="77777777" w:rsidR="006D5757" w:rsidRPr="009F3CD8" w:rsidRDefault="006D5757" w:rsidP="00A0275E">
                  <w:pPr>
                    <w:pStyle w:val="LGPTableText"/>
                    <w:spacing w:before="0" w:after="0"/>
                    <w:rPr>
                      <w:noProof w:val="0"/>
                      <w:color w:val="auto"/>
                    </w:rPr>
                  </w:pPr>
                  <w:r w:rsidRPr="009F3CD8">
                    <w:rPr>
                      <w:noProof w:val="0"/>
                      <w:color w:val="auto"/>
                    </w:rPr>
                    <w:t>Difference between Year 2 and Year 1 consensus forecasts</w:t>
                  </w:r>
                </w:p>
              </w:tc>
              <w:tc>
                <w:tcPr>
                  <w:tcW w:w="1120" w:type="dxa"/>
                  <w:tcBorders>
                    <w:top w:val="single" w:sz="24" w:space="0" w:color="auto"/>
                    <w:left w:val="single" w:sz="24" w:space="0" w:color="auto"/>
                    <w:bottom w:val="single" w:sz="24" w:space="0" w:color="auto"/>
                    <w:right w:val="single" w:sz="24" w:space="0" w:color="auto"/>
                  </w:tcBorders>
                  <w:noWrap/>
                </w:tcPr>
                <w:p w14:paraId="027017ED" w14:textId="77777777" w:rsidR="006D5757" w:rsidRPr="009F3CD8" w:rsidRDefault="006D5757" w:rsidP="00A0275E">
                  <w:pPr>
                    <w:pStyle w:val="LGPTableText"/>
                    <w:spacing w:before="0" w:after="0"/>
                    <w:jc w:val="right"/>
                    <w:rPr>
                      <w:noProof w:val="0"/>
                      <w:color w:val="auto"/>
                    </w:rPr>
                  </w:pPr>
                </w:p>
              </w:tc>
              <w:tc>
                <w:tcPr>
                  <w:tcW w:w="1008" w:type="dxa"/>
                  <w:tcBorders>
                    <w:left w:val="single" w:sz="24" w:space="0" w:color="auto"/>
                  </w:tcBorders>
                  <w:noWrap/>
                  <w:hideMark/>
                </w:tcPr>
                <w:p w14:paraId="21528FF4" w14:textId="77777777" w:rsidR="006D5757" w:rsidRPr="009F3CD8" w:rsidRDefault="006D5757" w:rsidP="00A0275E">
                  <w:pPr>
                    <w:pStyle w:val="LGPTableText"/>
                    <w:spacing w:before="0" w:after="0"/>
                    <w:jc w:val="right"/>
                    <w:rPr>
                      <w:noProof w:val="0"/>
                      <w:color w:val="auto"/>
                    </w:rPr>
                  </w:pPr>
                  <w:r w:rsidRPr="009F3CD8">
                    <w:rPr>
                      <w:noProof w:val="0"/>
                      <w:color w:val="auto"/>
                    </w:rPr>
                    <w:t>7%</w:t>
                  </w:r>
                </w:p>
              </w:tc>
              <w:tc>
                <w:tcPr>
                  <w:tcW w:w="1008" w:type="dxa"/>
                  <w:noWrap/>
                  <w:hideMark/>
                </w:tcPr>
                <w:p w14:paraId="7769479A" w14:textId="77777777" w:rsidR="006D5757" w:rsidRPr="009F3CD8" w:rsidRDefault="006D5757" w:rsidP="00A0275E">
                  <w:pPr>
                    <w:pStyle w:val="LGPTableText"/>
                    <w:spacing w:before="0" w:after="0"/>
                    <w:jc w:val="right"/>
                    <w:rPr>
                      <w:noProof w:val="0"/>
                      <w:color w:val="auto"/>
                    </w:rPr>
                  </w:pPr>
                  <w:r w:rsidRPr="009F3CD8">
                    <w:rPr>
                      <w:noProof w:val="0"/>
                      <w:color w:val="auto"/>
                    </w:rPr>
                    <w:t>$6.62</w:t>
                  </w:r>
                </w:p>
              </w:tc>
            </w:tr>
            <w:tr w:rsidR="006D5757" w:rsidRPr="009F3CD8" w14:paraId="7B8FFFCC" w14:textId="77777777" w:rsidTr="00A0275E">
              <w:trPr>
                <w:cnfStyle w:val="000000010000" w:firstRow="0" w:lastRow="0" w:firstColumn="0" w:lastColumn="0" w:oddVBand="0" w:evenVBand="0" w:oddHBand="0" w:evenHBand="1" w:firstRowFirstColumn="0" w:firstRowLastColumn="0" w:lastRowFirstColumn="0" w:lastRowLastColumn="0"/>
                <w:trHeight w:val="255"/>
              </w:trPr>
              <w:tc>
                <w:tcPr>
                  <w:tcW w:w="6768" w:type="dxa"/>
                  <w:noWrap/>
                  <w:hideMark/>
                </w:tcPr>
                <w:p w14:paraId="427971BF" w14:textId="77777777" w:rsidR="006D5757" w:rsidRPr="009F3CD8" w:rsidRDefault="006D5757" w:rsidP="00A0275E">
                  <w:pPr>
                    <w:pStyle w:val="LGPTableText"/>
                    <w:spacing w:before="0" w:after="0"/>
                    <w:rPr>
                      <w:noProof w:val="0"/>
                      <w:color w:val="auto"/>
                    </w:rPr>
                  </w:pPr>
                  <w:r w:rsidRPr="009F3CD8">
                    <w:rPr>
                      <w:noProof w:val="0"/>
                      <w:color w:val="auto"/>
                    </w:rPr>
                    <w:t xml:space="preserve">Item #2 above is due to passage of time while #3 and #4 below are influenced by the analyst </w:t>
                  </w:r>
                </w:p>
              </w:tc>
              <w:tc>
                <w:tcPr>
                  <w:tcW w:w="1120" w:type="dxa"/>
                  <w:noWrap/>
                </w:tcPr>
                <w:p w14:paraId="480D8819" w14:textId="77777777" w:rsidR="006D5757" w:rsidRPr="009F3CD8" w:rsidRDefault="006D5757" w:rsidP="00A0275E">
                  <w:pPr>
                    <w:pStyle w:val="LGPTableText"/>
                    <w:spacing w:before="0" w:after="0"/>
                    <w:jc w:val="right"/>
                    <w:rPr>
                      <w:noProof w:val="0"/>
                      <w:color w:val="auto"/>
                    </w:rPr>
                  </w:pPr>
                </w:p>
              </w:tc>
              <w:tc>
                <w:tcPr>
                  <w:tcW w:w="1008" w:type="dxa"/>
                  <w:noWrap/>
                  <w:hideMark/>
                </w:tcPr>
                <w:p w14:paraId="4A2B0D82" w14:textId="77777777" w:rsidR="006D5757" w:rsidRPr="009F3CD8" w:rsidRDefault="006D5757" w:rsidP="00A0275E">
                  <w:pPr>
                    <w:pStyle w:val="LGPTableText"/>
                    <w:spacing w:before="0" w:after="0"/>
                    <w:jc w:val="right"/>
                    <w:rPr>
                      <w:noProof w:val="0"/>
                      <w:color w:val="auto"/>
                    </w:rPr>
                  </w:pPr>
                </w:p>
              </w:tc>
              <w:tc>
                <w:tcPr>
                  <w:tcW w:w="1008" w:type="dxa"/>
                  <w:noWrap/>
                  <w:hideMark/>
                </w:tcPr>
                <w:p w14:paraId="70B219AD" w14:textId="77777777" w:rsidR="006D5757" w:rsidRPr="009F3CD8" w:rsidRDefault="006D5757" w:rsidP="00A0275E">
                  <w:pPr>
                    <w:pStyle w:val="LGPTableText"/>
                    <w:spacing w:before="0" w:after="0"/>
                    <w:jc w:val="right"/>
                    <w:rPr>
                      <w:noProof w:val="0"/>
                      <w:color w:val="auto"/>
                    </w:rPr>
                  </w:pPr>
                </w:p>
              </w:tc>
            </w:tr>
            <w:tr w:rsidR="006D5757" w:rsidRPr="009F3CD8" w14:paraId="42F6B76B" w14:textId="77777777" w:rsidTr="00A0275E">
              <w:trPr>
                <w:cnfStyle w:val="000000100000" w:firstRow="0" w:lastRow="0" w:firstColumn="0" w:lastColumn="0" w:oddVBand="0" w:evenVBand="0" w:oddHBand="1" w:evenHBand="0" w:firstRowFirstColumn="0" w:firstRowLastColumn="0" w:lastRowFirstColumn="0" w:lastRowLastColumn="0"/>
                <w:trHeight w:val="255"/>
              </w:trPr>
              <w:tc>
                <w:tcPr>
                  <w:tcW w:w="6768" w:type="dxa"/>
                  <w:noWrap/>
                  <w:hideMark/>
                </w:tcPr>
                <w:p w14:paraId="5E554259" w14:textId="77777777" w:rsidR="006D5757" w:rsidRPr="009F3CD8" w:rsidRDefault="006D5757" w:rsidP="00A0275E">
                  <w:pPr>
                    <w:pStyle w:val="LGPTableText"/>
                    <w:spacing w:before="0" w:after="0"/>
                    <w:rPr>
                      <w:noProof w:val="0"/>
                      <w:color w:val="auto"/>
                    </w:rPr>
                  </w:pPr>
                  <w:r w:rsidRPr="009F3CD8">
                    <w:rPr>
                      <w:noProof w:val="0"/>
                      <w:color w:val="auto"/>
                    </w:rPr>
                    <w:t>3. Change due to analyst's financial forecast differing from consensus</w:t>
                  </w:r>
                </w:p>
              </w:tc>
              <w:tc>
                <w:tcPr>
                  <w:tcW w:w="1120" w:type="dxa"/>
                  <w:tcBorders>
                    <w:bottom w:val="single" w:sz="24" w:space="0" w:color="auto"/>
                  </w:tcBorders>
                  <w:noWrap/>
                </w:tcPr>
                <w:p w14:paraId="07DF394F" w14:textId="77777777" w:rsidR="006D5757" w:rsidRPr="009F3CD8" w:rsidRDefault="006D5757" w:rsidP="00A0275E">
                  <w:pPr>
                    <w:pStyle w:val="LGPTableText"/>
                    <w:spacing w:before="0" w:after="0"/>
                    <w:jc w:val="right"/>
                    <w:rPr>
                      <w:noProof w:val="0"/>
                      <w:color w:val="auto"/>
                    </w:rPr>
                  </w:pPr>
                </w:p>
              </w:tc>
              <w:tc>
                <w:tcPr>
                  <w:tcW w:w="1008" w:type="dxa"/>
                  <w:noWrap/>
                  <w:hideMark/>
                </w:tcPr>
                <w:p w14:paraId="19A65189" w14:textId="77777777" w:rsidR="006D5757" w:rsidRPr="009F3CD8" w:rsidRDefault="006D5757" w:rsidP="00A0275E">
                  <w:pPr>
                    <w:pStyle w:val="LGPTableText"/>
                    <w:spacing w:before="0" w:after="0"/>
                    <w:jc w:val="right"/>
                    <w:rPr>
                      <w:noProof w:val="0"/>
                      <w:color w:val="auto"/>
                    </w:rPr>
                  </w:pPr>
                </w:p>
              </w:tc>
              <w:tc>
                <w:tcPr>
                  <w:tcW w:w="1008" w:type="dxa"/>
                  <w:noWrap/>
                  <w:hideMark/>
                </w:tcPr>
                <w:p w14:paraId="1C92B356" w14:textId="77777777" w:rsidR="006D5757" w:rsidRPr="009F3CD8" w:rsidRDefault="006D5757" w:rsidP="00A0275E">
                  <w:pPr>
                    <w:pStyle w:val="LGPTableText"/>
                    <w:spacing w:before="0" w:after="0"/>
                    <w:jc w:val="right"/>
                    <w:rPr>
                      <w:noProof w:val="0"/>
                      <w:color w:val="auto"/>
                    </w:rPr>
                  </w:pPr>
                </w:p>
              </w:tc>
            </w:tr>
            <w:tr w:rsidR="006D5757" w:rsidRPr="009F3CD8" w14:paraId="6392C8B8" w14:textId="77777777" w:rsidTr="00A0275E">
              <w:trPr>
                <w:cnfStyle w:val="000000010000" w:firstRow="0" w:lastRow="0" w:firstColumn="0" w:lastColumn="0" w:oddVBand="0" w:evenVBand="0" w:oddHBand="0" w:evenHBand="1" w:firstRowFirstColumn="0" w:firstRowLastColumn="0" w:lastRowFirstColumn="0" w:lastRowLastColumn="0"/>
                <w:trHeight w:val="255"/>
              </w:trPr>
              <w:tc>
                <w:tcPr>
                  <w:tcW w:w="6768" w:type="dxa"/>
                  <w:tcBorders>
                    <w:right w:val="single" w:sz="24" w:space="0" w:color="auto"/>
                  </w:tcBorders>
                  <w:noWrap/>
                  <w:hideMark/>
                </w:tcPr>
                <w:p w14:paraId="0DE76129" w14:textId="77777777" w:rsidR="006D5757" w:rsidRPr="009F3CD8" w:rsidRDefault="006D5757" w:rsidP="00A0275E">
                  <w:pPr>
                    <w:pStyle w:val="LGPTableText"/>
                    <w:spacing w:before="0" w:after="0"/>
                    <w:rPr>
                      <w:noProof w:val="0"/>
                      <w:color w:val="auto"/>
                    </w:rPr>
                  </w:pPr>
                  <w:r w:rsidRPr="009F3CD8">
                    <w:rPr>
                      <w:noProof w:val="0"/>
                      <w:color w:val="auto"/>
                    </w:rPr>
                    <w:t>Analyst's NTM EPS forecast in one year (i.e. forecast for Year 2)</w:t>
                  </w:r>
                </w:p>
              </w:tc>
              <w:tc>
                <w:tcPr>
                  <w:tcW w:w="1120" w:type="dxa"/>
                  <w:tcBorders>
                    <w:top w:val="single" w:sz="24" w:space="0" w:color="auto"/>
                    <w:left w:val="single" w:sz="24" w:space="0" w:color="auto"/>
                    <w:bottom w:val="single" w:sz="24" w:space="0" w:color="auto"/>
                    <w:right w:val="single" w:sz="24" w:space="0" w:color="auto"/>
                  </w:tcBorders>
                  <w:noWrap/>
                </w:tcPr>
                <w:p w14:paraId="00871AD8" w14:textId="77777777" w:rsidR="006D5757" w:rsidRPr="009F3CD8" w:rsidRDefault="006D5757" w:rsidP="00A0275E">
                  <w:pPr>
                    <w:pStyle w:val="LGPTableText"/>
                    <w:spacing w:before="0" w:after="0"/>
                    <w:jc w:val="right"/>
                    <w:rPr>
                      <w:noProof w:val="0"/>
                      <w:color w:val="auto"/>
                    </w:rPr>
                  </w:pPr>
                </w:p>
              </w:tc>
              <w:tc>
                <w:tcPr>
                  <w:tcW w:w="1008" w:type="dxa"/>
                  <w:tcBorders>
                    <w:left w:val="single" w:sz="24" w:space="0" w:color="auto"/>
                  </w:tcBorders>
                  <w:noWrap/>
                  <w:hideMark/>
                </w:tcPr>
                <w:p w14:paraId="5A1D85BE" w14:textId="77777777" w:rsidR="006D5757" w:rsidRPr="009F3CD8" w:rsidRDefault="006D5757" w:rsidP="00A0275E">
                  <w:pPr>
                    <w:pStyle w:val="LGPTableText"/>
                    <w:spacing w:before="0" w:after="0"/>
                    <w:jc w:val="right"/>
                    <w:rPr>
                      <w:noProof w:val="0"/>
                      <w:color w:val="auto"/>
                    </w:rPr>
                  </w:pPr>
                  <w:r w:rsidRPr="009F3CD8">
                    <w:rPr>
                      <w:noProof w:val="0"/>
                      <w:color w:val="auto"/>
                    </w:rPr>
                    <w:t xml:space="preserve">$7.00 </w:t>
                  </w:r>
                </w:p>
              </w:tc>
              <w:tc>
                <w:tcPr>
                  <w:tcW w:w="1008" w:type="dxa"/>
                  <w:noWrap/>
                  <w:hideMark/>
                </w:tcPr>
                <w:p w14:paraId="39A0A97C" w14:textId="77777777" w:rsidR="006D5757" w:rsidRPr="009F3CD8" w:rsidRDefault="006D5757" w:rsidP="00A0275E">
                  <w:pPr>
                    <w:pStyle w:val="LGPTableText"/>
                    <w:spacing w:before="0" w:after="0"/>
                    <w:jc w:val="right"/>
                    <w:rPr>
                      <w:noProof w:val="0"/>
                      <w:color w:val="auto"/>
                    </w:rPr>
                  </w:pPr>
                </w:p>
              </w:tc>
            </w:tr>
            <w:tr w:rsidR="006D5757" w:rsidRPr="009F3CD8" w14:paraId="63A9E118" w14:textId="77777777" w:rsidTr="00A0275E">
              <w:trPr>
                <w:cnfStyle w:val="000000100000" w:firstRow="0" w:lastRow="0" w:firstColumn="0" w:lastColumn="0" w:oddVBand="0" w:evenVBand="0" w:oddHBand="1" w:evenHBand="0" w:firstRowFirstColumn="0" w:firstRowLastColumn="0" w:lastRowFirstColumn="0" w:lastRowLastColumn="0"/>
                <w:trHeight w:val="255"/>
              </w:trPr>
              <w:tc>
                <w:tcPr>
                  <w:tcW w:w="6768" w:type="dxa"/>
                  <w:tcBorders>
                    <w:right w:val="single" w:sz="24" w:space="0" w:color="auto"/>
                  </w:tcBorders>
                  <w:noWrap/>
                  <w:hideMark/>
                </w:tcPr>
                <w:p w14:paraId="112B3069" w14:textId="77777777" w:rsidR="006D5757" w:rsidRPr="009F3CD8" w:rsidRDefault="006D5757" w:rsidP="00A0275E">
                  <w:pPr>
                    <w:pStyle w:val="LGPTableText"/>
                    <w:spacing w:before="0" w:after="0"/>
                    <w:rPr>
                      <w:noProof w:val="0"/>
                      <w:color w:val="auto"/>
                    </w:rPr>
                  </w:pPr>
                  <w:r w:rsidRPr="009F3CD8">
                    <w:rPr>
                      <w:noProof w:val="0"/>
                      <w:color w:val="auto"/>
                    </w:rPr>
                    <w:t>Premium or discount of analyst's EPS estimate in Year 2 compared to consensus'</w:t>
                  </w:r>
                </w:p>
              </w:tc>
              <w:tc>
                <w:tcPr>
                  <w:tcW w:w="1120" w:type="dxa"/>
                  <w:tcBorders>
                    <w:top w:val="single" w:sz="24" w:space="0" w:color="auto"/>
                    <w:left w:val="single" w:sz="24" w:space="0" w:color="auto"/>
                    <w:bottom w:val="single" w:sz="24" w:space="0" w:color="auto"/>
                    <w:right w:val="single" w:sz="24" w:space="0" w:color="auto"/>
                  </w:tcBorders>
                  <w:noWrap/>
                </w:tcPr>
                <w:p w14:paraId="40ECDF65" w14:textId="77777777" w:rsidR="006D5757" w:rsidRPr="009F3CD8" w:rsidRDefault="006D5757" w:rsidP="00A0275E">
                  <w:pPr>
                    <w:pStyle w:val="LGPTableText"/>
                    <w:spacing w:before="0" w:after="0"/>
                    <w:jc w:val="right"/>
                    <w:rPr>
                      <w:noProof w:val="0"/>
                      <w:color w:val="auto"/>
                    </w:rPr>
                  </w:pPr>
                </w:p>
              </w:tc>
              <w:tc>
                <w:tcPr>
                  <w:tcW w:w="1008" w:type="dxa"/>
                  <w:tcBorders>
                    <w:left w:val="single" w:sz="24" w:space="0" w:color="auto"/>
                  </w:tcBorders>
                  <w:noWrap/>
                  <w:hideMark/>
                </w:tcPr>
                <w:p w14:paraId="5A4308D2" w14:textId="77777777" w:rsidR="006D5757" w:rsidRPr="009F3CD8" w:rsidRDefault="006D5757" w:rsidP="00A0275E">
                  <w:pPr>
                    <w:pStyle w:val="LGPTableText"/>
                    <w:spacing w:before="0" w:after="0"/>
                    <w:jc w:val="right"/>
                    <w:rPr>
                      <w:noProof w:val="0"/>
                      <w:color w:val="auto"/>
                    </w:rPr>
                  </w:pPr>
                  <w:r w:rsidRPr="009F3CD8">
                    <w:rPr>
                      <w:noProof w:val="0"/>
                      <w:color w:val="auto"/>
                    </w:rPr>
                    <w:t>13%</w:t>
                  </w:r>
                </w:p>
              </w:tc>
              <w:tc>
                <w:tcPr>
                  <w:tcW w:w="1008" w:type="dxa"/>
                  <w:noWrap/>
                  <w:hideMark/>
                </w:tcPr>
                <w:p w14:paraId="58B6460A" w14:textId="77777777" w:rsidR="006D5757" w:rsidRPr="009F3CD8" w:rsidRDefault="006D5757" w:rsidP="00A0275E">
                  <w:pPr>
                    <w:pStyle w:val="LGPTableText"/>
                    <w:spacing w:before="0" w:after="0"/>
                    <w:jc w:val="right"/>
                    <w:rPr>
                      <w:noProof w:val="0"/>
                      <w:color w:val="auto"/>
                    </w:rPr>
                  </w:pPr>
                  <w:r w:rsidRPr="009F3CD8">
                    <w:rPr>
                      <w:noProof w:val="0"/>
                      <w:color w:val="auto"/>
                    </w:rPr>
                    <w:t>$13.24</w:t>
                  </w:r>
                </w:p>
              </w:tc>
            </w:tr>
            <w:tr w:rsidR="006D5757" w:rsidRPr="009F3CD8" w14:paraId="55E79DC4" w14:textId="77777777" w:rsidTr="00A0275E">
              <w:trPr>
                <w:cnfStyle w:val="000000010000" w:firstRow="0" w:lastRow="0" w:firstColumn="0" w:lastColumn="0" w:oddVBand="0" w:evenVBand="0" w:oddHBand="0" w:evenHBand="1" w:firstRowFirstColumn="0" w:firstRowLastColumn="0" w:lastRowFirstColumn="0" w:lastRowLastColumn="0"/>
                <w:trHeight w:val="255"/>
              </w:trPr>
              <w:tc>
                <w:tcPr>
                  <w:tcW w:w="6768" w:type="dxa"/>
                  <w:noWrap/>
                  <w:hideMark/>
                </w:tcPr>
                <w:p w14:paraId="072D5267" w14:textId="77777777" w:rsidR="006D5757" w:rsidRPr="009F3CD8" w:rsidRDefault="006D5757" w:rsidP="00A0275E">
                  <w:pPr>
                    <w:pStyle w:val="LGPTableText"/>
                    <w:spacing w:before="0" w:after="0"/>
                    <w:rPr>
                      <w:noProof w:val="0"/>
                      <w:color w:val="auto"/>
                    </w:rPr>
                  </w:pPr>
                  <w:r w:rsidRPr="009F3CD8">
                    <w:rPr>
                      <w:noProof w:val="0"/>
                      <w:color w:val="auto"/>
                    </w:rPr>
                    <w:t>4. Change due to analyst's future valuation multiple differing from current multiple</w:t>
                  </w:r>
                </w:p>
              </w:tc>
              <w:tc>
                <w:tcPr>
                  <w:tcW w:w="1120" w:type="dxa"/>
                  <w:noWrap/>
                </w:tcPr>
                <w:p w14:paraId="70BEF67B" w14:textId="77777777" w:rsidR="006D5757" w:rsidRPr="009F3CD8" w:rsidRDefault="006D5757" w:rsidP="00A0275E">
                  <w:pPr>
                    <w:pStyle w:val="LGPTableText"/>
                    <w:spacing w:before="0" w:after="0"/>
                    <w:jc w:val="right"/>
                    <w:rPr>
                      <w:noProof w:val="0"/>
                      <w:color w:val="auto"/>
                    </w:rPr>
                  </w:pPr>
                </w:p>
              </w:tc>
              <w:tc>
                <w:tcPr>
                  <w:tcW w:w="1008" w:type="dxa"/>
                  <w:noWrap/>
                  <w:hideMark/>
                </w:tcPr>
                <w:p w14:paraId="6902CE4F" w14:textId="77777777" w:rsidR="006D5757" w:rsidRPr="009F3CD8" w:rsidRDefault="006D5757" w:rsidP="00A0275E">
                  <w:pPr>
                    <w:pStyle w:val="LGPTableText"/>
                    <w:spacing w:before="0" w:after="0"/>
                    <w:jc w:val="right"/>
                    <w:rPr>
                      <w:noProof w:val="0"/>
                      <w:color w:val="auto"/>
                    </w:rPr>
                  </w:pPr>
                </w:p>
              </w:tc>
              <w:tc>
                <w:tcPr>
                  <w:tcW w:w="1008" w:type="dxa"/>
                  <w:noWrap/>
                  <w:hideMark/>
                </w:tcPr>
                <w:p w14:paraId="2BB18FD5" w14:textId="77777777" w:rsidR="006D5757" w:rsidRPr="009F3CD8" w:rsidRDefault="006D5757" w:rsidP="00A0275E">
                  <w:pPr>
                    <w:pStyle w:val="LGPTableText"/>
                    <w:spacing w:before="0" w:after="0"/>
                    <w:jc w:val="right"/>
                    <w:rPr>
                      <w:noProof w:val="0"/>
                      <w:color w:val="auto"/>
                    </w:rPr>
                  </w:pPr>
                </w:p>
              </w:tc>
            </w:tr>
            <w:tr w:rsidR="006D5757" w:rsidRPr="009F3CD8" w14:paraId="29385F07" w14:textId="77777777" w:rsidTr="00A0275E">
              <w:trPr>
                <w:cnfStyle w:val="000000100000" w:firstRow="0" w:lastRow="0" w:firstColumn="0" w:lastColumn="0" w:oddVBand="0" w:evenVBand="0" w:oddHBand="1" w:evenHBand="0" w:firstRowFirstColumn="0" w:firstRowLastColumn="0" w:lastRowFirstColumn="0" w:lastRowLastColumn="0"/>
                <w:trHeight w:val="255"/>
              </w:trPr>
              <w:tc>
                <w:tcPr>
                  <w:tcW w:w="6768" w:type="dxa"/>
                  <w:noWrap/>
                  <w:hideMark/>
                </w:tcPr>
                <w:p w14:paraId="319C5BAB" w14:textId="77777777" w:rsidR="006D5757" w:rsidRPr="009F3CD8" w:rsidRDefault="006D5757" w:rsidP="00A0275E">
                  <w:pPr>
                    <w:pStyle w:val="LGPTableText"/>
                    <w:spacing w:before="0" w:after="0"/>
                    <w:rPr>
                      <w:noProof w:val="0"/>
                      <w:color w:val="auto"/>
                    </w:rPr>
                  </w:pPr>
                  <w:r w:rsidRPr="009F3CD8">
                    <w:rPr>
                      <w:noProof w:val="0"/>
                      <w:color w:val="auto"/>
                    </w:rPr>
                    <w:t>Analyst's estimate of market multiple at beginning of Year 2 (typically keep same as present)</w:t>
                  </w:r>
                </w:p>
              </w:tc>
              <w:tc>
                <w:tcPr>
                  <w:tcW w:w="1120" w:type="dxa"/>
                  <w:tcBorders>
                    <w:bottom w:val="single" w:sz="24" w:space="0" w:color="auto"/>
                  </w:tcBorders>
                  <w:noWrap/>
                </w:tcPr>
                <w:p w14:paraId="56758570" w14:textId="77777777" w:rsidR="006D5757" w:rsidRPr="009F3CD8" w:rsidRDefault="006D5757" w:rsidP="00A0275E">
                  <w:pPr>
                    <w:pStyle w:val="LGPTableText"/>
                    <w:spacing w:before="0" w:after="0"/>
                    <w:jc w:val="right"/>
                    <w:rPr>
                      <w:noProof w:val="0"/>
                      <w:color w:val="auto"/>
                    </w:rPr>
                  </w:pPr>
                  <w:r w:rsidRPr="009F3CD8">
                    <w:rPr>
                      <w:noProof w:val="0"/>
                      <w:color w:val="auto"/>
                    </w:rPr>
                    <w:t>15.0</w:t>
                  </w:r>
                </w:p>
              </w:tc>
              <w:tc>
                <w:tcPr>
                  <w:tcW w:w="1008" w:type="dxa"/>
                  <w:noWrap/>
                  <w:hideMark/>
                </w:tcPr>
                <w:p w14:paraId="758CFD1D" w14:textId="77777777" w:rsidR="006D5757" w:rsidRPr="009F3CD8" w:rsidRDefault="006D5757" w:rsidP="00A0275E">
                  <w:pPr>
                    <w:pStyle w:val="LGPTableText"/>
                    <w:spacing w:before="0" w:after="0"/>
                    <w:jc w:val="right"/>
                    <w:rPr>
                      <w:noProof w:val="0"/>
                      <w:color w:val="auto"/>
                    </w:rPr>
                  </w:pPr>
                  <w:r w:rsidRPr="009F3CD8">
                    <w:rPr>
                      <w:noProof w:val="0"/>
                      <w:color w:val="auto"/>
                    </w:rPr>
                    <w:t>15.0</w:t>
                  </w:r>
                </w:p>
              </w:tc>
              <w:tc>
                <w:tcPr>
                  <w:tcW w:w="1008" w:type="dxa"/>
                  <w:noWrap/>
                  <w:hideMark/>
                </w:tcPr>
                <w:p w14:paraId="3CD74329" w14:textId="77777777" w:rsidR="006D5757" w:rsidRPr="009F3CD8" w:rsidRDefault="006D5757" w:rsidP="00A0275E">
                  <w:pPr>
                    <w:pStyle w:val="LGPTableText"/>
                    <w:spacing w:before="0" w:after="0"/>
                    <w:jc w:val="right"/>
                    <w:rPr>
                      <w:noProof w:val="0"/>
                      <w:color w:val="auto"/>
                    </w:rPr>
                  </w:pPr>
                </w:p>
              </w:tc>
            </w:tr>
            <w:tr w:rsidR="006D5757" w:rsidRPr="009F3CD8" w14:paraId="67103657" w14:textId="77777777" w:rsidTr="00A0275E">
              <w:trPr>
                <w:cnfStyle w:val="000000010000" w:firstRow="0" w:lastRow="0" w:firstColumn="0" w:lastColumn="0" w:oddVBand="0" w:evenVBand="0" w:oddHBand="0" w:evenHBand="1" w:firstRowFirstColumn="0" w:firstRowLastColumn="0" w:lastRowFirstColumn="0" w:lastRowLastColumn="0"/>
                <w:trHeight w:val="255"/>
              </w:trPr>
              <w:tc>
                <w:tcPr>
                  <w:tcW w:w="6768" w:type="dxa"/>
                  <w:tcBorders>
                    <w:right w:val="single" w:sz="24" w:space="0" w:color="auto"/>
                  </w:tcBorders>
                  <w:noWrap/>
                  <w:hideMark/>
                </w:tcPr>
                <w:p w14:paraId="72A24EEE" w14:textId="77777777" w:rsidR="006D5757" w:rsidRPr="009F3CD8" w:rsidRDefault="006D5757" w:rsidP="00A0275E">
                  <w:pPr>
                    <w:pStyle w:val="LGPTableText"/>
                    <w:spacing w:before="0" w:after="0"/>
                    <w:rPr>
                      <w:noProof w:val="0"/>
                      <w:color w:val="auto"/>
                    </w:rPr>
                  </w:pPr>
                  <w:r w:rsidRPr="009F3CD8">
                    <w:rPr>
                      <w:noProof w:val="0"/>
                      <w:color w:val="auto"/>
                    </w:rPr>
                    <w:t>Analyst's estimate of stock's premium or discount to market multiple at beginning of Year 2</w:t>
                  </w:r>
                </w:p>
              </w:tc>
              <w:tc>
                <w:tcPr>
                  <w:tcW w:w="1120" w:type="dxa"/>
                  <w:tcBorders>
                    <w:top w:val="single" w:sz="24" w:space="0" w:color="auto"/>
                    <w:left w:val="single" w:sz="24" w:space="0" w:color="auto"/>
                    <w:bottom w:val="single" w:sz="24" w:space="0" w:color="auto"/>
                    <w:right w:val="single" w:sz="24" w:space="0" w:color="auto"/>
                  </w:tcBorders>
                  <w:noWrap/>
                </w:tcPr>
                <w:p w14:paraId="57BAF3ED" w14:textId="77777777" w:rsidR="006D5757" w:rsidRPr="009F3CD8" w:rsidRDefault="006D5757" w:rsidP="00A0275E">
                  <w:pPr>
                    <w:pStyle w:val="LGPTableText"/>
                    <w:spacing w:before="0" w:after="0"/>
                    <w:jc w:val="right"/>
                    <w:rPr>
                      <w:noProof w:val="0"/>
                      <w:color w:val="auto"/>
                    </w:rPr>
                  </w:pPr>
                </w:p>
              </w:tc>
              <w:tc>
                <w:tcPr>
                  <w:tcW w:w="1008" w:type="dxa"/>
                  <w:tcBorders>
                    <w:left w:val="single" w:sz="24" w:space="0" w:color="auto"/>
                  </w:tcBorders>
                  <w:noWrap/>
                  <w:hideMark/>
                </w:tcPr>
                <w:p w14:paraId="3A2CA17E" w14:textId="77777777" w:rsidR="006D5757" w:rsidRPr="009F3CD8" w:rsidRDefault="006D5757" w:rsidP="00A0275E">
                  <w:pPr>
                    <w:pStyle w:val="LGPTableText"/>
                    <w:spacing w:before="0" w:after="0"/>
                    <w:jc w:val="right"/>
                    <w:rPr>
                      <w:noProof w:val="0"/>
                      <w:color w:val="auto"/>
                    </w:rPr>
                  </w:pPr>
                  <w:r w:rsidRPr="009F3CD8">
                    <w:rPr>
                      <w:noProof w:val="0"/>
                      <w:color w:val="auto"/>
                    </w:rPr>
                    <w:t>10%</w:t>
                  </w:r>
                </w:p>
              </w:tc>
              <w:tc>
                <w:tcPr>
                  <w:tcW w:w="1008" w:type="dxa"/>
                  <w:noWrap/>
                  <w:hideMark/>
                </w:tcPr>
                <w:p w14:paraId="5D3C22CF" w14:textId="77777777" w:rsidR="006D5757" w:rsidRPr="009F3CD8" w:rsidRDefault="006D5757" w:rsidP="00A0275E">
                  <w:pPr>
                    <w:pStyle w:val="LGPTableText"/>
                    <w:spacing w:before="0" w:after="0"/>
                    <w:jc w:val="right"/>
                    <w:rPr>
                      <w:noProof w:val="0"/>
                      <w:color w:val="auto"/>
                    </w:rPr>
                  </w:pPr>
                </w:p>
              </w:tc>
            </w:tr>
            <w:tr w:rsidR="006D5757" w:rsidRPr="009F3CD8" w14:paraId="3FF7FC64" w14:textId="77777777" w:rsidTr="00A0275E">
              <w:trPr>
                <w:cnfStyle w:val="000000100000" w:firstRow="0" w:lastRow="0" w:firstColumn="0" w:lastColumn="0" w:oddVBand="0" w:evenVBand="0" w:oddHBand="1" w:evenHBand="0" w:firstRowFirstColumn="0" w:firstRowLastColumn="0" w:lastRowFirstColumn="0" w:lastRowLastColumn="0"/>
                <w:trHeight w:val="255"/>
              </w:trPr>
              <w:tc>
                <w:tcPr>
                  <w:tcW w:w="6768" w:type="dxa"/>
                  <w:tcBorders>
                    <w:right w:val="single" w:sz="24" w:space="0" w:color="auto"/>
                  </w:tcBorders>
                  <w:noWrap/>
                  <w:hideMark/>
                </w:tcPr>
                <w:p w14:paraId="74018AF5" w14:textId="77777777" w:rsidR="006D5757" w:rsidRPr="009F3CD8" w:rsidRDefault="006D5757" w:rsidP="00A0275E">
                  <w:pPr>
                    <w:pStyle w:val="LGPTableText"/>
                    <w:spacing w:before="0" w:after="0"/>
                    <w:rPr>
                      <w:noProof w:val="0"/>
                      <w:color w:val="auto"/>
                    </w:rPr>
                  </w:pPr>
                  <w:r w:rsidRPr="009F3CD8">
                    <w:rPr>
                      <w:noProof w:val="0"/>
                      <w:color w:val="auto"/>
                    </w:rPr>
                    <w:t>Valuation multiple used for price target at beginning of Year 2</w:t>
                  </w:r>
                </w:p>
              </w:tc>
              <w:tc>
                <w:tcPr>
                  <w:tcW w:w="1120" w:type="dxa"/>
                  <w:tcBorders>
                    <w:top w:val="single" w:sz="24" w:space="0" w:color="auto"/>
                    <w:left w:val="single" w:sz="24" w:space="0" w:color="auto"/>
                    <w:bottom w:val="single" w:sz="24" w:space="0" w:color="auto"/>
                    <w:right w:val="single" w:sz="24" w:space="0" w:color="auto"/>
                  </w:tcBorders>
                  <w:noWrap/>
                </w:tcPr>
                <w:p w14:paraId="7A3CD3A9" w14:textId="77777777" w:rsidR="006D5757" w:rsidRPr="009F3CD8" w:rsidRDefault="006D5757" w:rsidP="00A0275E">
                  <w:pPr>
                    <w:pStyle w:val="LGPTableText"/>
                    <w:spacing w:before="0" w:after="0"/>
                    <w:jc w:val="right"/>
                    <w:rPr>
                      <w:noProof w:val="0"/>
                      <w:color w:val="auto"/>
                    </w:rPr>
                  </w:pPr>
                </w:p>
              </w:tc>
              <w:tc>
                <w:tcPr>
                  <w:tcW w:w="1008" w:type="dxa"/>
                  <w:tcBorders>
                    <w:left w:val="single" w:sz="24" w:space="0" w:color="auto"/>
                  </w:tcBorders>
                  <w:noWrap/>
                  <w:hideMark/>
                </w:tcPr>
                <w:p w14:paraId="0A90E193" w14:textId="77777777" w:rsidR="006D5757" w:rsidRPr="009F3CD8" w:rsidRDefault="006D5757" w:rsidP="00A0275E">
                  <w:pPr>
                    <w:pStyle w:val="LGPTableText"/>
                    <w:spacing w:before="0" w:after="0"/>
                    <w:jc w:val="right"/>
                    <w:rPr>
                      <w:noProof w:val="0"/>
                      <w:color w:val="auto"/>
                    </w:rPr>
                  </w:pPr>
                  <w:r w:rsidRPr="009F3CD8">
                    <w:rPr>
                      <w:noProof w:val="0"/>
                      <w:color w:val="auto"/>
                    </w:rPr>
                    <w:t>16.6</w:t>
                  </w:r>
                </w:p>
              </w:tc>
              <w:tc>
                <w:tcPr>
                  <w:tcW w:w="1008" w:type="dxa"/>
                  <w:noWrap/>
                  <w:hideMark/>
                </w:tcPr>
                <w:p w14:paraId="732A7C85" w14:textId="77777777" w:rsidR="006D5757" w:rsidRPr="009F3CD8" w:rsidRDefault="006D5757" w:rsidP="00A0275E">
                  <w:pPr>
                    <w:pStyle w:val="LGPTableText"/>
                    <w:spacing w:before="0" w:after="0"/>
                    <w:jc w:val="right"/>
                    <w:rPr>
                      <w:noProof w:val="0"/>
                      <w:color w:val="auto"/>
                    </w:rPr>
                  </w:pPr>
                </w:p>
              </w:tc>
            </w:tr>
            <w:tr w:rsidR="006D5757" w:rsidRPr="009F3CD8" w14:paraId="4F4B16CB" w14:textId="77777777" w:rsidTr="00A0275E">
              <w:trPr>
                <w:cnfStyle w:val="000000010000" w:firstRow="0" w:lastRow="0" w:firstColumn="0" w:lastColumn="0" w:oddVBand="0" w:evenVBand="0" w:oddHBand="0" w:evenHBand="1" w:firstRowFirstColumn="0" w:firstRowLastColumn="0" w:lastRowFirstColumn="0" w:lastRowLastColumn="0"/>
                <w:trHeight w:val="255"/>
              </w:trPr>
              <w:tc>
                <w:tcPr>
                  <w:tcW w:w="6768" w:type="dxa"/>
                  <w:tcBorders>
                    <w:right w:val="single" w:sz="24" w:space="0" w:color="auto"/>
                  </w:tcBorders>
                  <w:noWrap/>
                  <w:hideMark/>
                </w:tcPr>
                <w:p w14:paraId="279A6EC2" w14:textId="77777777" w:rsidR="006D5757" w:rsidRPr="009F3CD8" w:rsidRDefault="006D5757" w:rsidP="00A0275E">
                  <w:pPr>
                    <w:pStyle w:val="LGPTableText"/>
                    <w:spacing w:before="0" w:after="0"/>
                    <w:rPr>
                      <w:noProof w:val="0"/>
                      <w:color w:val="auto"/>
                    </w:rPr>
                  </w:pPr>
                  <w:r w:rsidRPr="009F3CD8">
                    <w:rPr>
                      <w:noProof w:val="0"/>
                      <w:color w:val="auto"/>
                    </w:rPr>
                    <w:t>Difference between analyst's future multiple and stock's current multiple</w:t>
                  </w:r>
                </w:p>
              </w:tc>
              <w:tc>
                <w:tcPr>
                  <w:tcW w:w="1120" w:type="dxa"/>
                  <w:tcBorders>
                    <w:top w:val="single" w:sz="24" w:space="0" w:color="auto"/>
                    <w:left w:val="single" w:sz="24" w:space="0" w:color="auto"/>
                    <w:bottom w:val="single" w:sz="24" w:space="0" w:color="auto"/>
                    <w:right w:val="single" w:sz="24" w:space="0" w:color="auto"/>
                  </w:tcBorders>
                  <w:noWrap/>
                </w:tcPr>
                <w:p w14:paraId="6A97C790" w14:textId="77777777" w:rsidR="006D5757" w:rsidRPr="009F3CD8" w:rsidRDefault="006D5757" w:rsidP="00A0275E">
                  <w:pPr>
                    <w:pStyle w:val="LGPTableText"/>
                    <w:spacing w:before="0" w:after="0"/>
                    <w:jc w:val="right"/>
                    <w:rPr>
                      <w:noProof w:val="0"/>
                      <w:color w:val="auto"/>
                    </w:rPr>
                  </w:pPr>
                </w:p>
              </w:tc>
              <w:tc>
                <w:tcPr>
                  <w:tcW w:w="1008" w:type="dxa"/>
                  <w:tcBorders>
                    <w:left w:val="single" w:sz="24" w:space="0" w:color="auto"/>
                  </w:tcBorders>
                  <w:noWrap/>
                  <w:hideMark/>
                </w:tcPr>
                <w:p w14:paraId="5BCFDD44" w14:textId="77777777" w:rsidR="006D5757" w:rsidRPr="009F3CD8" w:rsidRDefault="006D5757" w:rsidP="00A0275E">
                  <w:pPr>
                    <w:pStyle w:val="LGPTableText"/>
                    <w:spacing w:before="0" w:after="0"/>
                    <w:jc w:val="right"/>
                    <w:rPr>
                      <w:noProof w:val="0"/>
                      <w:color w:val="auto"/>
                    </w:rPr>
                  </w:pPr>
                  <w:r w:rsidRPr="009F3CD8">
                    <w:rPr>
                      <w:noProof w:val="0"/>
                      <w:color w:val="auto"/>
                    </w:rPr>
                    <w:t>0%</w:t>
                  </w:r>
                </w:p>
              </w:tc>
              <w:tc>
                <w:tcPr>
                  <w:tcW w:w="1008" w:type="dxa"/>
                  <w:noWrap/>
                  <w:hideMark/>
                </w:tcPr>
                <w:p w14:paraId="50686081" w14:textId="77777777" w:rsidR="006D5757" w:rsidRPr="009F3CD8" w:rsidRDefault="006D5757" w:rsidP="00A0275E">
                  <w:pPr>
                    <w:pStyle w:val="LGPTableText"/>
                    <w:spacing w:before="0" w:after="0"/>
                    <w:jc w:val="right"/>
                    <w:rPr>
                      <w:noProof w:val="0"/>
                      <w:color w:val="auto"/>
                    </w:rPr>
                  </w:pPr>
                  <w:r w:rsidRPr="009F3CD8">
                    <w:rPr>
                      <w:noProof w:val="0"/>
                      <w:color w:val="auto"/>
                    </w:rPr>
                    <w:t>$0.00</w:t>
                  </w:r>
                </w:p>
              </w:tc>
            </w:tr>
            <w:tr w:rsidR="006D5757" w:rsidRPr="009F3CD8" w14:paraId="2220FB9E" w14:textId="77777777" w:rsidTr="00A0275E">
              <w:trPr>
                <w:cnfStyle w:val="000000100000" w:firstRow="0" w:lastRow="0" w:firstColumn="0" w:lastColumn="0" w:oddVBand="0" w:evenVBand="0" w:oddHBand="1" w:evenHBand="0" w:firstRowFirstColumn="0" w:firstRowLastColumn="0" w:lastRowFirstColumn="0" w:lastRowLastColumn="0"/>
                <w:trHeight w:val="255"/>
              </w:trPr>
              <w:tc>
                <w:tcPr>
                  <w:tcW w:w="6768" w:type="dxa"/>
                  <w:tcBorders>
                    <w:right w:val="single" w:sz="4" w:space="0" w:color="auto"/>
                  </w:tcBorders>
                  <w:noWrap/>
                  <w:hideMark/>
                </w:tcPr>
                <w:p w14:paraId="0EB65319" w14:textId="77777777" w:rsidR="006D5757" w:rsidRPr="009F3CD8" w:rsidRDefault="006D5757" w:rsidP="00A0275E">
                  <w:pPr>
                    <w:pStyle w:val="LGPTableText"/>
                    <w:spacing w:before="0" w:after="0"/>
                    <w:rPr>
                      <w:noProof w:val="0"/>
                      <w:color w:val="auto"/>
                    </w:rPr>
                  </w:pPr>
                  <w:r w:rsidRPr="009F3CD8">
                    <w:rPr>
                      <w:noProof w:val="0"/>
                      <w:color w:val="auto"/>
                    </w:rPr>
                    <w:t>5. Price target</w:t>
                  </w:r>
                </w:p>
              </w:tc>
              <w:tc>
                <w:tcPr>
                  <w:tcW w:w="1120" w:type="dxa"/>
                  <w:tcBorders>
                    <w:top w:val="single" w:sz="24" w:space="0" w:color="auto"/>
                    <w:left w:val="single" w:sz="4" w:space="0" w:color="auto"/>
                    <w:bottom w:val="single" w:sz="4" w:space="0" w:color="auto"/>
                    <w:right w:val="single" w:sz="4" w:space="0" w:color="auto"/>
                  </w:tcBorders>
                  <w:noWrap/>
                  <w:hideMark/>
                </w:tcPr>
                <w:p w14:paraId="039EA866" w14:textId="77777777" w:rsidR="006D5757" w:rsidRPr="009F3CD8" w:rsidRDefault="006D5757" w:rsidP="00A0275E">
                  <w:pPr>
                    <w:pStyle w:val="LGPTableText"/>
                    <w:spacing w:before="0" w:after="0"/>
                    <w:jc w:val="right"/>
                    <w:rPr>
                      <w:noProof w:val="0"/>
                      <w:color w:val="auto"/>
                    </w:rPr>
                  </w:pPr>
                  <w:r>
                    <w:rPr>
                      <w:noProof w:val="0"/>
                      <w:color w:val="auto"/>
                    </w:rPr>
                    <w:t>$116</w:t>
                  </w:r>
                </w:p>
              </w:tc>
              <w:tc>
                <w:tcPr>
                  <w:tcW w:w="1008" w:type="dxa"/>
                  <w:tcBorders>
                    <w:left w:val="single" w:sz="4" w:space="0" w:color="auto"/>
                  </w:tcBorders>
                  <w:noWrap/>
                  <w:hideMark/>
                </w:tcPr>
                <w:p w14:paraId="78AEFB03" w14:textId="77777777" w:rsidR="006D5757" w:rsidRPr="009F3CD8" w:rsidRDefault="006D5757" w:rsidP="00A0275E">
                  <w:pPr>
                    <w:pStyle w:val="LGPTableText"/>
                    <w:spacing w:before="0" w:after="0"/>
                    <w:jc w:val="right"/>
                    <w:rPr>
                      <w:noProof w:val="0"/>
                      <w:color w:val="auto"/>
                    </w:rPr>
                  </w:pPr>
                  <w:r w:rsidRPr="009F3CD8">
                    <w:rPr>
                      <w:noProof w:val="0"/>
                      <w:color w:val="auto"/>
                    </w:rPr>
                    <w:t xml:space="preserve">$115.86 </w:t>
                  </w:r>
                </w:p>
              </w:tc>
              <w:tc>
                <w:tcPr>
                  <w:tcW w:w="1008" w:type="dxa"/>
                  <w:noWrap/>
                  <w:hideMark/>
                </w:tcPr>
                <w:p w14:paraId="6BE09780" w14:textId="77777777" w:rsidR="006D5757" w:rsidRPr="009F3CD8" w:rsidRDefault="006D5757" w:rsidP="00A0275E">
                  <w:pPr>
                    <w:pStyle w:val="LGPTableText"/>
                    <w:spacing w:before="0" w:after="0"/>
                    <w:jc w:val="right"/>
                    <w:rPr>
                      <w:noProof w:val="0"/>
                      <w:color w:val="auto"/>
                    </w:rPr>
                  </w:pPr>
                  <w:r w:rsidRPr="009F3CD8">
                    <w:rPr>
                      <w:noProof w:val="0"/>
                      <w:color w:val="auto"/>
                    </w:rPr>
                    <w:t>$19.86</w:t>
                  </w:r>
                </w:p>
              </w:tc>
            </w:tr>
            <w:tr w:rsidR="006D5757" w:rsidRPr="009F3CD8" w14:paraId="60F1D59A" w14:textId="77777777" w:rsidTr="00A0275E">
              <w:trPr>
                <w:cnfStyle w:val="000000010000" w:firstRow="0" w:lastRow="0" w:firstColumn="0" w:lastColumn="0" w:oddVBand="0" w:evenVBand="0" w:oddHBand="0" w:evenHBand="1" w:firstRowFirstColumn="0" w:firstRowLastColumn="0" w:lastRowFirstColumn="0" w:lastRowLastColumn="0"/>
                <w:trHeight w:val="255"/>
              </w:trPr>
              <w:tc>
                <w:tcPr>
                  <w:tcW w:w="6768" w:type="dxa"/>
                  <w:noWrap/>
                  <w:hideMark/>
                </w:tcPr>
                <w:p w14:paraId="6661A873" w14:textId="77777777" w:rsidR="006D5757" w:rsidRPr="009F3CD8" w:rsidRDefault="006D5757" w:rsidP="00A0275E">
                  <w:pPr>
                    <w:pStyle w:val="LGPTableText"/>
                    <w:spacing w:before="0" w:after="0"/>
                    <w:rPr>
                      <w:noProof w:val="0"/>
                      <w:color w:val="auto"/>
                    </w:rPr>
                  </w:pPr>
                  <w:r w:rsidRPr="009F3CD8">
                    <w:rPr>
                      <w:noProof w:val="0"/>
                      <w:color w:val="auto"/>
                    </w:rPr>
                    <w:t>Change from current price</w:t>
                  </w:r>
                </w:p>
              </w:tc>
              <w:tc>
                <w:tcPr>
                  <w:tcW w:w="1120" w:type="dxa"/>
                  <w:noWrap/>
                  <w:hideMark/>
                </w:tcPr>
                <w:p w14:paraId="4B882BA1" w14:textId="77777777" w:rsidR="006D5757" w:rsidRPr="009F3CD8" w:rsidRDefault="006D5757" w:rsidP="00A0275E">
                  <w:pPr>
                    <w:pStyle w:val="LGPTableText"/>
                    <w:spacing w:before="0" w:after="0"/>
                    <w:jc w:val="right"/>
                    <w:rPr>
                      <w:noProof w:val="0"/>
                      <w:color w:val="auto"/>
                    </w:rPr>
                  </w:pPr>
                  <w:r>
                    <w:rPr>
                      <w:noProof w:val="0"/>
                      <w:color w:val="auto"/>
                    </w:rPr>
                    <w:t>21%</w:t>
                  </w:r>
                </w:p>
              </w:tc>
              <w:tc>
                <w:tcPr>
                  <w:tcW w:w="1008" w:type="dxa"/>
                  <w:noWrap/>
                  <w:hideMark/>
                </w:tcPr>
                <w:p w14:paraId="41FE8FE3" w14:textId="77777777" w:rsidR="006D5757" w:rsidRPr="009F3CD8" w:rsidRDefault="006D5757" w:rsidP="00A0275E">
                  <w:pPr>
                    <w:pStyle w:val="LGPTableText"/>
                    <w:spacing w:before="0" w:after="0"/>
                    <w:jc w:val="right"/>
                    <w:rPr>
                      <w:noProof w:val="0"/>
                      <w:color w:val="auto"/>
                    </w:rPr>
                  </w:pPr>
                  <w:r w:rsidRPr="009F3CD8">
                    <w:rPr>
                      <w:noProof w:val="0"/>
                      <w:color w:val="auto"/>
                    </w:rPr>
                    <w:t>21%</w:t>
                  </w:r>
                </w:p>
              </w:tc>
              <w:tc>
                <w:tcPr>
                  <w:tcW w:w="1008" w:type="dxa"/>
                  <w:noWrap/>
                  <w:hideMark/>
                </w:tcPr>
                <w:p w14:paraId="5DE2CD7B" w14:textId="77777777" w:rsidR="006D5757" w:rsidRPr="009F3CD8" w:rsidRDefault="006D5757" w:rsidP="00A0275E">
                  <w:pPr>
                    <w:pStyle w:val="LGPTableText"/>
                    <w:spacing w:before="0" w:after="0"/>
                    <w:jc w:val="right"/>
                    <w:rPr>
                      <w:noProof w:val="0"/>
                      <w:color w:val="auto"/>
                    </w:rPr>
                  </w:pPr>
                </w:p>
              </w:tc>
            </w:tr>
          </w:tbl>
          <w:p w14:paraId="389C60B1" w14:textId="77777777" w:rsidR="006D5757" w:rsidRPr="00FD2611" w:rsidRDefault="006D5757" w:rsidP="00A0275E">
            <w:pPr>
              <w:pStyle w:val="PGPText"/>
            </w:pPr>
            <w:r w:rsidRPr="009F3CD8">
              <w:rPr>
                <w:color w:val="auto"/>
                <w:sz w:val="20"/>
              </w:rPr>
              <w:t>* NTM = next twelve months</w:t>
            </w:r>
          </w:p>
        </w:tc>
      </w:tr>
      <w:tr w:rsidR="006D5757" w:rsidRPr="009F3CD8" w14:paraId="7FE573FE" w14:textId="77777777" w:rsidTr="003826DB">
        <w:tblPrEx>
          <w:tblCellMar>
            <w:left w:w="108" w:type="dxa"/>
            <w:right w:w="108" w:type="dxa"/>
          </w:tblCellMar>
          <w:tblLook w:val="0000" w:firstRow="0" w:lastRow="0" w:firstColumn="0" w:lastColumn="0" w:noHBand="0" w:noVBand="0"/>
        </w:tblPrEx>
        <w:trPr>
          <w:gridBefore w:val="2"/>
          <w:wBefore w:w="30" w:type="dxa"/>
          <w:cantSplit/>
          <w:trHeight w:val="300"/>
          <w:hidden/>
        </w:trPr>
        <w:tc>
          <w:tcPr>
            <w:tcW w:w="378" w:type="dxa"/>
            <w:gridSpan w:val="3"/>
            <w:shd w:val="clear" w:color="auto" w:fill="auto"/>
          </w:tcPr>
          <w:p w14:paraId="576CA98F" w14:textId="77777777" w:rsidR="006D5757" w:rsidRPr="009F3CD8" w:rsidRDefault="006D5757" w:rsidP="00A0275E">
            <w:pPr>
              <w:pStyle w:val="zLGPIconExtractHandout"/>
              <w:rPr>
                <w:color w:val="FF0000"/>
              </w:rPr>
            </w:pPr>
            <w:r w:rsidRPr="009F3CD8">
              <w:rPr>
                <w:color w:val="FF0000"/>
              </w:rPr>
              <w:lastRenderedPageBreak/>
              <w:t>z</w:t>
            </w:r>
          </w:p>
        </w:tc>
        <w:tc>
          <w:tcPr>
            <w:tcW w:w="10152" w:type="dxa"/>
            <w:gridSpan w:val="6"/>
          </w:tcPr>
          <w:p w14:paraId="7EB1ADFC" w14:textId="77777777" w:rsidR="006D5757" w:rsidRPr="009F3CD8" w:rsidRDefault="006D5757" w:rsidP="00A0275E">
            <w:pPr>
              <w:pStyle w:val="PGPTitle"/>
            </w:pPr>
            <w:r w:rsidRPr="009F3CD8">
              <w:t>Breakdown of Analyst’s Price Target vs. Current Price</w:t>
            </w:r>
          </w:p>
          <w:p w14:paraId="016C90FD" w14:textId="77777777" w:rsidR="006D5757" w:rsidRPr="009F3CD8" w:rsidRDefault="006D5757" w:rsidP="00A0275E">
            <w:pPr>
              <w:pStyle w:val="PGPText"/>
            </w:pPr>
            <w:r w:rsidRPr="009F3CD8">
              <w:rPr>
                <w:noProof/>
              </w:rPr>
              <w:drawing>
                <wp:inline distT="0" distB="0" distL="0" distR="0" wp14:anchorId="10715C61" wp14:editId="67F1A198">
                  <wp:extent cx="5943600" cy="3484880"/>
                  <wp:effectExtent l="0" t="0" r="0" b="20320"/>
                  <wp:docPr id="46" name="Chart 46"/>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14:paraId="3D02F7E0" w14:textId="77777777" w:rsidR="006D5757" w:rsidRPr="009F3CD8" w:rsidRDefault="006D5757" w:rsidP="00A0275E">
            <w:pPr>
              <w:pStyle w:val="PGPTitle"/>
            </w:pPr>
            <w:r w:rsidRPr="009F3CD8">
              <w:t>Did the analyst have a unique call?</w:t>
            </w:r>
          </w:p>
          <w:tbl>
            <w:tblPr>
              <w:tblStyle w:val="MediumShading1-Accent1"/>
              <w:tblW w:w="0" w:type="auto"/>
              <w:tblLayout w:type="fixed"/>
              <w:tblLook w:val="0600" w:firstRow="0" w:lastRow="0" w:firstColumn="0" w:lastColumn="0" w:noHBand="1" w:noVBand="1"/>
            </w:tblPr>
            <w:tblGrid>
              <w:gridCol w:w="9912"/>
            </w:tblGrid>
            <w:tr w:rsidR="006D5757" w:rsidRPr="009F3CD8" w14:paraId="40C1FAC3" w14:textId="77777777" w:rsidTr="00A0275E">
              <w:trPr>
                <w:trHeight w:val="432"/>
              </w:trPr>
              <w:tc>
                <w:tcPr>
                  <w:tcW w:w="9912" w:type="dxa"/>
                  <w:tcBorders>
                    <w:top w:val="nil"/>
                    <w:left w:val="nil"/>
                    <w:bottom w:val="single" w:sz="4" w:space="0" w:color="auto"/>
                    <w:right w:val="nil"/>
                  </w:tcBorders>
                </w:tcPr>
                <w:p w14:paraId="35EC2E88" w14:textId="77777777" w:rsidR="006D5757" w:rsidRPr="009F3CD8" w:rsidRDefault="006D5757" w:rsidP="00A0275E">
                  <w:pPr>
                    <w:pStyle w:val="PGPText"/>
                  </w:pPr>
                </w:p>
              </w:tc>
            </w:tr>
            <w:tr w:rsidR="006D5757" w:rsidRPr="009F3CD8" w14:paraId="4B260274" w14:textId="77777777" w:rsidTr="00A0275E">
              <w:trPr>
                <w:trHeight w:val="432"/>
              </w:trPr>
              <w:tc>
                <w:tcPr>
                  <w:tcW w:w="9912" w:type="dxa"/>
                  <w:tcBorders>
                    <w:left w:val="nil"/>
                    <w:right w:val="nil"/>
                  </w:tcBorders>
                </w:tcPr>
                <w:p w14:paraId="6CBDDF22" w14:textId="77777777" w:rsidR="006D5757" w:rsidRPr="009F3CD8" w:rsidRDefault="006D5757" w:rsidP="00A0275E">
                  <w:pPr>
                    <w:pStyle w:val="PGPText"/>
                  </w:pPr>
                </w:p>
              </w:tc>
            </w:tr>
          </w:tbl>
          <w:p w14:paraId="0C38F396" w14:textId="77777777" w:rsidR="006D5757" w:rsidRPr="009F3CD8" w:rsidRDefault="006D5757" w:rsidP="00A0275E">
            <w:pPr>
              <w:pStyle w:val="PGPText"/>
              <w:rPr>
                <w:color w:val="FF0000"/>
                <w:sz w:val="20"/>
              </w:rPr>
            </w:pPr>
          </w:p>
        </w:tc>
      </w:tr>
      <w:tr w:rsidR="006D5757" w:rsidRPr="002F6248" w14:paraId="769511AD" w14:textId="77777777" w:rsidTr="003826DB">
        <w:tblPrEx>
          <w:tblCellMar>
            <w:left w:w="108" w:type="dxa"/>
            <w:right w:w="108" w:type="dxa"/>
          </w:tblCellMar>
          <w:tblLook w:val="0000" w:firstRow="0" w:lastRow="0" w:firstColumn="0" w:lastColumn="0" w:noHBand="0" w:noVBand="0"/>
        </w:tblPrEx>
        <w:trPr>
          <w:gridBefore w:val="2"/>
          <w:gridAfter w:val="2"/>
          <w:wBefore w:w="30" w:type="dxa"/>
          <w:wAfter w:w="29" w:type="dxa"/>
          <w:cantSplit/>
          <w:trHeight w:val="3744"/>
          <w:hidden/>
        </w:trPr>
        <w:tc>
          <w:tcPr>
            <w:tcW w:w="360" w:type="dxa"/>
            <w:shd w:val="clear" w:color="auto" w:fill="auto"/>
          </w:tcPr>
          <w:p w14:paraId="209FC173" w14:textId="77777777" w:rsidR="006D5757" w:rsidRPr="002F6248" w:rsidRDefault="006D5757" w:rsidP="00A0275E">
            <w:pPr>
              <w:pStyle w:val="zLGPIconExtractHandout"/>
              <w:rPr>
                <w:color w:val="FF0000"/>
              </w:rPr>
            </w:pPr>
            <w:r w:rsidRPr="002F6248">
              <w:rPr>
                <w:color w:val="FF0000"/>
              </w:rPr>
              <w:t>z</w:t>
            </w:r>
          </w:p>
        </w:tc>
        <w:tc>
          <w:tcPr>
            <w:tcW w:w="10141" w:type="dxa"/>
            <w:gridSpan w:val="6"/>
          </w:tcPr>
          <w:p w14:paraId="2BCD1B17" w14:textId="77777777" w:rsidR="006D5757" w:rsidRPr="002F6248" w:rsidRDefault="006D5757" w:rsidP="00A0275E">
            <w:pPr>
              <w:pStyle w:val="PGPText"/>
            </w:pPr>
          </w:p>
        </w:tc>
      </w:tr>
      <w:tr w:rsidR="006D5757" w:rsidRPr="009F3CD8" w14:paraId="56CAD3E1" w14:textId="77777777" w:rsidTr="003826DB">
        <w:tblPrEx>
          <w:tblCellMar>
            <w:left w:w="108" w:type="dxa"/>
            <w:right w:w="108" w:type="dxa"/>
          </w:tblCellMar>
          <w:tblLook w:val="0000" w:firstRow="0" w:lastRow="0" w:firstColumn="0" w:lastColumn="0" w:noHBand="0" w:noVBand="0"/>
        </w:tblPrEx>
        <w:trPr>
          <w:gridBefore w:val="2"/>
          <w:wBefore w:w="30" w:type="dxa"/>
          <w:cantSplit/>
          <w:trHeight w:val="300"/>
          <w:hidden/>
        </w:trPr>
        <w:tc>
          <w:tcPr>
            <w:tcW w:w="378" w:type="dxa"/>
            <w:gridSpan w:val="3"/>
            <w:shd w:val="clear" w:color="auto" w:fill="auto"/>
          </w:tcPr>
          <w:p w14:paraId="4FD40F42" w14:textId="77777777" w:rsidR="006D5757" w:rsidRPr="009F3CD8" w:rsidRDefault="006D5757" w:rsidP="00A0275E">
            <w:pPr>
              <w:pStyle w:val="zLGPIconExtractHandout"/>
              <w:rPr>
                <w:color w:val="FF0000"/>
              </w:rPr>
            </w:pPr>
            <w:r w:rsidRPr="009F3CD8">
              <w:rPr>
                <w:color w:val="FF0000"/>
              </w:rPr>
              <w:lastRenderedPageBreak/>
              <w:t>z</w:t>
            </w:r>
          </w:p>
        </w:tc>
        <w:tc>
          <w:tcPr>
            <w:tcW w:w="10152" w:type="dxa"/>
            <w:gridSpan w:val="6"/>
          </w:tcPr>
          <w:p w14:paraId="155A4918" w14:textId="77777777" w:rsidR="006D5757" w:rsidRPr="009F3CD8" w:rsidRDefault="006D5757" w:rsidP="00A0275E">
            <w:pPr>
              <w:pStyle w:val="PGPTitle"/>
            </w:pPr>
            <w:r w:rsidRPr="009F3CD8">
              <w:t>Scenario 2: Starbucks (SBUX)</w:t>
            </w:r>
          </w:p>
          <w:p w14:paraId="43B2E9B2" w14:textId="77777777" w:rsidR="006D5757" w:rsidRPr="009F3CD8" w:rsidRDefault="006D5757" w:rsidP="00A0275E">
            <w:pPr>
              <w:pStyle w:val="PGPText"/>
            </w:pPr>
            <w:r w:rsidRPr="009F3CD8">
              <w:t>(Reminder: cover up or minimize your window so that you do not see the two right-most columns below until after you have attempted to complete the scenario.)</w:t>
            </w:r>
          </w:p>
          <w:p w14:paraId="41BC328C" w14:textId="77777777" w:rsidR="006D5757" w:rsidRPr="009F3CD8" w:rsidRDefault="006D5757" w:rsidP="00A0275E">
            <w:pPr>
              <w:pStyle w:val="PGPText"/>
            </w:pPr>
          </w:p>
          <w:p w14:paraId="6BEBF960" w14:textId="77777777" w:rsidR="006D5757" w:rsidRPr="007C0868" w:rsidRDefault="006D5757" w:rsidP="00A0275E">
            <w:pPr>
              <w:pStyle w:val="PGPText"/>
              <w:ind w:right="2036"/>
            </w:pPr>
            <w:r w:rsidRPr="009F3CD8">
              <w:t>“We are no longer recommending purchasing SBUX because we believe the consensus expectations for the next fiscal year (Y2) are 11% too high. Using our EPS forecast for next year (our Y2 estimate is $2.85, while consensus is at $3.20); we arrive at a base-case scenario price target of $68, which would be a 9%-10% drop from the stock’s close of $75. Our proprietary work (survey and interview with industry sources) suggests the company will be unable to pass through the upward labor cost pressure driven by increases in minimum wages. The company will see higher cost inflation or, if it raises prices, slower unit sales, either of which will slow EPS growth. Given the company’s current above-average valuation multiple of 28x current consensus Y1 earnings (which is an 85% premium to the market multiple of 15x), we believe this multiple will contract to 24x when the market realizes next year’s consensus earnings are too high.”</w:t>
            </w:r>
          </w:p>
        </w:tc>
      </w:tr>
      <w:tr w:rsidR="006D5757" w:rsidRPr="002F6248" w14:paraId="551D5693" w14:textId="77777777" w:rsidTr="003826DB">
        <w:tblPrEx>
          <w:tblCellMar>
            <w:left w:w="108" w:type="dxa"/>
            <w:right w:w="108" w:type="dxa"/>
          </w:tblCellMar>
          <w:tblLook w:val="0000" w:firstRow="0" w:lastRow="0" w:firstColumn="0" w:lastColumn="0" w:noHBand="0" w:noVBand="0"/>
        </w:tblPrEx>
        <w:trPr>
          <w:gridAfter w:val="2"/>
          <w:wAfter w:w="29" w:type="dxa"/>
          <w:cantSplit/>
          <w:trHeight w:val="300"/>
          <w:hidden/>
        </w:trPr>
        <w:tc>
          <w:tcPr>
            <w:tcW w:w="446" w:type="dxa"/>
            <w:gridSpan w:val="6"/>
            <w:shd w:val="clear" w:color="auto" w:fill="auto"/>
          </w:tcPr>
          <w:p w14:paraId="3E2F5041" w14:textId="77777777" w:rsidR="006D5757" w:rsidRPr="002F6248" w:rsidRDefault="006D5757" w:rsidP="00A0275E">
            <w:pPr>
              <w:pStyle w:val="zLGPIconExtractHandout"/>
              <w:rPr>
                <w:color w:val="FF0000"/>
              </w:rPr>
            </w:pPr>
            <w:r w:rsidRPr="002F6248">
              <w:rPr>
                <w:color w:val="FF0000"/>
              </w:rPr>
              <w:t>z</w:t>
            </w:r>
          </w:p>
        </w:tc>
        <w:tc>
          <w:tcPr>
            <w:tcW w:w="10085" w:type="dxa"/>
            <w:gridSpan w:val="3"/>
          </w:tcPr>
          <w:p w14:paraId="3826AE92" w14:textId="77777777" w:rsidR="006D5757" w:rsidRPr="002F6248" w:rsidRDefault="006D5757" w:rsidP="00A0275E">
            <w:pPr>
              <w:pStyle w:val="PGPTitle"/>
            </w:pPr>
            <w:r>
              <w:t>Scenario 2: Starbucks (SBUX)</w:t>
            </w:r>
          </w:p>
          <w:tbl>
            <w:tblPr>
              <w:tblStyle w:val="MediumShading1-Accent1"/>
              <w:tblW w:w="9760" w:type="dxa"/>
              <w:tblLayout w:type="fixed"/>
              <w:tblLook w:val="0420" w:firstRow="1" w:lastRow="0" w:firstColumn="0" w:lastColumn="0" w:noHBand="0" w:noVBand="1"/>
            </w:tblPr>
            <w:tblGrid>
              <w:gridCol w:w="6768"/>
              <w:gridCol w:w="1120"/>
              <w:gridCol w:w="864"/>
              <w:gridCol w:w="1008"/>
            </w:tblGrid>
            <w:tr w:rsidR="006D5757" w:rsidRPr="009F3CD8" w14:paraId="5EE8FF81" w14:textId="77777777" w:rsidTr="00A0275E">
              <w:trPr>
                <w:cnfStyle w:val="100000000000" w:firstRow="1" w:lastRow="0" w:firstColumn="0" w:lastColumn="0" w:oddVBand="0" w:evenVBand="0" w:oddHBand="0" w:evenHBand="0" w:firstRowFirstColumn="0" w:firstRowLastColumn="0" w:lastRowFirstColumn="0" w:lastRowLastColumn="0"/>
                <w:trHeight w:val="540"/>
              </w:trPr>
              <w:tc>
                <w:tcPr>
                  <w:tcW w:w="6768" w:type="dxa"/>
                  <w:noWrap/>
                  <w:hideMark/>
                </w:tcPr>
                <w:p w14:paraId="3F03F287" w14:textId="77777777" w:rsidR="006D5757" w:rsidRPr="009F3CD8" w:rsidRDefault="006D5757" w:rsidP="00A0275E">
                  <w:pPr>
                    <w:pStyle w:val="LGPTableText"/>
                    <w:spacing w:before="0" w:after="0"/>
                    <w:rPr>
                      <w:noProof w:val="0"/>
                    </w:rPr>
                  </w:pPr>
                </w:p>
              </w:tc>
              <w:tc>
                <w:tcPr>
                  <w:tcW w:w="1120" w:type="dxa"/>
                  <w:hideMark/>
                </w:tcPr>
                <w:p w14:paraId="157BF691" w14:textId="77777777" w:rsidR="006D5757" w:rsidRPr="009F3CD8" w:rsidRDefault="006D5757" w:rsidP="00A0275E">
                  <w:pPr>
                    <w:pStyle w:val="LGPTableText"/>
                    <w:spacing w:before="0" w:after="0"/>
                    <w:jc w:val="right"/>
                    <w:rPr>
                      <w:noProof w:val="0"/>
                    </w:rPr>
                  </w:pPr>
                  <w:r w:rsidRPr="009F3CD8">
                    <w:rPr>
                      <w:noProof w:val="0"/>
                    </w:rPr>
                    <w:t>Your Answer</w:t>
                  </w:r>
                </w:p>
              </w:tc>
              <w:tc>
                <w:tcPr>
                  <w:tcW w:w="864" w:type="dxa"/>
                  <w:noWrap/>
                  <w:hideMark/>
                </w:tcPr>
                <w:p w14:paraId="4FAEE421" w14:textId="77777777" w:rsidR="006D5757" w:rsidRPr="009F3CD8" w:rsidRDefault="006D5757" w:rsidP="00A0275E">
                  <w:pPr>
                    <w:pStyle w:val="LGPTableText"/>
                    <w:spacing w:before="0" w:after="0"/>
                    <w:jc w:val="right"/>
                    <w:rPr>
                      <w:noProof w:val="0"/>
                    </w:rPr>
                  </w:pPr>
                  <w:r w:rsidRPr="009F3CD8">
                    <w:rPr>
                      <w:noProof w:val="0"/>
                    </w:rPr>
                    <w:t>Answer Key</w:t>
                  </w:r>
                </w:p>
              </w:tc>
              <w:tc>
                <w:tcPr>
                  <w:tcW w:w="1008" w:type="dxa"/>
                  <w:hideMark/>
                </w:tcPr>
                <w:p w14:paraId="03729C76" w14:textId="77777777" w:rsidR="006D5757" w:rsidRPr="009F3CD8" w:rsidRDefault="006D5757" w:rsidP="00A0275E">
                  <w:pPr>
                    <w:pStyle w:val="LGPTableText"/>
                    <w:spacing w:before="0" w:after="0"/>
                    <w:jc w:val="right"/>
                    <w:rPr>
                      <w:noProof w:val="0"/>
                    </w:rPr>
                  </w:pPr>
                  <w:r w:rsidRPr="009F3CD8">
                    <w:rPr>
                      <w:noProof w:val="0"/>
                    </w:rPr>
                    <w:t>Stock Price Impact</w:t>
                  </w:r>
                </w:p>
              </w:tc>
            </w:tr>
            <w:tr w:rsidR="006D5757" w:rsidRPr="009F3CD8" w14:paraId="7A5F1CFF" w14:textId="77777777" w:rsidTr="00A0275E">
              <w:trPr>
                <w:cnfStyle w:val="000000100000" w:firstRow="0" w:lastRow="0" w:firstColumn="0" w:lastColumn="0" w:oddVBand="0" w:evenVBand="0" w:oddHBand="1" w:evenHBand="0" w:firstRowFirstColumn="0" w:firstRowLastColumn="0" w:lastRowFirstColumn="0" w:lastRowLastColumn="0"/>
                <w:trHeight w:val="144"/>
              </w:trPr>
              <w:tc>
                <w:tcPr>
                  <w:tcW w:w="6768" w:type="dxa"/>
                  <w:noWrap/>
                  <w:hideMark/>
                </w:tcPr>
                <w:p w14:paraId="2B9EF140" w14:textId="77777777" w:rsidR="006D5757" w:rsidRPr="009F3CD8" w:rsidRDefault="006D5757" w:rsidP="00A0275E">
                  <w:pPr>
                    <w:pStyle w:val="LGPTableText"/>
                    <w:spacing w:before="0" w:after="0"/>
                    <w:rPr>
                      <w:noProof w:val="0"/>
                      <w:color w:val="auto"/>
                    </w:rPr>
                  </w:pPr>
                  <w:r w:rsidRPr="009F3CD8">
                    <w:rPr>
                      <w:noProof w:val="0"/>
                      <w:color w:val="auto"/>
                    </w:rPr>
                    <w:t>1. Current data</w:t>
                  </w:r>
                </w:p>
              </w:tc>
              <w:tc>
                <w:tcPr>
                  <w:tcW w:w="1120" w:type="dxa"/>
                  <w:tcBorders>
                    <w:bottom w:val="single" w:sz="4" w:space="0" w:color="auto"/>
                  </w:tcBorders>
                  <w:noWrap/>
                  <w:hideMark/>
                </w:tcPr>
                <w:p w14:paraId="0B99E19F" w14:textId="77777777" w:rsidR="006D5757" w:rsidRPr="009F3CD8" w:rsidRDefault="006D5757" w:rsidP="00A0275E">
                  <w:pPr>
                    <w:pStyle w:val="LGPTableText"/>
                    <w:spacing w:before="0" w:after="0"/>
                    <w:jc w:val="right"/>
                    <w:rPr>
                      <w:noProof w:val="0"/>
                      <w:color w:val="auto"/>
                    </w:rPr>
                  </w:pPr>
                </w:p>
              </w:tc>
              <w:tc>
                <w:tcPr>
                  <w:tcW w:w="864" w:type="dxa"/>
                  <w:noWrap/>
                </w:tcPr>
                <w:p w14:paraId="29713B2C" w14:textId="77777777" w:rsidR="006D5757" w:rsidRPr="009F3CD8" w:rsidRDefault="006D5757" w:rsidP="00A0275E">
                  <w:pPr>
                    <w:pStyle w:val="LGPTableText"/>
                    <w:spacing w:before="0" w:after="0"/>
                    <w:jc w:val="right"/>
                    <w:rPr>
                      <w:noProof w:val="0"/>
                      <w:color w:val="auto"/>
                    </w:rPr>
                  </w:pPr>
                </w:p>
              </w:tc>
              <w:tc>
                <w:tcPr>
                  <w:tcW w:w="1008" w:type="dxa"/>
                  <w:noWrap/>
                  <w:hideMark/>
                </w:tcPr>
                <w:p w14:paraId="77F7D97A" w14:textId="77777777" w:rsidR="006D5757" w:rsidRPr="009F3CD8" w:rsidRDefault="006D5757" w:rsidP="00A0275E">
                  <w:pPr>
                    <w:pStyle w:val="LGPTableText"/>
                    <w:spacing w:before="0" w:after="0"/>
                    <w:jc w:val="right"/>
                    <w:rPr>
                      <w:noProof w:val="0"/>
                      <w:color w:val="auto"/>
                    </w:rPr>
                  </w:pPr>
                </w:p>
              </w:tc>
            </w:tr>
            <w:tr w:rsidR="006D5757" w:rsidRPr="009F3CD8" w14:paraId="20AD2DEB" w14:textId="77777777" w:rsidTr="00A0275E">
              <w:trPr>
                <w:cnfStyle w:val="000000010000" w:firstRow="0" w:lastRow="0" w:firstColumn="0" w:lastColumn="0" w:oddVBand="0" w:evenVBand="0" w:oddHBand="0" w:evenHBand="1" w:firstRowFirstColumn="0" w:firstRowLastColumn="0" w:lastRowFirstColumn="0" w:lastRowLastColumn="0"/>
                <w:trHeight w:val="255"/>
              </w:trPr>
              <w:tc>
                <w:tcPr>
                  <w:tcW w:w="6768" w:type="dxa"/>
                  <w:noWrap/>
                  <w:hideMark/>
                </w:tcPr>
                <w:p w14:paraId="2DE85042" w14:textId="77777777" w:rsidR="006D5757" w:rsidRPr="009F3CD8" w:rsidRDefault="006D5757" w:rsidP="00A0275E">
                  <w:pPr>
                    <w:pStyle w:val="LGPTableText"/>
                    <w:spacing w:before="0" w:after="0"/>
                    <w:rPr>
                      <w:noProof w:val="0"/>
                      <w:color w:val="auto"/>
                    </w:rPr>
                  </w:pPr>
                  <w:r w:rsidRPr="009F3CD8">
                    <w:rPr>
                      <w:noProof w:val="0"/>
                      <w:color w:val="auto"/>
                    </w:rPr>
                    <w:t>Current stock price</w:t>
                  </w:r>
                </w:p>
              </w:tc>
              <w:tc>
                <w:tcPr>
                  <w:tcW w:w="1120" w:type="dxa"/>
                  <w:noWrap/>
                </w:tcPr>
                <w:p w14:paraId="445BC3ED" w14:textId="77777777" w:rsidR="006D5757" w:rsidRPr="009F3CD8" w:rsidRDefault="006D5757" w:rsidP="00A0275E">
                  <w:pPr>
                    <w:pStyle w:val="LGPTableText"/>
                    <w:spacing w:before="0" w:after="0"/>
                    <w:jc w:val="right"/>
                    <w:rPr>
                      <w:noProof w:val="0"/>
                      <w:color w:val="auto"/>
                    </w:rPr>
                  </w:pPr>
                  <w:r w:rsidRPr="009F3CD8">
                    <w:rPr>
                      <w:noProof w:val="0"/>
                    </w:rPr>
                    <w:t xml:space="preserve">$75.00 </w:t>
                  </w:r>
                </w:p>
              </w:tc>
              <w:tc>
                <w:tcPr>
                  <w:tcW w:w="864" w:type="dxa"/>
                  <w:noWrap/>
                  <w:hideMark/>
                </w:tcPr>
                <w:p w14:paraId="0F782DAC" w14:textId="77777777" w:rsidR="006D5757" w:rsidRPr="009F3CD8" w:rsidRDefault="006D5757" w:rsidP="00A0275E">
                  <w:pPr>
                    <w:pStyle w:val="LGPTableText"/>
                    <w:spacing w:before="0" w:after="0"/>
                    <w:jc w:val="right"/>
                    <w:rPr>
                      <w:noProof w:val="0"/>
                      <w:color w:val="auto"/>
                    </w:rPr>
                  </w:pPr>
                  <w:r w:rsidRPr="009F3CD8">
                    <w:rPr>
                      <w:noProof w:val="0"/>
                    </w:rPr>
                    <w:t xml:space="preserve">$75.00 </w:t>
                  </w:r>
                </w:p>
              </w:tc>
              <w:tc>
                <w:tcPr>
                  <w:tcW w:w="1008" w:type="dxa"/>
                  <w:noWrap/>
                  <w:hideMark/>
                </w:tcPr>
                <w:p w14:paraId="107CD968" w14:textId="77777777" w:rsidR="006D5757" w:rsidRPr="009F3CD8" w:rsidRDefault="006D5757" w:rsidP="00A0275E">
                  <w:pPr>
                    <w:pStyle w:val="LGPTableText"/>
                    <w:spacing w:before="0" w:after="0"/>
                    <w:jc w:val="right"/>
                    <w:rPr>
                      <w:noProof w:val="0"/>
                      <w:color w:val="auto"/>
                    </w:rPr>
                  </w:pPr>
                </w:p>
              </w:tc>
            </w:tr>
            <w:tr w:rsidR="006D5757" w:rsidRPr="009F3CD8" w14:paraId="2E320F8E" w14:textId="77777777" w:rsidTr="00A0275E">
              <w:trPr>
                <w:cnfStyle w:val="000000100000" w:firstRow="0" w:lastRow="0" w:firstColumn="0" w:lastColumn="0" w:oddVBand="0" w:evenVBand="0" w:oddHBand="1" w:evenHBand="0" w:firstRowFirstColumn="0" w:firstRowLastColumn="0" w:lastRowFirstColumn="0" w:lastRowLastColumn="0"/>
                <w:trHeight w:val="255"/>
              </w:trPr>
              <w:tc>
                <w:tcPr>
                  <w:tcW w:w="6768" w:type="dxa"/>
                  <w:tcBorders>
                    <w:right w:val="single" w:sz="4" w:space="0" w:color="auto"/>
                  </w:tcBorders>
                  <w:noWrap/>
                  <w:hideMark/>
                </w:tcPr>
                <w:p w14:paraId="2EC7609F" w14:textId="77777777" w:rsidR="006D5757" w:rsidRPr="009F3CD8" w:rsidRDefault="006D5757" w:rsidP="00A0275E">
                  <w:pPr>
                    <w:pStyle w:val="LGPTableText"/>
                    <w:spacing w:before="0" w:after="0"/>
                    <w:rPr>
                      <w:noProof w:val="0"/>
                      <w:color w:val="auto"/>
                    </w:rPr>
                  </w:pPr>
                  <w:r w:rsidRPr="009F3CD8">
                    <w:rPr>
                      <w:noProof w:val="0"/>
                      <w:color w:val="auto"/>
                    </w:rPr>
                    <w:t>Next 12-month (“NTM”) consensus EPS forecast at present (we call this "Year 1")</w:t>
                  </w:r>
                </w:p>
              </w:tc>
              <w:tc>
                <w:tcPr>
                  <w:tcW w:w="1120" w:type="dxa"/>
                  <w:tcBorders>
                    <w:top w:val="single" w:sz="4" w:space="0" w:color="auto"/>
                    <w:left w:val="single" w:sz="4" w:space="0" w:color="auto"/>
                    <w:bottom w:val="single" w:sz="4" w:space="0" w:color="auto"/>
                    <w:right w:val="single" w:sz="4" w:space="0" w:color="auto"/>
                  </w:tcBorders>
                  <w:noWrap/>
                </w:tcPr>
                <w:p w14:paraId="31D27BD8" w14:textId="77777777" w:rsidR="006D5757" w:rsidRPr="009F3CD8" w:rsidRDefault="006D5757" w:rsidP="00A0275E">
                  <w:pPr>
                    <w:pStyle w:val="LGPTableText"/>
                    <w:spacing w:before="0" w:after="0"/>
                    <w:jc w:val="right"/>
                    <w:rPr>
                      <w:noProof w:val="0"/>
                      <w:color w:val="auto"/>
                    </w:rPr>
                  </w:pPr>
                  <w:r w:rsidRPr="009F3CD8">
                    <w:rPr>
                      <w:noProof w:val="0"/>
                    </w:rPr>
                    <w:t xml:space="preserve">$2.70 </w:t>
                  </w:r>
                </w:p>
              </w:tc>
              <w:tc>
                <w:tcPr>
                  <w:tcW w:w="864" w:type="dxa"/>
                  <w:tcBorders>
                    <w:left w:val="single" w:sz="4" w:space="0" w:color="auto"/>
                  </w:tcBorders>
                  <w:noWrap/>
                  <w:hideMark/>
                </w:tcPr>
                <w:p w14:paraId="72E5DD44" w14:textId="77777777" w:rsidR="006D5757" w:rsidRPr="009F3CD8" w:rsidRDefault="006D5757" w:rsidP="00A0275E">
                  <w:pPr>
                    <w:pStyle w:val="LGPTableText"/>
                    <w:spacing w:before="0" w:after="0"/>
                    <w:jc w:val="right"/>
                    <w:rPr>
                      <w:noProof w:val="0"/>
                      <w:color w:val="auto"/>
                    </w:rPr>
                  </w:pPr>
                  <w:r w:rsidRPr="009F3CD8">
                    <w:rPr>
                      <w:noProof w:val="0"/>
                    </w:rPr>
                    <w:t xml:space="preserve">$2.70 </w:t>
                  </w:r>
                </w:p>
              </w:tc>
              <w:tc>
                <w:tcPr>
                  <w:tcW w:w="1008" w:type="dxa"/>
                  <w:noWrap/>
                  <w:hideMark/>
                </w:tcPr>
                <w:p w14:paraId="776664B3" w14:textId="77777777" w:rsidR="006D5757" w:rsidRPr="009F3CD8" w:rsidRDefault="006D5757" w:rsidP="00A0275E">
                  <w:pPr>
                    <w:pStyle w:val="LGPTableText"/>
                    <w:spacing w:before="0" w:after="0"/>
                    <w:jc w:val="right"/>
                    <w:rPr>
                      <w:noProof w:val="0"/>
                      <w:color w:val="auto"/>
                    </w:rPr>
                  </w:pPr>
                </w:p>
              </w:tc>
            </w:tr>
            <w:tr w:rsidR="006D5757" w:rsidRPr="009F3CD8" w14:paraId="441CBB6E" w14:textId="77777777" w:rsidTr="00A0275E">
              <w:trPr>
                <w:cnfStyle w:val="000000010000" w:firstRow="0" w:lastRow="0" w:firstColumn="0" w:lastColumn="0" w:oddVBand="0" w:evenVBand="0" w:oddHBand="0" w:evenHBand="1" w:firstRowFirstColumn="0" w:firstRowLastColumn="0" w:lastRowFirstColumn="0" w:lastRowLastColumn="0"/>
                <w:trHeight w:val="255"/>
              </w:trPr>
              <w:tc>
                <w:tcPr>
                  <w:tcW w:w="6768" w:type="dxa"/>
                  <w:noWrap/>
                  <w:hideMark/>
                </w:tcPr>
                <w:p w14:paraId="518B7D0C" w14:textId="77777777" w:rsidR="006D5757" w:rsidRPr="009F3CD8" w:rsidRDefault="006D5757" w:rsidP="00A0275E">
                  <w:pPr>
                    <w:pStyle w:val="LGPTableText"/>
                    <w:spacing w:before="0" w:after="0"/>
                    <w:rPr>
                      <w:noProof w:val="0"/>
                      <w:color w:val="auto"/>
                    </w:rPr>
                  </w:pPr>
                  <w:r w:rsidRPr="009F3CD8">
                    <w:rPr>
                      <w:noProof w:val="0"/>
                      <w:color w:val="auto"/>
                    </w:rPr>
                    <w:t>Stock's current valuation multiple based on Year 1 EPS</w:t>
                  </w:r>
                </w:p>
              </w:tc>
              <w:tc>
                <w:tcPr>
                  <w:tcW w:w="1120" w:type="dxa"/>
                  <w:noWrap/>
                </w:tcPr>
                <w:p w14:paraId="6F49139E" w14:textId="77777777" w:rsidR="006D5757" w:rsidRPr="009F3CD8" w:rsidRDefault="006D5757" w:rsidP="00A0275E">
                  <w:pPr>
                    <w:pStyle w:val="LGPTableText"/>
                    <w:spacing w:before="0" w:after="0"/>
                    <w:jc w:val="right"/>
                    <w:rPr>
                      <w:noProof w:val="0"/>
                      <w:color w:val="auto"/>
                    </w:rPr>
                  </w:pPr>
                  <w:r w:rsidRPr="009F3CD8">
                    <w:rPr>
                      <w:noProof w:val="0"/>
                    </w:rPr>
                    <w:t>27.8</w:t>
                  </w:r>
                </w:p>
              </w:tc>
              <w:tc>
                <w:tcPr>
                  <w:tcW w:w="864" w:type="dxa"/>
                  <w:noWrap/>
                  <w:hideMark/>
                </w:tcPr>
                <w:p w14:paraId="61828191" w14:textId="77777777" w:rsidR="006D5757" w:rsidRPr="009F3CD8" w:rsidRDefault="006D5757" w:rsidP="00A0275E">
                  <w:pPr>
                    <w:pStyle w:val="LGPTableText"/>
                    <w:spacing w:before="0" w:after="0"/>
                    <w:jc w:val="right"/>
                    <w:rPr>
                      <w:noProof w:val="0"/>
                      <w:color w:val="auto"/>
                    </w:rPr>
                  </w:pPr>
                  <w:r w:rsidRPr="009F3CD8">
                    <w:rPr>
                      <w:noProof w:val="0"/>
                    </w:rPr>
                    <w:t>27.8</w:t>
                  </w:r>
                </w:p>
              </w:tc>
              <w:tc>
                <w:tcPr>
                  <w:tcW w:w="1008" w:type="dxa"/>
                  <w:noWrap/>
                  <w:hideMark/>
                </w:tcPr>
                <w:p w14:paraId="66B18A8A" w14:textId="77777777" w:rsidR="006D5757" w:rsidRPr="009F3CD8" w:rsidRDefault="006D5757" w:rsidP="00A0275E">
                  <w:pPr>
                    <w:pStyle w:val="LGPTableText"/>
                    <w:spacing w:before="0" w:after="0"/>
                    <w:jc w:val="right"/>
                    <w:rPr>
                      <w:noProof w:val="0"/>
                      <w:color w:val="auto"/>
                    </w:rPr>
                  </w:pPr>
                </w:p>
              </w:tc>
            </w:tr>
            <w:tr w:rsidR="006D5757" w:rsidRPr="009F3CD8" w14:paraId="1E0911BA" w14:textId="77777777" w:rsidTr="00A0275E">
              <w:trPr>
                <w:cnfStyle w:val="000000100000" w:firstRow="0" w:lastRow="0" w:firstColumn="0" w:lastColumn="0" w:oddVBand="0" w:evenVBand="0" w:oddHBand="1" w:evenHBand="0" w:firstRowFirstColumn="0" w:firstRowLastColumn="0" w:lastRowFirstColumn="0" w:lastRowLastColumn="0"/>
                <w:trHeight w:val="255"/>
              </w:trPr>
              <w:tc>
                <w:tcPr>
                  <w:tcW w:w="6768" w:type="dxa"/>
                  <w:noWrap/>
                  <w:hideMark/>
                </w:tcPr>
                <w:p w14:paraId="1D4F4900" w14:textId="77777777" w:rsidR="006D5757" w:rsidRPr="009F3CD8" w:rsidRDefault="006D5757" w:rsidP="00A0275E">
                  <w:pPr>
                    <w:pStyle w:val="LGPTableText"/>
                    <w:spacing w:before="0" w:after="0"/>
                    <w:rPr>
                      <w:noProof w:val="0"/>
                      <w:color w:val="auto"/>
                    </w:rPr>
                  </w:pPr>
                  <w:r w:rsidRPr="009F3CD8">
                    <w:rPr>
                      <w:noProof w:val="0"/>
                      <w:color w:val="auto"/>
                    </w:rPr>
                    <w:t>Current market multiple</w:t>
                  </w:r>
                </w:p>
              </w:tc>
              <w:tc>
                <w:tcPr>
                  <w:tcW w:w="1120" w:type="dxa"/>
                  <w:tcBorders>
                    <w:top w:val="single" w:sz="4" w:space="0" w:color="auto"/>
                    <w:bottom w:val="single" w:sz="24" w:space="0" w:color="auto"/>
                  </w:tcBorders>
                  <w:noWrap/>
                </w:tcPr>
                <w:p w14:paraId="05B036E8" w14:textId="77777777" w:rsidR="006D5757" w:rsidRPr="009F3CD8" w:rsidRDefault="006D5757" w:rsidP="00A0275E">
                  <w:pPr>
                    <w:pStyle w:val="LGPTableText"/>
                    <w:spacing w:before="0" w:after="0"/>
                    <w:jc w:val="right"/>
                    <w:rPr>
                      <w:noProof w:val="0"/>
                      <w:color w:val="auto"/>
                    </w:rPr>
                  </w:pPr>
                  <w:r w:rsidRPr="009F3CD8">
                    <w:rPr>
                      <w:noProof w:val="0"/>
                      <w:color w:val="auto"/>
                    </w:rPr>
                    <w:t>15.0</w:t>
                  </w:r>
                </w:p>
              </w:tc>
              <w:tc>
                <w:tcPr>
                  <w:tcW w:w="864" w:type="dxa"/>
                  <w:noWrap/>
                  <w:hideMark/>
                </w:tcPr>
                <w:p w14:paraId="543714B5" w14:textId="77777777" w:rsidR="006D5757" w:rsidRPr="009F3CD8" w:rsidRDefault="006D5757" w:rsidP="00A0275E">
                  <w:pPr>
                    <w:pStyle w:val="LGPTableText"/>
                    <w:spacing w:before="0" w:after="0"/>
                    <w:jc w:val="right"/>
                    <w:rPr>
                      <w:noProof w:val="0"/>
                      <w:color w:val="auto"/>
                    </w:rPr>
                  </w:pPr>
                  <w:r w:rsidRPr="009F3CD8">
                    <w:rPr>
                      <w:noProof w:val="0"/>
                    </w:rPr>
                    <w:t>15.0</w:t>
                  </w:r>
                </w:p>
              </w:tc>
              <w:tc>
                <w:tcPr>
                  <w:tcW w:w="1008" w:type="dxa"/>
                  <w:noWrap/>
                  <w:hideMark/>
                </w:tcPr>
                <w:p w14:paraId="602246F5" w14:textId="77777777" w:rsidR="006D5757" w:rsidRPr="009F3CD8" w:rsidRDefault="006D5757" w:rsidP="00A0275E">
                  <w:pPr>
                    <w:pStyle w:val="LGPTableText"/>
                    <w:spacing w:before="0" w:after="0"/>
                    <w:jc w:val="right"/>
                    <w:rPr>
                      <w:noProof w:val="0"/>
                      <w:color w:val="auto"/>
                    </w:rPr>
                  </w:pPr>
                </w:p>
              </w:tc>
            </w:tr>
            <w:tr w:rsidR="006D5757" w:rsidRPr="009F3CD8" w14:paraId="1A505F66" w14:textId="77777777" w:rsidTr="00A0275E">
              <w:trPr>
                <w:cnfStyle w:val="000000010000" w:firstRow="0" w:lastRow="0" w:firstColumn="0" w:lastColumn="0" w:oddVBand="0" w:evenVBand="0" w:oddHBand="0" w:evenHBand="1" w:firstRowFirstColumn="0" w:firstRowLastColumn="0" w:lastRowFirstColumn="0" w:lastRowLastColumn="0"/>
                <w:trHeight w:val="255"/>
              </w:trPr>
              <w:tc>
                <w:tcPr>
                  <w:tcW w:w="6768" w:type="dxa"/>
                  <w:tcBorders>
                    <w:right w:val="single" w:sz="24" w:space="0" w:color="auto"/>
                  </w:tcBorders>
                  <w:noWrap/>
                  <w:hideMark/>
                </w:tcPr>
                <w:p w14:paraId="5CF9D58D" w14:textId="77777777" w:rsidR="006D5757" w:rsidRPr="009F3CD8" w:rsidRDefault="006D5757" w:rsidP="00A0275E">
                  <w:pPr>
                    <w:pStyle w:val="LGPTableText"/>
                    <w:spacing w:before="0" w:after="0"/>
                    <w:rPr>
                      <w:noProof w:val="0"/>
                      <w:color w:val="auto"/>
                    </w:rPr>
                  </w:pPr>
                  <w:r w:rsidRPr="009F3CD8">
                    <w:rPr>
                      <w:noProof w:val="0"/>
                      <w:color w:val="auto"/>
                    </w:rPr>
                    <w:t>Stock's current premium or discount to the market multiple</w:t>
                  </w:r>
                </w:p>
              </w:tc>
              <w:tc>
                <w:tcPr>
                  <w:tcW w:w="1120" w:type="dxa"/>
                  <w:tcBorders>
                    <w:top w:val="single" w:sz="24" w:space="0" w:color="auto"/>
                    <w:left w:val="single" w:sz="24" w:space="0" w:color="auto"/>
                    <w:bottom w:val="single" w:sz="24" w:space="0" w:color="auto"/>
                    <w:right w:val="single" w:sz="24" w:space="0" w:color="auto"/>
                  </w:tcBorders>
                  <w:noWrap/>
                </w:tcPr>
                <w:p w14:paraId="778258E9" w14:textId="77777777" w:rsidR="006D5757" w:rsidRPr="009F3CD8" w:rsidRDefault="006D5757" w:rsidP="00A0275E">
                  <w:pPr>
                    <w:pStyle w:val="LGPTableText"/>
                    <w:spacing w:before="0" w:after="0"/>
                    <w:jc w:val="right"/>
                    <w:rPr>
                      <w:noProof w:val="0"/>
                      <w:color w:val="auto"/>
                    </w:rPr>
                  </w:pPr>
                </w:p>
              </w:tc>
              <w:tc>
                <w:tcPr>
                  <w:tcW w:w="864" w:type="dxa"/>
                  <w:tcBorders>
                    <w:left w:val="single" w:sz="24" w:space="0" w:color="auto"/>
                  </w:tcBorders>
                  <w:noWrap/>
                  <w:hideMark/>
                </w:tcPr>
                <w:p w14:paraId="5E99E8EA" w14:textId="77777777" w:rsidR="006D5757" w:rsidRPr="009F3CD8" w:rsidRDefault="006D5757" w:rsidP="00A0275E">
                  <w:pPr>
                    <w:pStyle w:val="LGPTableText"/>
                    <w:spacing w:before="0" w:after="0"/>
                    <w:jc w:val="right"/>
                    <w:rPr>
                      <w:noProof w:val="0"/>
                      <w:color w:val="auto"/>
                    </w:rPr>
                  </w:pPr>
                  <w:r w:rsidRPr="009F3CD8">
                    <w:rPr>
                      <w:noProof w:val="0"/>
                    </w:rPr>
                    <w:t>85%</w:t>
                  </w:r>
                </w:p>
              </w:tc>
              <w:tc>
                <w:tcPr>
                  <w:tcW w:w="1008" w:type="dxa"/>
                  <w:noWrap/>
                  <w:hideMark/>
                </w:tcPr>
                <w:p w14:paraId="51894607" w14:textId="77777777" w:rsidR="006D5757" w:rsidRPr="009F3CD8" w:rsidRDefault="006D5757" w:rsidP="00A0275E">
                  <w:pPr>
                    <w:pStyle w:val="LGPTableText"/>
                    <w:spacing w:before="0" w:after="0"/>
                    <w:jc w:val="right"/>
                    <w:rPr>
                      <w:noProof w:val="0"/>
                      <w:color w:val="auto"/>
                    </w:rPr>
                  </w:pPr>
                </w:p>
              </w:tc>
            </w:tr>
            <w:tr w:rsidR="006D5757" w:rsidRPr="009F3CD8" w14:paraId="070956DA" w14:textId="77777777" w:rsidTr="00A0275E">
              <w:trPr>
                <w:cnfStyle w:val="000000100000" w:firstRow="0" w:lastRow="0" w:firstColumn="0" w:lastColumn="0" w:oddVBand="0" w:evenVBand="0" w:oddHBand="1" w:evenHBand="0" w:firstRowFirstColumn="0" w:firstRowLastColumn="0" w:lastRowFirstColumn="0" w:lastRowLastColumn="0"/>
                <w:trHeight w:val="255"/>
              </w:trPr>
              <w:tc>
                <w:tcPr>
                  <w:tcW w:w="6768" w:type="dxa"/>
                  <w:noWrap/>
                  <w:hideMark/>
                </w:tcPr>
                <w:p w14:paraId="18689244" w14:textId="77777777" w:rsidR="006D5757" w:rsidRPr="009F3CD8" w:rsidRDefault="006D5757" w:rsidP="00A0275E">
                  <w:pPr>
                    <w:pStyle w:val="LGPTableText"/>
                    <w:spacing w:before="0" w:after="0"/>
                    <w:rPr>
                      <w:noProof w:val="0"/>
                      <w:color w:val="auto"/>
                    </w:rPr>
                  </w:pPr>
                  <w:r w:rsidRPr="009F3CD8">
                    <w:rPr>
                      <w:noProof w:val="0"/>
                      <w:color w:val="auto"/>
                    </w:rPr>
                    <w:t>2. Change from consensus EPS between Year 1 and Year 2</w:t>
                  </w:r>
                </w:p>
              </w:tc>
              <w:tc>
                <w:tcPr>
                  <w:tcW w:w="1120" w:type="dxa"/>
                  <w:tcBorders>
                    <w:bottom w:val="single" w:sz="4" w:space="0" w:color="auto"/>
                  </w:tcBorders>
                  <w:noWrap/>
                </w:tcPr>
                <w:p w14:paraId="7EBFF5BE" w14:textId="77777777" w:rsidR="006D5757" w:rsidRPr="009F3CD8" w:rsidRDefault="006D5757" w:rsidP="00A0275E">
                  <w:pPr>
                    <w:pStyle w:val="LGPTableText"/>
                    <w:spacing w:before="0" w:after="0"/>
                    <w:jc w:val="right"/>
                    <w:rPr>
                      <w:noProof w:val="0"/>
                      <w:color w:val="auto"/>
                    </w:rPr>
                  </w:pPr>
                </w:p>
              </w:tc>
              <w:tc>
                <w:tcPr>
                  <w:tcW w:w="864" w:type="dxa"/>
                  <w:noWrap/>
                  <w:hideMark/>
                </w:tcPr>
                <w:p w14:paraId="25437F53" w14:textId="77777777" w:rsidR="006D5757" w:rsidRPr="009F3CD8" w:rsidRDefault="006D5757" w:rsidP="00A0275E">
                  <w:pPr>
                    <w:pStyle w:val="LGPTableText"/>
                    <w:spacing w:before="0" w:after="0"/>
                    <w:jc w:val="right"/>
                    <w:rPr>
                      <w:noProof w:val="0"/>
                      <w:color w:val="auto"/>
                    </w:rPr>
                  </w:pPr>
                </w:p>
              </w:tc>
              <w:tc>
                <w:tcPr>
                  <w:tcW w:w="1008" w:type="dxa"/>
                  <w:noWrap/>
                  <w:hideMark/>
                </w:tcPr>
                <w:p w14:paraId="29784C06" w14:textId="77777777" w:rsidR="006D5757" w:rsidRPr="009F3CD8" w:rsidRDefault="006D5757" w:rsidP="00A0275E">
                  <w:pPr>
                    <w:pStyle w:val="LGPTableText"/>
                    <w:spacing w:before="0" w:after="0"/>
                    <w:jc w:val="right"/>
                    <w:rPr>
                      <w:noProof w:val="0"/>
                      <w:color w:val="auto"/>
                    </w:rPr>
                  </w:pPr>
                </w:p>
              </w:tc>
            </w:tr>
            <w:tr w:rsidR="006D5757" w:rsidRPr="009F3CD8" w14:paraId="0D6FC93E" w14:textId="77777777" w:rsidTr="00A0275E">
              <w:trPr>
                <w:cnfStyle w:val="000000010000" w:firstRow="0" w:lastRow="0" w:firstColumn="0" w:lastColumn="0" w:oddVBand="0" w:evenVBand="0" w:oddHBand="0" w:evenHBand="1" w:firstRowFirstColumn="0" w:firstRowLastColumn="0" w:lastRowFirstColumn="0" w:lastRowLastColumn="0"/>
                <w:trHeight w:val="255"/>
              </w:trPr>
              <w:tc>
                <w:tcPr>
                  <w:tcW w:w="6768" w:type="dxa"/>
                  <w:noWrap/>
                  <w:hideMark/>
                </w:tcPr>
                <w:p w14:paraId="0C55A66A" w14:textId="77777777" w:rsidR="006D5757" w:rsidRPr="009F3CD8" w:rsidRDefault="006D5757" w:rsidP="00A0275E">
                  <w:pPr>
                    <w:pStyle w:val="LGPTableText"/>
                    <w:spacing w:before="0" w:after="0"/>
                    <w:rPr>
                      <w:noProof w:val="0"/>
                      <w:color w:val="auto"/>
                    </w:rPr>
                  </w:pPr>
                  <w:r w:rsidRPr="009F3CD8">
                    <w:rPr>
                      <w:noProof w:val="0"/>
                      <w:color w:val="auto"/>
                    </w:rPr>
                    <w:t>NTM consensus in Year 2 (i.e. forecast at beginning of Year 2 for Year 2)</w:t>
                  </w:r>
                </w:p>
              </w:tc>
              <w:tc>
                <w:tcPr>
                  <w:tcW w:w="1120" w:type="dxa"/>
                  <w:noWrap/>
                </w:tcPr>
                <w:p w14:paraId="4CDDF358" w14:textId="77777777" w:rsidR="006D5757" w:rsidRPr="009F3CD8" w:rsidRDefault="006D5757" w:rsidP="00A0275E">
                  <w:pPr>
                    <w:pStyle w:val="LGPTableText"/>
                    <w:spacing w:before="0" w:after="0"/>
                    <w:jc w:val="right"/>
                    <w:rPr>
                      <w:noProof w:val="0"/>
                      <w:color w:val="auto"/>
                    </w:rPr>
                  </w:pPr>
                  <w:r w:rsidRPr="009F3CD8">
                    <w:rPr>
                      <w:noProof w:val="0"/>
                    </w:rPr>
                    <w:t xml:space="preserve">$3.20 </w:t>
                  </w:r>
                </w:p>
              </w:tc>
              <w:tc>
                <w:tcPr>
                  <w:tcW w:w="864" w:type="dxa"/>
                  <w:noWrap/>
                  <w:hideMark/>
                </w:tcPr>
                <w:p w14:paraId="79CD51B4" w14:textId="77777777" w:rsidR="006D5757" w:rsidRPr="009F3CD8" w:rsidRDefault="006D5757" w:rsidP="00A0275E">
                  <w:pPr>
                    <w:pStyle w:val="LGPTableText"/>
                    <w:spacing w:before="0" w:after="0"/>
                    <w:jc w:val="right"/>
                    <w:rPr>
                      <w:noProof w:val="0"/>
                      <w:color w:val="auto"/>
                    </w:rPr>
                  </w:pPr>
                  <w:r w:rsidRPr="009F3CD8">
                    <w:rPr>
                      <w:noProof w:val="0"/>
                    </w:rPr>
                    <w:t xml:space="preserve">$3.20 </w:t>
                  </w:r>
                </w:p>
              </w:tc>
              <w:tc>
                <w:tcPr>
                  <w:tcW w:w="1008" w:type="dxa"/>
                  <w:noWrap/>
                  <w:hideMark/>
                </w:tcPr>
                <w:p w14:paraId="54C46551" w14:textId="77777777" w:rsidR="006D5757" w:rsidRPr="009F3CD8" w:rsidRDefault="006D5757" w:rsidP="00A0275E">
                  <w:pPr>
                    <w:pStyle w:val="LGPTableText"/>
                    <w:spacing w:before="0" w:after="0"/>
                    <w:jc w:val="right"/>
                    <w:rPr>
                      <w:noProof w:val="0"/>
                      <w:color w:val="auto"/>
                    </w:rPr>
                  </w:pPr>
                </w:p>
              </w:tc>
            </w:tr>
            <w:tr w:rsidR="006D5757" w:rsidRPr="009F3CD8" w14:paraId="57C05046" w14:textId="77777777" w:rsidTr="00A0275E">
              <w:trPr>
                <w:cnfStyle w:val="000000100000" w:firstRow="0" w:lastRow="0" w:firstColumn="0" w:lastColumn="0" w:oddVBand="0" w:evenVBand="0" w:oddHBand="1" w:evenHBand="0" w:firstRowFirstColumn="0" w:firstRowLastColumn="0" w:lastRowFirstColumn="0" w:lastRowLastColumn="0"/>
                <w:trHeight w:val="255"/>
              </w:trPr>
              <w:tc>
                <w:tcPr>
                  <w:tcW w:w="6768" w:type="dxa"/>
                  <w:tcBorders>
                    <w:right w:val="single" w:sz="4" w:space="0" w:color="auto"/>
                  </w:tcBorders>
                  <w:noWrap/>
                  <w:hideMark/>
                </w:tcPr>
                <w:p w14:paraId="148809D2" w14:textId="77777777" w:rsidR="006D5757" w:rsidRPr="009F3CD8" w:rsidRDefault="006D5757" w:rsidP="00A0275E">
                  <w:pPr>
                    <w:pStyle w:val="LGPTableText"/>
                    <w:spacing w:before="0" w:after="0"/>
                    <w:rPr>
                      <w:noProof w:val="0"/>
                      <w:color w:val="auto"/>
                    </w:rPr>
                  </w:pPr>
                  <w:r w:rsidRPr="009F3CD8">
                    <w:rPr>
                      <w:noProof w:val="0"/>
                      <w:color w:val="auto"/>
                    </w:rPr>
                    <w:t>Difference between Year 2 and Year 1 consensus forecasts</w:t>
                  </w:r>
                </w:p>
              </w:tc>
              <w:tc>
                <w:tcPr>
                  <w:tcW w:w="1120" w:type="dxa"/>
                  <w:tcBorders>
                    <w:top w:val="single" w:sz="4" w:space="0" w:color="auto"/>
                    <w:left w:val="single" w:sz="4" w:space="0" w:color="auto"/>
                    <w:bottom w:val="single" w:sz="4" w:space="0" w:color="auto"/>
                    <w:right w:val="single" w:sz="4" w:space="0" w:color="auto"/>
                  </w:tcBorders>
                  <w:noWrap/>
                </w:tcPr>
                <w:p w14:paraId="41ED7CE7" w14:textId="77777777" w:rsidR="006D5757" w:rsidRPr="009F3CD8" w:rsidRDefault="006D5757" w:rsidP="00A0275E">
                  <w:pPr>
                    <w:pStyle w:val="LGPTableText"/>
                    <w:spacing w:before="0" w:after="0"/>
                    <w:jc w:val="right"/>
                    <w:rPr>
                      <w:noProof w:val="0"/>
                      <w:color w:val="auto"/>
                    </w:rPr>
                  </w:pPr>
                  <w:r w:rsidRPr="009F3CD8">
                    <w:rPr>
                      <w:noProof w:val="0"/>
                    </w:rPr>
                    <w:t>19%</w:t>
                  </w:r>
                </w:p>
              </w:tc>
              <w:tc>
                <w:tcPr>
                  <w:tcW w:w="864" w:type="dxa"/>
                  <w:tcBorders>
                    <w:left w:val="single" w:sz="4" w:space="0" w:color="auto"/>
                  </w:tcBorders>
                  <w:noWrap/>
                  <w:hideMark/>
                </w:tcPr>
                <w:p w14:paraId="4EDD8BEC" w14:textId="77777777" w:rsidR="006D5757" w:rsidRPr="009F3CD8" w:rsidRDefault="006D5757" w:rsidP="00A0275E">
                  <w:pPr>
                    <w:pStyle w:val="LGPTableText"/>
                    <w:spacing w:before="0" w:after="0"/>
                    <w:jc w:val="right"/>
                    <w:rPr>
                      <w:noProof w:val="0"/>
                      <w:color w:val="auto"/>
                    </w:rPr>
                  </w:pPr>
                  <w:r w:rsidRPr="009F3CD8">
                    <w:rPr>
                      <w:noProof w:val="0"/>
                    </w:rPr>
                    <w:t>19%</w:t>
                  </w:r>
                </w:p>
              </w:tc>
              <w:tc>
                <w:tcPr>
                  <w:tcW w:w="1008" w:type="dxa"/>
                  <w:noWrap/>
                  <w:hideMark/>
                </w:tcPr>
                <w:p w14:paraId="244DCD0E" w14:textId="77777777" w:rsidR="006D5757" w:rsidRPr="009F3CD8" w:rsidRDefault="006D5757" w:rsidP="00A0275E">
                  <w:pPr>
                    <w:pStyle w:val="LGPTableText"/>
                    <w:spacing w:before="0" w:after="0"/>
                    <w:jc w:val="right"/>
                    <w:rPr>
                      <w:noProof w:val="0"/>
                      <w:color w:val="auto"/>
                    </w:rPr>
                  </w:pPr>
                  <w:r w:rsidRPr="009F3CD8">
                    <w:rPr>
                      <w:noProof w:val="0"/>
                    </w:rPr>
                    <w:t>$13.89</w:t>
                  </w:r>
                </w:p>
              </w:tc>
            </w:tr>
            <w:tr w:rsidR="006D5757" w:rsidRPr="009F3CD8" w14:paraId="16745AD0" w14:textId="77777777" w:rsidTr="00A0275E">
              <w:trPr>
                <w:cnfStyle w:val="000000010000" w:firstRow="0" w:lastRow="0" w:firstColumn="0" w:lastColumn="0" w:oddVBand="0" w:evenVBand="0" w:oddHBand="0" w:evenHBand="1" w:firstRowFirstColumn="0" w:firstRowLastColumn="0" w:lastRowFirstColumn="0" w:lastRowLastColumn="0"/>
                <w:trHeight w:val="255"/>
              </w:trPr>
              <w:tc>
                <w:tcPr>
                  <w:tcW w:w="6768" w:type="dxa"/>
                  <w:noWrap/>
                  <w:hideMark/>
                </w:tcPr>
                <w:p w14:paraId="07D4847F" w14:textId="77777777" w:rsidR="006D5757" w:rsidRPr="009F3CD8" w:rsidRDefault="006D5757" w:rsidP="00A0275E">
                  <w:pPr>
                    <w:pStyle w:val="LGPTableText"/>
                    <w:spacing w:before="0" w:after="0"/>
                    <w:rPr>
                      <w:noProof w:val="0"/>
                      <w:color w:val="auto"/>
                    </w:rPr>
                  </w:pPr>
                  <w:r w:rsidRPr="009F3CD8">
                    <w:rPr>
                      <w:noProof w:val="0"/>
                      <w:color w:val="auto"/>
                    </w:rPr>
                    <w:t xml:space="preserve">Item #2 above is due to passage of time while #3 and #4 below are influenced by the analyst </w:t>
                  </w:r>
                </w:p>
              </w:tc>
              <w:tc>
                <w:tcPr>
                  <w:tcW w:w="1120" w:type="dxa"/>
                  <w:noWrap/>
                </w:tcPr>
                <w:p w14:paraId="7EEBA14C" w14:textId="77777777" w:rsidR="006D5757" w:rsidRPr="009F3CD8" w:rsidRDefault="006D5757" w:rsidP="00A0275E">
                  <w:pPr>
                    <w:pStyle w:val="LGPTableText"/>
                    <w:spacing w:before="0" w:after="0"/>
                    <w:jc w:val="right"/>
                    <w:rPr>
                      <w:noProof w:val="0"/>
                      <w:color w:val="auto"/>
                    </w:rPr>
                  </w:pPr>
                </w:p>
              </w:tc>
              <w:tc>
                <w:tcPr>
                  <w:tcW w:w="864" w:type="dxa"/>
                  <w:noWrap/>
                  <w:hideMark/>
                </w:tcPr>
                <w:p w14:paraId="3097E469" w14:textId="77777777" w:rsidR="006D5757" w:rsidRPr="009F3CD8" w:rsidRDefault="006D5757" w:rsidP="00A0275E">
                  <w:pPr>
                    <w:pStyle w:val="LGPTableText"/>
                    <w:spacing w:before="0" w:after="0"/>
                    <w:jc w:val="right"/>
                    <w:rPr>
                      <w:noProof w:val="0"/>
                      <w:color w:val="auto"/>
                    </w:rPr>
                  </w:pPr>
                </w:p>
              </w:tc>
              <w:tc>
                <w:tcPr>
                  <w:tcW w:w="1008" w:type="dxa"/>
                  <w:noWrap/>
                  <w:hideMark/>
                </w:tcPr>
                <w:p w14:paraId="4E22571A" w14:textId="77777777" w:rsidR="006D5757" w:rsidRPr="009F3CD8" w:rsidRDefault="006D5757" w:rsidP="00A0275E">
                  <w:pPr>
                    <w:pStyle w:val="LGPTableText"/>
                    <w:spacing w:before="0" w:after="0"/>
                    <w:jc w:val="right"/>
                    <w:rPr>
                      <w:noProof w:val="0"/>
                      <w:color w:val="auto"/>
                    </w:rPr>
                  </w:pPr>
                </w:p>
              </w:tc>
            </w:tr>
            <w:tr w:rsidR="006D5757" w:rsidRPr="009F3CD8" w14:paraId="7ACAFAEE" w14:textId="77777777" w:rsidTr="00A0275E">
              <w:trPr>
                <w:cnfStyle w:val="000000100000" w:firstRow="0" w:lastRow="0" w:firstColumn="0" w:lastColumn="0" w:oddVBand="0" w:evenVBand="0" w:oddHBand="1" w:evenHBand="0" w:firstRowFirstColumn="0" w:firstRowLastColumn="0" w:lastRowFirstColumn="0" w:lastRowLastColumn="0"/>
                <w:trHeight w:val="255"/>
              </w:trPr>
              <w:tc>
                <w:tcPr>
                  <w:tcW w:w="6768" w:type="dxa"/>
                  <w:noWrap/>
                  <w:hideMark/>
                </w:tcPr>
                <w:p w14:paraId="08CC934A" w14:textId="77777777" w:rsidR="006D5757" w:rsidRPr="009F3CD8" w:rsidRDefault="006D5757" w:rsidP="00A0275E">
                  <w:pPr>
                    <w:pStyle w:val="LGPTableText"/>
                    <w:spacing w:before="0" w:after="0"/>
                    <w:rPr>
                      <w:noProof w:val="0"/>
                      <w:color w:val="auto"/>
                    </w:rPr>
                  </w:pPr>
                  <w:r w:rsidRPr="009F3CD8">
                    <w:rPr>
                      <w:noProof w:val="0"/>
                      <w:color w:val="auto"/>
                    </w:rPr>
                    <w:t>3. Change due to analyst's financial forecast differing from consensus</w:t>
                  </w:r>
                </w:p>
              </w:tc>
              <w:tc>
                <w:tcPr>
                  <w:tcW w:w="1120" w:type="dxa"/>
                  <w:tcBorders>
                    <w:bottom w:val="single" w:sz="24" w:space="0" w:color="auto"/>
                  </w:tcBorders>
                  <w:noWrap/>
                </w:tcPr>
                <w:p w14:paraId="2B3B3A6D" w14:textId="77777777" w:rsidR="006D5757" w:rsidRPr="009F3CD8" w:rsidRDefault="006D5757" w:rsidP="00A0275E">
                  <w:pPr>
                    <w:pStyle w:val="LGPTableText"/>
                    <w:spacing w:before="0" w:after="0"/>
                    <w:jc w:val="right"/>
                    <w:rPr>
                      <w:noProof w:val="0"/>
                      <w:color w:val="auto"/>
                    </w:rPr>
                  </w:pPr>
                </w:p>
              </w:tc>
              <w:tc>
                <w:tcPr>
                  <w:tcW w:w="864" w:type="dxa"/>
                  <w:noWrap/>
                  <w:hideMark/>
                </w:tcPr>
                <w:p w14:paraId="1A3D3873" w14:textId="77777777" w:rsidR="006D5757" w:rsidRPr="009F3CD8" w:rsidRDefault="006D5757" w:rsidP="00A0275E">
                  <w:pPr>
                    <w:pStyle w:val="LGPTableText"/>
                    <w:spacing w:before="0" w:after="0"/>
                    <w:jc w:val="right"/>
                    <w:rPr>
                      <w:noProof w:val="0"/>
                      <w:color w:val="auto"/>
                    </w:rPr>
                  </w:pPr>
                </w:p>
              </w:tc>
              <w:tc>
                <w:tcPr>
                  <w:tcW w:w="1008" w:type="dxa"/>
                  <w:noWrap/>
                  <w:hideMark/>
                </w:tcPr>
                <w:p w14:paraId="39AB46E1" w14:textId="77777777" w:rsidR="006D5757" w:rsidRPr="009F3CD8" w:rsidRDefault="006D5757" w:rsidP="00A0275E">
                  <w:pPr>
                    <w:pStyle w:val="LGPTableText"/>
                    <w:spacing w:before="0" w:after="0"/>
                    <w:jc w:val="right"/>
                    <w:rPr>
                      <w:noProof w:val="0"/>
                      <w:color w:val="auto"/>
                    </w:rPr>
                  </w:pPr>
                </w:p>
              </w:tc>
            </w:tr>
            <w:tr w:rsidR="006D5757" w:rsidRPr="009F3CD8" w14:paraId="60D4CC90" w14:textId="77777777" w:rsidTr="00A0275E">
              <w:trPr>
                <w:cnfStyle w:val="000000010000" w:firstRow="0" w:lastRow="0" w:firstColumn="0" w:lastColumn="0" w:oddVBand="0" w:evenVBand="0" w:oddHBand="0" w:evenHBand="1" w:firstRowFirstColumn="0" w:firstRowLastColumn="0" w:lastRowFirstColumn="0" w:lastRowLastColumn="0"/>
                <w:trHeight w:val="255"/>
              </w:trPr>
              <w:tc>
                <w:tcPr>
                  <w:tcW w:w="6768" w:type="dxa"/>
                  <w:tcBorders>
                    <w:right w:val="single" w:sz="24" w:space="0" w:color="auto"/>
                  </w:tcBorders>
                  <w:noWrap/>
                  <w:hideMark/>
                </w:tcPr>
                <w:p w14:paraId="58096A74" w14:textId="77777777" w:rsidR="006D5757" w:rsidRPr="009F3CD8" w:rsidRDefault="006D5757" w:rsidP="00A0275E">
                  <w:pPr>
                    <w:pStyle w:val="LGPTableText"/>
                    <w:spacing w:before="0" w:after="0"/>
                    <w:rPr>
                      <w:noProof w:val="0"/>
                      <w:color w:val="auto"/>
                    </w:rPr>
                  </w:pPr>
                  <w:r w:rsidRPr="009F3CD8">
                    <w:rPr>
                      <w:noProof w:val="0"/>
                      <w:color w:val="auto"/>
                    </w:rPr>
                    <w:t>Analyst's NTM EPS forecast in one year (i.e. forecast for Year 2)</w:t>
                  </w:r>
                </w:p>
              </w:tc>
              <w:tc>
                <w:tcPr>
                  <w:tcW w:w="1120" w:type="dxa"/>
                  <w:tcBorders>
                    <w:top w:val="single" w:sz="24" w:space="0" w:color="auto"/>
                    <w:left w:val="single" w:sz="24" w:space="0" w:color="auto"/>
                    <w:bottom w:val="single" w:sz="24" w:space="0" w:color="auto"/>
                    <w:right w:val="single" w:sz="24" w:space="0" w:color="auto"/>
                  </w:tcBorders>
                  <w:noWrap/>
                </w:tcPr>
                <w:p w14:paraId="7C45D6DA" w14:textId="77777777" w:rsidR="006D5757" w:rsidRPr="009F3CD8" w:rsidRDefault="006D5757" w:rsidP="00A0275E">
                  <w:pPr>
                    <w:pStyle w:val="LGPTableText"/>
                    <w:spacing w:before="0" w:after="0"/>
                    <w:jc w:val="right"/>
                    <w:rPr>
                      <w:noProof w:val="0"/>
                      <w:color w:val="auto"/>
                    </w:rPr>
                  </w:pPr>
                </w:p>
              </w:tc>
              <w:tc>
                <w:tcPr>
                  <w:tcW w:w="864" w:type="dxa"/>
                  <w:tcBorders>
                    <w:left w:val="single" w:sz="24" w:space="0" w:color="auto"/>
                  </w:tcBorders>
                  <w:noWrap/>
                  <w:hideMark/>
                </w:tcPr>
                <w:p w14:paraId="1E506CEC" w14:textId="77777777" w:rsidR="006D5757" w:rsidRPr="009F3CD8" w:rsidRDefault="006D5757" w:rsidP="00A0275E">
                  <w:pPr>
                    <w:pStyle w:val="LGPTableText"/>
                    <w:spacing w:before="0" w:after="0"/>
                    <w:jc w:val="right"/>
                    <w:rPr>
                      <w:noProof w:val="0"/>
                      <w:color w:val="auto"/>
                    </w:rPr>
                  </w:pPr>
                  <w:r w:rsidRPr="009F3CD8">
                    <w:rPr>
                      <w:noProof w:val="0"/>
                    </w:rPr>
                    <w:t xml:space="preserve">$2.85 </w:t>
                  </w:r>
                </w:p>
              </w:tc>
              <w:tc>
                <w:tcPr>
                  <w:tcW w:w="1008" w:type="dxa"/>
                  <w:noWrap/>
                  <w:hideMark/>
                </w:tcPr>
                <w:p w14:paraId="0E6F59CD" w14:textId="77777777" w:rsidR="006D5757" w:rsidRPr="009F3CD8" w:rsidRDefault="006D5757" w:rsidP="00A0275E">
                  <w:pPr>
                    <w:pStyle w:val="LGPTableText"/>
                    <w:spacing w:before="0" w:after="0"/>
                    <w:jc w:val="right"/>
                    <w:rPr>
                      <w:noProof w:val="0"/>
                      <w:color w:val="auto"/>
                    </w:rPr>
                  </w:pPr>
                </w:p>
              </w:tc>
            </w:tr>
            <w:tr w:rsidR="006D5757" w:rsidRPr="009F3CD8" w14:paraId="6E198C77" w14:textId="77777777" w:rsidTr="00A0275E">
              <w:trPr>
                <w:cnfStyle w:val="000000100000" w:firstRow="0" w:lastRow="0" w:firstColumn="0" w:lastColumn="0" w:oddVBand="0" w:evenVBand="0" w:oddHBand="1" w:evenHBand="0" w:firstRowFirstColumn="0" w:firstRowLastColumn="0" w:lastRowFirstColumn="0" w:lastRowLastColumn="0"/>
                <w:trHeight w:val="255"/>
              </w:trPr>
              <w:tc>
                <w:tcPr>
                  <w:tcW w:w="6768" w:type="dxa"/>
                  <w:tcBorders>
                    <w:right w:val="single" w:sz="24" w:space="0" w:color="auto"/>
                  </w:tcBorders>
                  <w:noWrap/>
                  <w:hideMark/>
                </w:tcPr>
                <w:p w14:paraId="5EB887E7" w14:textId="77777777" w:rsidR="006D5757" w:rsidRPr="009F3CD8" w:rsidRDefault="006D5757" w:rsidP="00A0275E">
                  <w:pPr>
                    <w:pStyle w:val="LGPTableText"/>
                    <w:spacing w:before="0" w:after="0"/>
                    <w:rPr>
                      <w:noProof w:val="0"/>
                      <w:color w:val="auto"/>
                    </w:rPr>
                  </w:pPr>
                  <w:r w:rsidRPr="009F3CD8">
                    <w:rPr>
                      <w:noProof w:val="0"/>
                      <w:color w:val="auto"/>
                    </w:rPr>
                    <w:t>Premium or discount of analyst's EPS estimate in Year 2 compared to consensus'</w:t>
                  </w:r>
                </w:p>
              </w:tc>
              <w:tc>
                <w:tcPr>
                  <w:tcW w:w="1120" w:type="dxa"/>
                  <w:tcBorders>
                    <w:top w:val="single" w:sz="24" w:space="0" w:color="auto"/>
                    <w:left w:val="single" w:sz="24" w:space="0" w:color="auto"/>
                    <w:bottom w:val="single" w:sz="24" w:space="0" w:color="auto"/>
                    <w:right w:val="single" w:sz="24" w:space="0" w:color="auto"/>
                  </w:tcBorders>
                  <w:noWrap/>
                </w:tcPr>
                <w:p w14:paraId="68428FB8" w14:textId="77777777" w:rsidR="006D5757" w:rsidRPr="009F3CD8" w:rsidRDefault="006D5757" w:rsidP="00A0275E">
                  <w:pPr>
                    <w:pStyle w:val="LGPTableText"/>
                    <w:spacing w:before="0" w:after="0"/>
                    <w:jc w:val="right"/>
                    <w:rPr>
                      <w:noProof w:val="0"/>
                      <w:color w:val="auto"/>
                    </w:rPr>
                  </w:pPr>
                </w:p>
              </w:tc>
              <w:tc>
                <w:tcPr>
                  <w:tcW w:w="864" w:type="dxa"/>
                  <w:tcBorders>
                    <w:left w:val="single" w:sz="24" w:space="0" w:color="auto"/>
                  </w:tcBorders>
                  <w:noWrap/>
                  <w:hideMark/>
                </w:tcPr>
                <w:p w14:paraId="5C9067C6" w14:textId="77777777" w:rsidR="006D5757" w:rsidRPr="009F3CD8" w:rsidRDefault="006D5757" w:rsidP="00A0275E">
                  <w:pPr>
                    <w:pStyle w:val="LGPTableText"/>
                    <w:spacing w:before="0" w:after="0"/>
                    <w:jc w:val="right"/>
                    <w:rPr>
                      <w:noProof w:val="0"/>
                      <w:color w:val="auto"/>
                    </w:rPr>
                  </w:pPr>
                  <w:r w:rsidRPr="009F3CD8">
                    <w:rPr>
                      <w:noProof w:val="0"/>
                    </w:rPr>
                    <w:t>-11%</w:t>
                  </w:r>
                </w:p>
              </w:tc>
              <w:tc>
                <w:tcPr>
                  <w:tcW w:w="1008" w:type="dxa"/>
                  <w:noWrap/>
                  <w:hideMark/>
                </w:tcPr>
                <w:p w14:paraId="2AEA0048" w14:textId="77777777" w:rsidR="006D5757" w:rsidRPr="009F3CD8" w:rsidRDefault="006D5757" w:rsidP="00A0275E">
                  <w:pPr>
                    <w:pStyle w:val="LGPTableText"/>
                    <w:spacing w:before="0" w:after="0"/>
                    <w:jc w:val="right"/>
                    <w:rPr>
                      <w:noProof w:val="0"/>
                      <w:color w:val="auto"/>
                    </w:rPr>
                  </w:pPr>
                  <w:r w:rsidRPr="009F3CD8">
                    <w:rPr>
                      <w:noProof w:val="0"/>
                    </w:rPr>
                    <w:t>-$8.40</w:t>
                  </w:r>
                </w:p>
              </w:tc>
            </w:tr>
            <w:tr w:rsidR="006D5757" w:rsidRPr="009F3CD8" w14:paraId="086BFB76" w14:textId="77777777" w:rsidTr="00A0275E">
              <w:trPr>
                <w:cnfStyle w:val="000000010000" w:firstRow="0" w:lastRow="0" w:firstColumn="0" w:lastColumn="0" w:oddVBand="0" w:evenVBand="0" w:oddHBand="0" w:evenHBand="1" w:firstRowFirstColumn="0" w:firstRowLastColumn="0" w:lastRowFirstColumn="0" w:lastRowLastColumn="0"/>
                <w:trHeight w:val="255"/>
              </w:trPr>
              <w:tc>
                <w:tcPr>
                  <w:tcW w:w="6768" w:type="dxa"/>
                  <w:noWrap/>
                  <w:hideMark/>
                </w:tcPr>
                <w:p w14:paraId="652EA7EA" w14:textId="77777777" w:rsidR="006D5757" w:rsidRPr="009F3CD8" w:rsidRDefault="006D5757" w:rsidP="00A0275E">
                  <w:pPr>
                    <w:pStyle w:val="LGPTableText"/>
                    <w:spacing w:before="0" w:after="0"/>
                    <w:rPr>
                      <w:noProof w:val="0"/>
                      <w:color w:val="auto"/>
                    </w:rPr>
                  </w:pPr>
                  <w:r w:rsidRPr="009F3CD8">
                    <w:rPr>
                      <w:noProof w:val="0"/>
                      <w:color w:val="auto"/>
                    </w:rPr>
                    <w:t>4. Change due to analyst's future valuation multiple differing from current multiple</w:t>
                  </w:r>
                </w:p>
              </w:tc>
              <w:tc>
                <w:tcPr>
                  <w:tcW w:w="1120" w:type="dxa"/>
                  <w:noWrap/>
                </w:tcPr>
                <w:p w14:paraId="49ECB16C" w14:textId="77777777" w:rsidR="006D5757" w:rsidRPr="009F3CD8" w:rsidRDefault="006D5757" w:rsidP="00A0275E">
                  <w:pPr>
                    <w:pStyle w:val="LGPTableText"/>
                    <w:spacing w:before="0" w:after="0"/>
                    <w:jc w:val="right"/>
                    <w:rPr>
                      <w:noProof w:val="0"/>
                      <w:color w:val="auto"/>
                    </w:rPr>
                  </w:pPr>
                </w:p>
              </w:tc>
              <w:tc>
                <w:tcPr>
                  <w:tcW w:w="864" w:type="dxa"/>
                  <w:noWrap/>
                  <w:hideMark/>
                </w:tcPr>
                <w:p w14:paraId="185F47EA" w14:textId="77777777" w:rsidR="006D5757" w:rsidRPr="009F3CD8" w:rsidRDefault="006D5757" w:rsidP="00A0275E">
                  <w:pPr>
                    <w:pStyle w:val="LGPTableText"/>
                    <w:spacing w:before="0" w:after="0"/>
                    <w:jc w:val="right"/>
                    <w:rPr>
                      <w:noProof w:val="0"/>
                      <w:color w:val="auto"/>
                    </w:rPr>
                  </w:pPr>
                </w:p>
              </w:tc>
              <w:tc>
                <w:tcPr>
                  <w:tcW w:w="1008" w:type="dxa"/>
                  <w:noWrap/>
                  <w:hideMark/>
                </w:tcPr>
                <w:p w14:paraId="1A56A105" w14:textId="77777777" w:rsidR="006D5757" w:rsidRPr="009F3CD8" w:rsidRDefault="006D5757" w:rsidP="00A0275E">
                  <w:pPr>
                    <w:pStyle w:val="LGPTableText"/>
                    <w:spacing w:before="0" w:after="0"/>
                    <w:jc w:val="right"/>
                    <w:rPr>
                      <w:noProof w:val="0"/>
                      <w:color w:val="auto"/>
                    </w:rPr>
                  </w:pPr>
                </w:p>
              </w:tc>
            </w:tr>
            <w:tr w:rsidR="006D5757" w:rsidRPr="009F3CD8" w14:paraId="6F3F6F7F" w14:textId="77777777" w:rsidTr="00A0275E">
              <w:trPr>
                <w:cnfStyle w:val="000000100000" w:firstRow="0" w:lastRow="0" w:firstColumn="0" w:lastColumn="0" w:oddVBand="0" w:evenVBand="0" w:oddHBand="1" w:evenHBand="0" w:firstRowFirstColumn="0" w:firstRowLastColumn="0" w:lastRowFirstColumn="0" w:lastRowLastColumn="0"/>
                <w:trHeight w:val="255"/>
              </w:trPr>
              <w:tc>
                <w:tcPr>
                  <w:tcW w:w="6768" w:type="dxa"/>
                  <w:noWrap/>
                  <w:hideMark/>
                </w:tcPr>
                <w:p w14:paraId="319A8BA6" w14:textId="77777777" w:rsidR="006D5757" w:rsidRPr="009F3CD8" w:rsidRDefault="006D5757" w:rsidP="00A0275E">
                  <w:pPr>
                    <w:pStyle w:val="LGPTableText"/>
                    <w:spacing w:before="0" w:after="0"/>
                    <w:rPr>
                      <w:noProof w:val="0"/>
                      <w:color w:val="auto"/>
                    </w:rPr>
                  </w:pPr>
                  <w:r w:rsidRPr="009F3CD8">
                    <w:rPr>
                      <w:noProof w:val="0"/>
                      <w:color w:val="auto"/>
                    </w:rPr>
                    <w:t>Analyst's estimate of market multiple at beginning of Year 2 (typically keep same as present)</w:t>
                  </w:r>
                </w:p>
              </w:tc>
              <w:tc>
                <w:tcPr>
                  <w:tcW w:w="1120" w:type="dxa"/>
                  <w:tcBorders>
                    <w:bottom w:val="single" w:sz="24" w:space="0" w:color="auto"/>
                  </w:tcBorders>
                  <w:noWrap/>
                </w:tcPr>
                <w:p w14:paraId="10EC3879" w14:textId="77777777" w:rsidR="006D5757" w:rsidRPr="009F3CD8" w:rsidRDefault="006D5757" w:rsidP="00A0275E">
                  <w:pPr>
                    <w:pStyle w:val="LGPTableText"/>
                    <w:spacing w:before="0" w:after="0"/>
                    <w:jc w:val="right"/>
                    <w:rPr>
                      <w:noProof w:val="0"/>
                      <w:color w:val="auto"/>
                    </w:rPr>
                  </w:pPr>
                  <w:r w:rsidRPr="009F3CD8">
                    <w:rPr>
                      <w:noProof w:val="0"/>
                      <w:color w:val="auto"/>
                    </w:rPr>
                    <w:t>15.0</w:t>
                  </w:r>
                </w:p>
              </w:tc>
              <w:tc>
                <w:tcPr>
                  <w:tcW w:w="864" w:type="dxa"/>
                  <w:noWrap/>
                  <w:hideMark/>
                </w:tcPr>
                <w:p w14:paraId="513F3347" w14:textId="77777777" w:rsidR="006D5757" w:rsidRPr="009F3CD8" w:rsidRDefault="006D5757" w:rsidP="00A0275E">
                  <w:pPr>
                    <w:pStyle w:val="LGPTableText"/>
                    <w:spacing w:before="0" w:after="0"/>
                    <w:jc w:val="right"/>
                    <w:rPr>
                      <w:noProof w:val="0"/>
                      <w:color w:val="auto"/>
                    </w:rPr>
                  </w:pPr>
                  <w:r w:rsidRPr="009F3CD8">
                    <w:rPr>
                      <w:noProof w:val="0"/>
                    </w:rPr>
                    <w:t>15.0</w:t>
                  </w:r>
                </w:p>
              </w:tc>
              <w:tc>
                <w:tcPr>
                  <w:tcW w:w="1008" w:type="dxa"/>
                  <w:noWrap/>
                  <w:hideMark/>
                </w:tcPr>
                <w:p w14:paraId="009F02EA" w14:textId="77777777" w:rsidR="006D5757" w:rsidRPr="009F3CD8" w:rsidRDefault="006D5757" w:rsidP="00A0275E">
                  <w:pPr>
                    <w:pStyle w:val="LGPTableText"/>
                    <w:spacing w:before="0" w:after="0"/>
                    <w:jc w:val="right"/>
                    <w:rPr>
                      <w:noProof w:val="0"/>
                      <w:color w:val="auto"/>
                    </w:rPr>
                  </w:pPr>
                </w:p>
              </w:tc>
            </w:tr>
            <w:tr w:rsidR="006D5757" w:rsidRPr="009F3CD8" w14:paraId="4A9981A1" w14:textId="77777777" w:rsidTr="00A0275E">
              <w:trPr>
                <w:cnfStyle w:val="000000010000" w:firstRow="0" w:lastRow="0" w:firstColumn="0" w:lastColumn="0" w:oddVBand="0" w:evenVBand="0" w:oddHBand="0" w:evenHBand="1" w:firstRowFirstColumn="0" w:firstRowLastColumn="0" w:lastRowFirstColumn="0" w:lastRowLastColumn="0"/>
                <w:trHeight w:val="255"/>
              </w:trPr>
              <w:tc>
                <w:tcPr>
                  <w:tcW w:w="6768" w:type="dxa"/>
                  <w:tcBorders>
                    <w:right w:val="single" w:sz="24" w:space="0" w:color="auto"/>
                  </w:tcBorders>
                  <w:noWrap/>
                  <w:hideMark/>
                </w:tcPr>
                <w:p w14:paraId="6FA54695" w14:textId="77777777" w:rsidR="006D5757" w:rsidRPr="009F3CD8" w:rsidRDefault="006D5757" w:rsidP="00A0275E">
                  <w:pPr>
                    <w:pStyle w:val="LGPTableText"/>
                    <w:spacing w:before="0" w:after="0"/>
                    <w:rPr>
                      <w:noProof w:val="0"/>
                      <w:color w:val="auto"/>
                    </w:rPr>
                  </w:pPr>
                  <w:r w:rsidRPr="009F3CD8">
                    <w:rPr>
                      <w:noProof w:val="0"/>
                      <w:color w:val="auto"/>
                    </w:rPr>
                    <w:t>Analyst's estimate of stock's premium or discount to market multiple at beginning of Year 2</w:t>
                  </w:r>
                </w:p>
              </w:tc>
              <w:tc>
                <w:tcPr>
                  <w:tcW w:w="1120" w:type="dxa"/>
                  <w:tcBorders>
                    <w:top w:val="single" w:sz="24" w:space="0" w:color="auto"/>
                    <w:left w:val="single" w:sz="24" w:space="0" w:color="auto"/>
                    <w:bottom w:val="single" w:sz="24" w:space="0" w:color="auto"/>
                    <w:right w:val="single" w:sz="24" w:space="0" w:color="auto"/>
                  </w:tcBorders>
                  <w:noWrap/>
                </w:tcPr>
                <w:p w14:paraId="3291B9A4" w14:textId="77777777" w:rsidR="006D5757" w:rsidRPr="009F3CD8" w:rsidRDefault="006D5757" w:rsidP="00A0275E">
                  <w:pPr>
                    <w:pStyle w:val="LGPTableText"/>
                    <w:spacing w:before="0" w:after="0"/>
                    <w:jc w:val="right"/>
                    <w:rPr>
                      <w:noProof w:val="0"/>
                      <w:color w:val="auto"/>
                    </w:rPr>
                  </w:pPr>
                </w:p>
              </w:tc>
              <w:tc>
                <w:tcPr>
                  <w:tcW w:w="864" w:type="dxa"/>
                  <w:tcBorders>
                    <w:left w:val="single" w:sz="24" w:space="0" w:color="auto"/>
                  </w:tcBorders>
                  <w:noWrap/>
                  <w:hideMark/>
                </w:tcPr>
                <w:p w14:paraId="1B8B97A1" w14:textId="77777777" w:rsidR="006D5757" w:rsidRPr="009F3CD8" w:rsidRDefault="006D5757" w:rsidP="00A0275E">
                  <w:pPr>
                    <w:pStyle w:val="LGPTableText"/>
                    <w:spacing w:before="0" w:after="0"/>
                    <w:jc w:val="right"/>
                    <w:rPr>
                      <w:noProof w:val="0"/>
                      <w:color w:val="auto"/>
                    </w:rPr>
                  </w:pPr>
                  <w:r w:rsidRPr="009F3CD8">
                    <w:rPr>
                      <w:noProof w:val="0"/>
                    </w:rPr>
                    <w:t>60%</w:t>
                  </w:r>
                </w:p>
              </w:tc>
              <w:tc>
                <w:tcPr>
                  <w:tcW w:w="1008" w:type="dxa"/>
                  <w:noWrap/>
                  <w:hideMark/>
                </w:tcPr>
                <w:p w14:paraId="5544C72A" w14:textId="77777777" w:rsidR="006D5757" w:rsidRPr="009F3CD8" w:rsidRDefault="006D5757" w:rsidP="00A0275E">
                  <w:pPr>
                    <w:pStyle w:val="LGPTableText"/>
                    <w:spacing w:before="0" w:after="0"/>
                    <w:jc w:val="right"/>
                    <w:rPr>
                      <w:noProof w:val="0"/>
                      <w:color w:val="auto"/>
                    </w:rPr>
                  </w:pPr>
                </w:p>
              </w:tc>
            </w:tr>
            <w:tr w:rsidR="006D5757" w:rsidRPr="009F3CD8" w14:paraId="4178AA26" w14:textId="77777777" w:rsidTr="00A0275E">
              <w:trPr>
                <w:cnfStyle w:val="000000100000" w:firstRow="0" w:lastRow="0" w:firstColumn="0" w:lastColumn="0" w:oddVBand="0" w:evenVBand="0" w:oddHBand="1" w:evenHBand="0" w:firstRowFirstColumn="0" w:firstRowLastColumn="0" w:lastRowFirstColumn="0" w:lastRowLastColumn="0"/>
                <w:trHeight w:val="255"/>
              </w:trPr>
              <w:tc>
                <w:tcPr>
                  <w:tcW w:w="6768" w:type="dxa"/>
                  <w:tcBorders>
                    <w:right w:val="single" w:sz="24" w:space="0" w:color="auto"/>
                  </w:tcBorders>
                  <w:noWrap/>
                  <w:hideMark/>
                </w:tcPr>
                <w:p w14:paraId="7E0EE27D" w14:textId="77777777" w:rsidR="006D5757" w:rsidRPr="009F3CD8" w:rsidRDefault="006D5757" w:rsidP="00A0275E">
                  <w:pPr>
                    <w:pStyle w:val="LGPTableText"/>
                    <w:spacing w:before="0" w:after="0"/>
                    <w:rPr>
                      <w:noProof w:val="0"/>
                      <w:color w:val="auto"/>
                    </w:rPr>
                  </w:pPr>
                  <w:r w:rsidRPr="009F3CD8">
                    <w:rPr>
                      <w:noProof w:val="0"/>
                      <w:color w:val="auto"/>
                    </w:rPr>
                    <w:t>Valuation multiple used for price target at beginning of Year 2</w:t>
                  </w:r>
                </w:p>
              </w:tc>
              <w:tc>
                <w:tcPr>
                  <w:tcW w:w="1120" w:type="dxa"/>
                  <w:tcBorders>
                    <w:top w:val="single" w:sz="24" w:space="0" w:color="auto"/>
                    <w:left w:val="single" w:sz="24" w:space="0" w:color="auto"/>
                    <w:bottom w:val="single" w:sz="24" w:space="0" w:color="auto"/>
                    <w:right w:val="single" w:sz="24" w:space="0" w:color="auto"/>
                  </w:tcBorders>
                  <w:noWrap/>
                </w:tcPr>
                <w:p w14:paraId="1C13CFEC" w14:textId="77777777" w:rsidR="006D5757" w:rsidRPr="009F3CD8" w:rsidRDefault="006D5757" w:rsidP="00A0275E">
                  <w:pPr>
                    <w:pStyle w:val="LGPTableText"/>
                    <w:spacing w:before="0" w:after="0"/>
                    <w:jc w:val="right"/>
                    <w:rPr>
                      <w:noProof w:val="0"/>
                      <w:color w:val="auto"/>
                    </w:rPr>
                  </w:pPr>
                </w:p>
              </w:tc>
              <w:tc>
                <w:tcPr>
                  <w:tcW w:w="864" w:type="dxa"/>
                  <w:tcBorders>
                    <w:left w:val="single" w:sz="24" w:space="0" w:color="auto"/>
                  </w:tcBorders>
                  <w:noWrap/>
                  <w:hideMark/>
                </w:tcPr>
                <w:p w14:paraId="3F1C439C" w14:textId="77777777" w:rsidR="006D5757" w:rsidRPr="009F3CD8" w:rsidRDefault="006D5757" w:rsidP="00A0275E">
                  <w:pPr>
                    <w:pStyle w:val="LGPTableText"/>
                    <w:spacing w:before="0" w:after="0"/>
                    <w:jc w:val="right"/>
                    <w:rPr>
                      <w:noProof w:val="0"/>
                      <w:color w:val="auto"/>
                    </w:rPr>
                  </w:pPr>
                  <w:r w:rsidRPr="009F3CD8">
                    <w:rPr>
                      <w:noProof w:val="0"/>
                    </w:rPr>
                    <w:t>24.0</w:t>
                  </w:r>
                </w:p>
              </w:tc>
              <w:tc>
                <w:tcPr>
                  <w:tcW w:w="1008" w:type="dxa"/>
                  <w:noWrap/>
                  <w:hideMark/>
                </w:tcPr>
                <w:p w14:paraId="3A5A9E53" w14:textId="77777777" w:rsidR="006D5757" w:rsidRPr="009F3CD8" w:rsidRDefault="006D5757" w:rsidP="00A0275E">
                  <w:pPr>
                    <w:pStyle w:val="LGPTableText"/>
                    <w:spacing w:before="0" w:after="0"/>
                    <w:jc w:val="right"/>
                    <w:rPr>
                      <w:noProof w:val="0"/>
                      <w:color w:val="auto"/>
                    </w:rPr>
                  </w:pPr>
                </w:p>
              </w:tc>
            </w:tr>
            <w:tr w:rsidR="006D5757" w:rsidRPr="009F3CD8" w14:paraId="28D11F75" w14:textId="77777777" w:rsidTr="00A0275E">
              <w:trPr>
                <w:cnfStyle w:val="000000010000" w:firstRow="0" w:lastRow="0" w:firstColumn="0" w:lastColumn="0" w:oddVBand="0" w:evenVBand="0" w:oddHBand="0" w:evenHBand="1" w:firstRowFirstColumn="0" w:firstRowLastColumn="0" w:lastRowFirstColumn="0" w:lastRowLastColumn="0"/>
                <w:trHeight w:val="255"/>
              </w:trPr>
              <w:tc>
                <w:tcPr>
                  <w:tcW w:w="6768" w:type="dxa"/>
                  <w:tcBorders>
                    <w:right w:val="single" w:sz="24" w:space="0" w:color="auto"/>
                  </w:tcBorders>
                  <w:noWrap/>
                  <w:hideMark/>
                </w:tcPr>
                <w:p w14:paraId="4D243F08" w14:textId="77777777" w:rsidR="006D5757" w:rsidRPr="009F3CD8" w:rsidRDefault="006D5757" w:rsidP="00A0275E">
                  <w:pPr>
                    <w:pStyle w:val="LGPTableText"/>
                    <w:spacing w:before="0" w:after="0"/>
                    <w:rPr>
                      <w:noProof w:val="0"/>
                      <w:color w:val="auto"/>
                    </w:rPr>
                  </w:pPr>
                  <w:r w:rsidRPr="009F3CD8">
                    <w:rPr>
                      <w:noProof w:val="0"/>
                      <w:color w:val="auto"/>
                    </w:rPr>
                    <w:t>Difference between analyst's future multiple and stock's current multiple</w:t>
                  </w:r>
                </w:p>
              </w:tc>
              <w:tc>
                <w:tcPr>
                  <w:tcW w:w="1120" w:type="dxa"/>
                  <w:tcBorders>
                    <w:top w:val="single" w:sz="24" w:space="0" w:color="auto"/>
                    <w:left w:val="single" w:sz="24" w:space="0" w:color="auto"/>
                    <w:bottom w:val="single" w:sz="24" w:space="0" w:color="auto"/>
                    <w:right w:val="single" w:sz="24" w:space="0" w:color="auto"/>
                  </w:tcBorders>
                  <w:noWrap/>
                </w:tcPr>
                <w:p w14:paraId="0292FDD6" w14:textId="77777777" w:rsidR="006D5757" w:rsidRPr="009F3CD8" w:rsidRDefault="006D5757" w:rsidP="00A0275E">
                  <w:pPr>
                    <w:pStyle w:val="LGPTableText"/>
                    <w:spacing w:before="0" w:after="0"/>
                    <w:jc w:val="right"/>
                    <w:rPr>
                      <w:noProof w:val="0"/>
                      <w:color w:val="auto"/>
                    </w:rPr>
                  </w:pPr>
                </w:p>
              </w:tc>
              <w:tc>
                <w:tcPr>
                  <w:tcW w:w="864" w:type="dxa"/>
                  <w:tcBorders>
                    <w:left w:val="single" w:sz="24" w:space="0" w:color="auto"/>
                  </w:tcBorders>
                  <w:noWrap/>
                  <w:hideMark/>
                </w:tcPr>
                <w:p w14:paraId="5C20ABBE" w14:textId="77777777" w:rsidR="006D5757" w:rsidRPr="009F3CD8" w:rsidRDefault="006D5757" w:rsidP="00A0275E">
                  <w:pPr>
                    <w:pStyle w:val="LGPTableText"/>
                    <w:spacing w:before="0" w:after="0"/>
                    <w:jc w:val="right"/>
                    <w:rPr>
                      <w:noProof w:val="0"/>
                      <w:color w:val="auto"/>
                    </w:rPr>
                  </w:pPr>
                  <w:r w:rsidRPr="009F3CD8">
                    <w:rPr>
                      <w:noProof w:val="0"/>
                    </w:rPr>
                    <w:t>-14%</w:t>
                  </w:r>
                </w:p>
              </w:tc>
              <w:tc>
                <w:tcPr>
                  <w:tcW w:w="1008" w:type="dxa"/>
                  <w:noWrap/>
                  <w:hideMark/>
                </w:tcPr>
                <w:p w14:paraId="6C699049" w14:textId="77777777" w:rsidR="006D5757" w:rsidRPr="009F3CD8" w:rsidRDefault="006D5757" w:rsidP="00A0275E">
                  <w:pPr>
                    <w:pStyle w:val="LGPTableText"/>
                    <w:spacing w:before="0" w:after="0"/>
                    <w:jc w:val="right"/>
                    <w:rPr>
                      <w:noProof w:val="0"/>
                      <w:color w:val="auto"/>
                    </w:rPr>
                  </w:pPr>
                  <w:r w:rsidRPr="009F3CD8">
                    <w:rPr>
                      <w:noProof w:val="0"/>
                    </w:rPr>
                    <w:t>-$12.09</w:t>
                  </w:r>
                </w:p>
              </w:tc>
            </w:tr>
            <w:tr w:rsidR="006D5757" w:rsidRPr="009F3CD8" w14:paraId="1B2C5CF8" w14:textId="77777777" w:rsidTr="00A0275E">
              <w:trPr>
                <w:cnfStyle w:val="000000100000" w:firstRow="0" w:lastRow="0" w:firstColumn="0" w:lastColumn="0" w:oddVBand="0" w:evenVBand="0" w:oddHBand="1" w:evenHBand="0" w:firstRowFirstColumn="0" w:firstRowLastColumn="0" w:lastRowFirstColumn="0" w:lastRowLastColumn="0"/>
                <w:trHeight w:val="255"/>
              </w:trPr>
              <w:tc>
                <w:tcPr>
                  <w:tcW w:w="6768" w:type="dxa"/>
                  <w:tcBorders>
                    <w:right w:val="single" w:sz="4" w:space="0" w:color="auto"/>
                  </w:tcBorders>
                  <w:noWrap/>
                  <w:hideMark/>
                </w:tcPr>
                <w:p w14:paraId="79B0845F" w14:textId="77777777" w:rsidR="006D5757" w:rsidRPr="009F3CD8" w:rsidRDefault="006D5757" w:rsidP="00A0275E">
                  <w:pPr>
                    <w:pStyle w:val="LGPTableText"/>
                    <w:spacing w:before="0" w:after="0"/>
                    <w:rPr>
                      <w:noProof w:val="0"/>
                      <w:color w:val="auto"/>
                    </w:rPr>
                  </w:pPr>
                  <w:r w:rsidRPr="009F3CD8">
                    <w:rPr>
                      <w:noProof w:val="0"/>
                      <w:color w:val="auto"/>
                    </w:rPr>
                    <w:t>5. Price target</w:t>
                  </w:r>
                </w:p>
              </w:tc>
              <w:tc>
                <w:tcPr>
                  <w:tcW w:w="1120" w:type="dxa"/>
                  <w:tcBorders>
                    <w:top w:val="single" w:sz="24" w:space="0" w:color="auto"/>
                    <w:left w:val="single" w:sz="4" w:space="0" w:color="auto"/>
                    <w:bottom w:val="single" w:sz="4" w:space="0" w:color="auto"/>
                    <w:right w:val="single" w:sz="4" w:space="0" w:color="auto"/>
                  </w:tcBorders>
                  <w:noWrap/>
                  <w:hideMark/>
                </w:tcPr>
                <w:p w14:paraId="03D32B8C" w14:textId="77777777" w:rsidR="006D5757" w:rsidRPr="009F3CD8" w:rsidRDefault="006D5757" w:rsidP="00A0275E">
                  <w:pPr>
                    <w:pStyle w:val="LGPTableText"/>
                    <w:spacing w:before="0" w:after="0"/>
                    <w:jc w:val="right"/>
                    <w:rPr>
                      <w:noProof w:val="0"/>
                      <w:color w:val="auto"/>
                    </w:rPr>
                  </w:pPr>
                  <w:r>
                    <w:rPr>
                      <w:noProof w:val="0"/>
                    </w:rPr>
                    <w:t>$68</w:t>
                  </w:r>
                  <w:r w:rsidRPr="009F3CD8">
                    <w:rPr>
                      <w:noProof w:val="0"/>
                    </w:rPr>
                    <w:t xml:space="preserve"> </w:t>
                  </w:r>
                </w:p>
              </w:tc>
              <w:tc>
                <w:tcPr>
                  <w:tcW w:w="864" w:type="dxa"/>
                  <w:tcBorders>
                    <w:left w:val="single" w:sz="4" w:space="0" w:color="auto"/>
                  </w:tcBorders>
                  <w:noWrap/>
                  <w:hideMark/>
                </w:tcPr>
                <w:p w14:paraId="573A5739" w14:textId="77777777" w:rsidR="006D5757" w:rsidRPr="009F3CD8" w:rsidRDefault="006D5757" w:rsidP="00A0275E">
                  <w:pPr>
                    <w:pStyle w:val="LGPTableText"/>
                    <w:spacing w:before="0" w:after="0"/>
                    <w:jc w:val="right"/>
                    <w:rPr>
                      <w:noProof w:val="0"/>
                      <w:color w:val="auto"/>
                    </w:rPr>
                  </w:pPr>
                  <w:r w:rsidRPr="009F3CD8">
                    <w:rPr>
                      <w:noProof w:val="0"/>
                    </w:rPr>
                    <w:t xml:space="preserve">$68.40 </w:t>
                  </w:r>
                </w:p>
              </w:tc>
              <w:tc>
                <w:tcPr>
                  <w:tcW w:w="1008" w:type="dxa"/>
                  <w:noWrap/>
                  <w:hideMark/>
                </w:tcPr>
                <w:p w14:paraId="74311CD7" w14:textId="77777777" w:rsidR="006D5757" w:rsidRPr="009F3CD8" w:rsidRDefault="006D5757" w:rsidP="00A0275E">
                  <w:pPr>
                    <w:pStyle w:val="LGPTableText"/>
                    <w:spacing w:before="0" w:after="0"/>
                    <w:jc w:val="right"/>
                    <w:rPr>
                      <w:noProof w:val="0"/>
                      <w:color w:val="auto"/>
                    </w:rPr>
                  </w:pPr>
                  <w:r w:rsidRPr="009F3CD8">
                    <w:rPr>
                      <w:noProof w:val="0"/>
                    </w:rPr>
                    <w:t>-$6.60</w:t>
                  </w:r>
                </w:p>
              </w:tc>
            </w:tr>
            <w:tr w:rsidR="006D5757" w:rsidRPr="009F3CD8" w14:paraId="2B4C10AE" w14:textId="77777777" w:rsidTr="00A0275E">
              <w:trPr>
                <w:cnfStyle w:val="000000010000" w:firstRow="0" w:lastRow="0" w:firstColumn="0" w:lastColumn="0" w:oddVBand="0" w:evenVBand="0" w:oddHBand="0" w:evenHBand="1" w:firstRowFirstColumn="0" w:firstRowLastColumn="0" w:lastRowFirstColumn="0" w:lastRowLastColumn="0"/>
                <w:trHeight w:val="255"/>
              </w:trPr>
              <w:tc>
                <w:tcPr>
                  <w:tcW w:w="6768" w:type="dxa"/>
                  <w:noWrap/>
                  <w:hideMark/>
                </w:tcPr>
                <w:p w14:paraId="0FF74920" w14:textId="77777777" w:rsidR="006D5757" w:rsidRPr="009F3CD8" w:rsidRDefault="006D5757" w:rsidP="00A0275E">
                  <w:pPr>
                    <w:pStyle w:val="LGPTableText"/>
                    <w:spacing w:before="0" w:after="0"/>
                    <w:rPr>
                      <w:noProof w:val="0"/>
                      <w:color w:val="auto"/>
                    </w:rPr>
                  </w:pPr>
                  <w:r w:rsidRPr="009F3CD8">
                    <w:rPr>
                      <w:noProof w:val="0"/>
                      <w:color w:val="auto"/>
                    </w:rPr>
                    <w:t>Change from current price</w:t>
                  </w:r>
                </w:p>
              </w:tc>
              <w:tc>
                <w:tcPr>
                  <w:tcW w:w="1120" w:type="dxa"/>
                  <w:noWrap/>
                  <w:hideMark/>
                </w:tcPr>
                <w:p w14:paraId="1CBCF87D" w14:textId="77777777" w:rsidR="006D5757" w:rsidRPr="009F3CD8" w:rsidRDefault="006D5757" w:rsidP="00A0275E">
                  <w:pPr>
                    <w:pStyle w:val="LGPTableText"/>
                    <w:spacing w:before="0" w:after="0"/>
                    <w:jc w:val="right"/>
                    <w:rPr>
                      <w:noProof w:val="0"/>
                      <w:color w:val="auto"/>
                    </w:rPr>
                  </w:pPr>
                  <w:r w:rsidRPr="009F3CD8">
                    <w:rPr>
                      <w:noProof w:val="0"/>
                    </w:rPr>
                    <w:t>-9%</w:t>
                  </w:r>
                </w:p>
              </w:tc>
              <w:tc>
                <w:tcPr>
                  <w:tcW w:w="864" w:type="dxa"/>
                  <w:noWrap/>
                  <w:hideMark/>
                </w:tcPr>
                <w:p w14:paraId="18959F2A" w14:textId="77777777" w:rsidR="006D5757" w:rsidRPr="009F3CD8" w:rsidRDefault="006D5757" w:rsidP="00A0275E">
                  <w:pPr>
                    <w:pStyle w:val="LGPTableText"/>
                    <w:spacing w:before="0" w:after="0"/>
                    <w:jc w:val="right"/>
                    <w:rPr>
                      <w:noProof w:val="0"/>
                      <w:color w:val="auto"/>
                    </w:rPr>
                  </w:pPr>
                  <w:r w:rsidRPr="009F3CD8">
                    <w:rPr>
                      <w:noProof w:val="0"/>
                    </w:rPr>
                    <w:t>-9%</w:t>
                  </w:r>
                </w:p>
              </w:tc>
              <w:tc>
                <w:tcPr>
                  <w:tcW w:w="1008" w:type="dxa"/>
                  <w:noWrap/>
                  <w:hideMark/>
                </w:tcPr>
                <w:p w14:paraId="3F07DA3C" w14:textId="77777777" w:rsidR="006D5757" w:rsidRPr="009F3CD8" w:rsidRDefault="006D5757" w:rsidP="00A0275E">
                  <w:pPr>
                    <w:pStyle w:val="LGPTableText"/>
                    <w:spacing w:before="0" w:after="0"/>
                    <w:jc w:val="right"/>
                    <w:rPr>
                      <w:noProof w:val="0"/>
                      <w:color w:val="auto"/>
                    </w:rPr>
                  </w:pPr>
                </w:p>
              </w:tc>
            </w:tr>
          </w:tbl>
          <w:p w14:paraId="2028B7BB" w14:textId="77777777" w:rsidR="006D5757" w:rsidRPr="007C0868" w:rsidRDefault="006D5757" w:rsidP="00A0275E">
            <w:pPr>
              <w:pStyle w:val="PGPText"/>
              <w:rPr>
                <w:color w:val="auto"/>
                <w:sz w:val="20"/>
              </w:rPr>
            </w:pPr>
            <w:r w:rsidRPr="009F3CD8">
              <w:rPr>
                <w:color w:val="auto"/>
                <w:sz w:val="20"/>
              </w:rPr>
              <w:t>* NTM = next twelve months</w:t>
            </w:r>
          </w:p>
        </w:tc>
      </w:tr>
      <w:tr w:rsidR="006D5757" w:rsidRPr="009F3CD8" w14:paraId="6E9BA644" w14:textId="77777777" w:rsidTr="003826DB">
        <w:tblPrEx>
          <w:tblCellMar>
            <w:left w:w="108" w:type="dxa"/>
            <w:right w:w="108" w:type="dxa"/>
          </w:tblCellMar>
          <w:tblLook w:val="0000" w:firstRow="0" w:lastRow="0" w:firstColumn="0" w:lastColumn="0" w:noHBand="0" w:noVBand="0"/>
        </w:tblPrEx>
        <w:trPr>
          <w:gridBefore w:val="2"/>
          <w:wBefore w:w="30" w:type="dxa"/>
          <w:cantSplit/>
          <w:trHeight w:val="300"/>
          <w:hidden/>
        </w:trPr>
        <w:tc>
          <w:tcPr>
            <w:tcW w:w="378" w:type="dxa"/>
            <w:gridSpan w:val="3"/>
            <w:shd w:val="clear" w:color="auto" w:fill="auto"/>
          </w:tcPr>
          <w:p w14:paraId="618F36D8" w14:textId="77777777" w:rsidR="006D5757" w:rsidRPr="009F3CD8" w:rsidRDefault="006D5757" w:rsidP="00A0275E">
            <w:pPr>
              <w:pStyle w:val="zLGPIconExtractHandout"/>
              <w:rPr>
                <w:color w:val="FF0000"/>
              </w:rPr>
            </w:pPr>
            <w:r w:rsidRPr="009F3CD8">
              <w:rPr>
                <w:color w:val="FF0000"/>
              </w:rPr>
              <w:lastRenderedPageBreak/>
              <w:t>z</w:t>
            </w:r>
          </w:p>
        </w:tc>
        <w:tc>
          <w:tcPr>
            <w:tcW w:w="10152" w:type="dxa"/>
            <w:gridSpan w:val="6"/>
          </w:tcPr>
          <w:p w14:paraId="4E37D675" w14:textId="77777777" w:rsidR="006D5757" w:rsidRPr="009F3CD8" w:rsidRDefault="006D5757" w:rsidP="00A0275E">
            <w:pPr>
              <w:pStyle w:val="PGPTitle"/>
            </w:pPr>
            <w:r w:rsidRPr="009F3CD8">
              <w:t>Did the analyst have a unique call?</w:t>
            </w:r>
          </w:p>
          <w:tbl>
            <w:tblPr>
              <w:tblStyle w:val="MediumShading1-Accent1"/>
              <w:tblW w:w="0" w:type="auto"/>
              <w:tblLayout w:type="fixed"/>
              <w:tblLook w:val="0600" w:firstRow="0" w:lastRow="0" w:firstColumn="0" w:lastColumn="0" w:noHBand="1" w:noVBand="1"/>
            </w:tblPr>
            <w:tblGrid>
              <w:gridCol w:w="9912"/>
            </w:tblGrid>
            <w:tr w:rsidR="006D5757" w:rsidRPr="009F3CD8" w14:paraId="4561F7AF" w14:textId="77777777" w:rsidTr="00A0275E">
              <w:trPr>
                <w:trHeight w:val="432"/>
              </w:trPr>
              <w:tc>
                <w:tcPr>
                  <w:tcW w:w="9912" w:type="dxa"/>
                  <w:tcBorders>
                    <w:top w:val="nil"/>
                    <w:left w:val="nil"/>
                    <w:bottom w:val="single" w:sz="4" w:space="0" w:color="auto"/>
                    <w:right w:val="nil"/>
                  </w:tcBorders>
                </w:tcPr>
                <w:p w14:paraId="4F2B261D" w14:textId="77777777" w:rsidR="006D5757" w:rsidRPr="009F3CD8" w:rsidRDefault="006D5757" w:rsidP="00A0275E">
                  <w:pPr>
                    <w:pStyle w:val="PGPText"/>
                  </w:pPr>
                </w:p>
              </w:tc>
            </w:tr>
            <w:tr w:rsidR="006D5757" w:rsidRPr="009F3CD8" w14:paraId="59C5BCEE" w14:textId="77777777" w:rsidTr="00A0275E">
              <w:trPr>
                <w:trHeight w:val="432"/>
              </w:trPr>
              <w:tc>
                <w:tcPr>
                  <w:tcW w:w="9912" w:type="dxa"/>
                  <w:tcBorders>
                    <w:left w:val="nil"/>
                    <w:right w:val="nil"/>
                  </w:tcBorders>
                </w:tcPr>
                <w:p w14:paraId="5A67C38C" w14:textId="77777777" w:rsidR="006D5757" w:rsidRPr="009F3CD8" w:rsidRDefault="006D5757" w:rsidP="00A0275E">
                  <w:pPr>
                    <w:pStyle w:val="PGPText"/>
                  </w:pPr>
                </w:p>
              </w:tc>
            </w:tr>
          </w:tbl>
          <w:p w14:paraId="11EDE5F5" w14:textId="77777777" w:rsidR="006D5757" w:rsidRPr="009F3CD8" w:rsidRDefault="006D5757" w:rsidP="00A0275E">
            <w:pPr>
              <w:pStyle w:val="PGPText"/>
              <w:rPr>
                <w:color w:val="FF0000"/>
                <w:sz w:val="20"/>
              </w:rPr>
            </w:pPr>
          </w:p>
        </w:tc>
      </w:tr>
      <w:tr w:rsidR="006D5757" w:rsidRPr="002F6248" w14:paraId="560339F1" w14:textId="77777777" w:rsidTr="003826DB">
        <w:tblPrEx>
          <w:tblCellMar>
            <w:left w:w="108" w:type="dxa"/>
            <w:right w:w="108" w:type="dxa"/>
          </w:tblCellMar>
          <w:tblLook w:val="0000" w:firstRow="0" w:lastRow="0" w:firstColumn="0" w:lastColumn="0" w:noHBand="0" w:noVBand="0"/>
        </w:tblPrEx>
        <w:trPr>
          <w:gridBefore w:val="2"/>
          <w:gridAfter w:val="2"/>
          <w:wBefore w:w="30" w:type="dxa"/>
          <w:wAfter w:w="29" w:type="dxa"/>
          <w:cantSplit/>
          <w:trHeight w:val="10800"/>
          <w:hidden/>
        </w:trPr>
        <w:tc>
          <w:tcPr>
            <w:tcW w:w="360" w:type="dxa"/>
            <w:shd w:val="clear" w:color="auto" w:fill="auto"/>
          </w:tcPr>
          <w:p w14:paraId="64467CBB" w14:textId="77777777" w:rsidR="006D5757" w:rsidRPr="002F6248" w:rsidRDefault="006D5757" w:rsidP="00A0275E">
            <w:pPr>
              <w:pStyle w:val="zLGPIconExtractHandout"/>
              <w:rPr>
                <w:color w:val="FF0000"/>
              </w:rPr>
            </w:pPr>
            <w:r w:rsidRPr="002F6248">
              <w:rPr>
                <w:color w:val="FF0000"/>
              </w:rPr>
              <w:t>z</w:t>
            </w:r>
          </w:p>
        </w:tc>
        <w:tc>
          <w:tcPr>
            <w:tcW w:w="10141" w:type="dxa"/>
            <w:gridSpan w:val="6"/>
          </w:tcPr>
          <w:p w14:paraId="7F2BFFDA" w14:textId="77777777" w:rsidR="006D5757" w:rsidRPr="002F6248" w:rsidRDefault="006D5757" w:rsidP="00A0275E">
            <w:pPr>
              <w:pStyle w:val="PGPText"/>
            </w:pPr>
          </w:p>
        </w:tc>
      </w:tr>
      <w:tr w:rsidR="006D5757" w:rsidRPr="009F3CD8" w14:paraId="14822BDB" w14:textId="77777777" w:rsidTr="003826DB">
        <w:tblPrEx>
          <w:tblCellMar>
            <w:left w:w="108" w:type="dxa"/>
            <w:right w:w="108" w:type="dxa"/>
          </w:tblCellMar>
          <w:tblLook w:val="0000" w:firstRow="0" w:lastRow="0" w:firstColumn="0" w:lastColumn="0" w:noHBand="0" w:noVBand="0"/>
        </w:tblPrEx>
        <w:trPr>
          <w:gridBefore w:val="1"/>
          <w:gridAfter w:val="1"/>
          <w:wBefore w:w="19" w:type="dxa"/>
          <w:wAfter w:w="21" w:type="dxa"/>
          <w:cantSplit/>
          <w:trHeight w:val="300"/>
          <w:hidden/>
        </w:trPr>
        <w:tc>
          <w:tcPr>
            <w:tcW w:w="378" w:type="dxa"/>
            <w:gridSpan w:val="3"/>
            <w:shd w:val="clear" w:color="auto" w:fill="auto"/>
          </w:tcPr>
          <w:p w14:paraId="54D2B42E" w14:textId="77777777" w:rsidR="006D5757" w:rsidRPr="009F3CD8" w:rsidRDefault="006D5757" w:rsidP="00A0275E">
            <w:pPr>
              <w:pStyle w:val="zLGPIconExtractHandout"/>
              <w:rPr>
                <w:color w:val="FF0000"/>
              </w:rPr>
            </w:pPr>
            <w:r w:rsidRPr="009F3CD8">
              <w:rPr>
                <w:color w:val="FF0000"/>
              </w:rPr>
              <w:lastRenderedPageBreak/>
              <w:t>z</w:t>
            </w:r>
          </w:p>
        </w:tc>
        <w:tc>
          <w:tcPr>
            <w:tcW w:w="10142" w:type="dxa"/>
            <w:gridSpan w:val="6"/>
          </w:tcPr>
          <w:p w14:paraId="32573C8D" w14:textId="77777777" w:rsidR="006D5757" w:rsidRPr="009F3CD8" w:rsidRDefault="006D5757" w:rsidP="00A0275E">
            <w:pPr>
              <w:pStyle w:val="PGPTitle"/>
            </w:pPr>
            <w:r w:rsidRPr="009F3CD8">
              <w:t>Scenario 3: Chipotle (CMG)</w:t>
            </w:r>
          </w:p>
          <w:p w14:paraId="57BAC004" w14:textId="77777777" w:rsidR="006D5757" w:rsidRPr="009F3CD8" w:rsidRDefault="006D5757" w:rsidP="00A0275E">
            <w:pPr>
              <w:pStyle w:val="PGPText"/>
            </w:pPr>
            <w:r w:rsidRPr="009F3CD8">
              <w:t>(Reminder: cover up or minimize your window so that you do not see the two right-most columns below until after you have attempted to complete the scenario.)</w:t>
            </w:r>
          </w:p>
          <w:p w14:paraId="32654EA4" w14:textId="77777777" w:rsidR="006D5757" w:rsidRPr="009F3CD8" w:rsidRDefault="006D5757" w:rsidP="00A0275E">
            <w:pPr>
              <w:pStyle w:val="PGPText"/>
            </w:pPr>
          </w:p>
          <w:p w14:paraId="7386C6B6" w14:textId="77777777" w:rsidR="006D5757" w:rsidRPr="00C16D6B" w:rsidRDefault="006D5757" w:rsidP="00A0275E">
            <w:pPr>
              <w:pStyle w:val="PGPText"/>
              <w:ind w:right="2036"/>
            </w:pPr>
            <w:r w:rsidRPr="009F3CD8">
              <w:t>“We are recommending the purchase of CMG because we believe the market doesn’t appreciate the company’s earnings power. Specifically, we believe as the company expands into the Northeast, revenue (and profit) per store should increase faster than its historical trend, based on experience we have witnessed from other chains that expand into the Northeast. Our $720 one-year price target, which is 30% above yesterday’s close of $554, is based on the company trading at a 45x P/E ratio (slightly above its current 42.6x) on our $16.00 EPS estimate for next year (Y2) (compared to consensus</w:t>
            </w:r>
            <w:r>
              <w:t xml:space="preserve"> at $15.50).”</w:t>
            </w:r>
          </w:p>
        </w:tc>
      </w:tr>
      <w:tr w:rsidR="006D5757" w:rsidRPr="002F6248" w14:paraId="642587F8" w14:textId="77777777" w:rsidTr="003826DB">
        <w:tblPrEx>
          <w:tblCellMar>
            <w:left w:w="108" w:type="dxa"/>
            <w:right w:w="108" w:type="dxa"/>
          </w:tblCellMar>
          <w:tblLook w:val="0000" w:firstRow="0" w:lastRow="0" w:firstColumn="0" w:lastColumn="0" w:noHBand="0" w:noVBand="0"/>
        </w:tblPrEx>
        <w:trPr>
          <w:gridAfter w:val="2"/>
          <w:wAfter w:w="29" w:type="dxa"/>
          <w:cantSplit/>
          <w:trHeight w:val="300"/>
          <w:hidden/>
        </w:trPr>
        <w:tc>
          <w:tcPr>
            <w:tcW w:w="446" w:type="dxa"/>
            <w:gridSpan w:val="6"/>
            <w:shd w:val="clear" w:color="auto" w:fill="auto"/>
          </w:tcPr>
          <w:p w14:paraId="60D92E39" w14:textId="77777777" w:rsidR="006D5757" w:rsidRPr="002F6248" w:rsidRDefault="006D5757" w:rsidP="00A0275E">
            <w:pPr>
              <w:pStyle w:val="zLGPIconExtractHandout"/>
              <w:rPr>
                <w:color w:val="FF0000"/>
              </w:rPr>
            </w:pPr>
            <w:r w:rsidRPr="002F6248">
              <w:rPr>
                <w:color w:val="FF0000"/>
              </w:rPr>
              <w:t>z</w:t>
            </w:r>
          </w:p>
        </w:tc>
        <w:tc>
          <w:tcPr>
            <w:tcW w:w="10085" w:type="dxa"/>
            <w:gridSpan w:val="3"/>
          </w:tcPr>
          <w:p w14:paraId="06CF2D5B" w14:textId="77777777" w:rsidR="006D5757" w:rsidRPr="002F6248" w:rsidRDefault="006D5757" w:rsidP="00A0275E">
            <w:pPr>
              <w:pStyle w:val="PGPTitle"/>
            </w:pPr>
            <w:r w:rsidRPr="009F3CD8">
              <w:t>Scenario 3: Chipotle (CMG)</w:t>
            </w:r>
          </w:p>
          <w:tbl>
            <w:tblPr>
              <w:tblStyle w:val="MediumShading1-Accent1"/>
              <w:tblW w:w="9904" w:type="dxa"/>
              <w:tblLayout w:type="fixed"/>
              <w:tblLook w:val="0420" w:firstRow="1" w:lastRow="0" w:firstColumn="0" w:lastColumn="0" w:noHBand="0" w:noVBand="1"/>
            </w:tblPr>
            <w:tblGrid>
              <w:gridCol w:w="6768"/>
              <w:gridCol w:w="1120"/>
              <w:gridCol w:w="1008"/>
              <w:gridCol w:w="1008"/>
            </w:tblGrid>
            <w:tr w:rsidR="006D5757" w:rsidRPr="009F3CD8" w14:paraId="5601F248" w14:textId="77777777" w:rsidTr="00A0275E">
              <w:trPr>
                <w:cnfStyle w:val="100000000000" w:firstRow="1" w:lastRow="0" w:firstColumn="0" w:lastColumn="0" w:oddVBand="0" w:evenVBand="0" w:oddHBand="0" w:evenHBand="0" w:firstRowFirstColumn="0" w:firstRowLastColumn="0" w:lastRowFirstColumn="0" w:lastRowLastColumn="0"/>
                <w:trHeight w:val="540"/>
              </w:trPr>
              <w:tc>
                <w:tcPr>
                  <w:tcW w:w="6768" w:type="dxa"/>
                  <w:noWrap/>
                  <w:hideMark/>
                </w:tcPr>
                <w:p w14:paraId="550BBE12" w14:textId="77777777" w:rsidR="006D5757" w:rsidRPr="009F3CD8" w:rsidRDefault="006D5757" w:rsidP="00A0275E">
                  <w:pPr>
                    <w:pStyle w:val="LGPTableText"/>
                    <w:spacing w:before="0" w:after="0"/>
                    <w:rPr>
                      <w:noProof w:val="0"/>
                    </w:rPr>
                  </w:pPr>
                </w:p>
              </w:tc>
              <w:tc>
                <w:tcPr>
                  <w:tcW w:w="1120" w:type="dxa"/>
                  <w:hideMark/>
                </w:tcPr>
                <w:p w14:paraId="3E87935A" w14:textId="77777777" w:rsidR="006D5757" w:rsidRPr="009F3CD8" w:rsidRDefault="006D5757" w:rsidP="00A0275E">
                  <w:pPr>
                    <w:pStyle w:val="LGPTableText"/>
                    <w:spacing w:before="0" w:after="0"/>
                    <w:jc w:val="right"/>
                    <w:rPr>
                      <w:noProof w:val="0"/>
                    </w:rPr>
                  </w:pPr>
                  <w:r w:rsidRPr="009F3CD8">
                    <w:rPr>
                      <w:noProof w:val="0"/>
                    </w:rPr>
                    <w:t>Your Answer</w:t>
                  </w:r>
                </w:p>
              </w:tc>
              <w:tc>
                <w:tcPr>
                  <w:tcW w:w="1008" w:type="dxa"/>
                  <w:noWrap/>
                  <w:hideMark/>
                </w:tcPr>
                <w:p w14:paraId="722CC33A" w14:textId="77777777" w:rsidR="006D5757" w:rsidRPr="009F3CD8" w:rsidRDefault="006D5757" w:rsidP="00A0275E">
                  <w:pPr>
                    <w:pStyle w:val="LGPTableText"/>
                    <w:spacing w:before="0" w:after="0"/>
                    <w:jc w:val="right"/>
                    <w:rPr>
                      <w:noProof w:val="0"/>
                    </w:rPr>
                  </w:pPr>
                  <w:r w:rsidRPr="009F3CD8">
                    <w:rPr>
                      <w:noProof w:val="0"/>
                    </w:rPr>
                    <w:t>Answer Key</w:t>
                  </w:r>
                </w:p>
              </w:tc>
              <w:tc>
                <w:tcPr>
                  <w:tcW w:w="1008" w:type="dxa"/>
                  <w:hideMark/>
                </w:tcPr>
                <w:p w14:paraId="3A4A789D" w14:textId="77777777" w:rsidR="006D5757" w:rsidRPr="009F3CD8" w:rsidRDefault="006D5757" w:rsidP="00A0275E">
                  <w:pPr>
                    <w:pStyle w:val="LGPTableText"/>
                    <w:spacing w:before="0" w:after="0"/>
                    <w:jc w:val="right"/>
                    <w:rPr>
                      <w:noProof w:val="0"/>
                    </w:rPr>
                  </w:pPr>
                  <w:r w:rsidRPr="009F3CD8">
                    <w:rPr>
                      <w:noProof w:val="0"/>
                    </w:rPr>
                    <w:t>Stock Price Impact</w:t>
                  </w:r>
                </w:p>
              </w:tc>
            </w:tr>
            <w:tr w:rsidR="006D5757" w:rsidRPr="009F3CD8" w14:paraId="150CDC9E" w14:textId="77777777" w:rsidTr="00A0275E">
              <w:trPr>
                <w:cnfStyle w:val="000000100000" w:firstRow="0" w:lastRow="0" w:firstColumn="0" w:lastColumn="0" w:oddVBand="0" w:evenVBand="0" w:oddHBand="1" w:evenHBand="0" w:firstRowFirstColumn="0" w:firstRowLastColumn="0" w:lastRowFirstColumn="0" w:lastRowLastColumn="0"/>
                <w:trHeight w:val="510"/>
              </w:trPr>
              <w:tc>
                <w:tcPr>
                  <w:tcW w:w="6768" w:type="dxa"/>
                  <w:noWrap/>
                  <w:hideMark/>
                </w:tcPr>
                <w:p w14:paraId="23B8866E" w14:textId="77777777" w:rsidR="006D5757" w:rsidRPr="009F3CD8" w:rsidRDefault="006D5757" w:rsidP="00A0275E">
                  <w:pPr>
                    <w:pStyle w:val="LGPTableText"/>
                    <w:spacing w:before="0" w:after="0"/>
                    <w:rPr>
                      <w:noProof w:val="0"/>
                      <w:color w:val="auto"/>
                    </w:rPr>
                  </w:pPr>
                  <w:r w:rsidRPr="009F3CD8">
                    <w:rPr>
                      <w:noProof w:val="0"/>
                      <w:color w:val="auto"/>
                    </w:rPr>
                    <w:t>1. Current data</w:t>
                  </w:r>
                </w:p>
              </w:tc>
              <w:tc>
                <w:tcPr>
                  <w:tcW w:w="1120" w:type="dxa"/>
                  <w:tcBorders>
                    <w:bottom w:val="single" w:sz="4" w:space="0" w:color="auto"/>
                  </w:tcBorders>
                  <w:noWrap/>
                  <w:hideMark/>
                </w:tcPr>
                <w:p w14:paraId="7909EE5E" w14:textId="77777777" w:rsidR="006D5757" w:rsidRPr="009F3CD8" w:rsidRDefault="006D5757" w:rsidP="00A0275E">
                  <w:pPr>
                    <w:pStyle w:val="LGPTableText"/>
                    <w:spacing w:before="0" w:after="0"/>
                    <w:jc w:val="right"/>
                    <w:rPr>
                      <w:noProof w:val="0"/>
                      <w:color w:val="auto"/>
                    </w:rPr>
                  </w:pPr>
                </w:p>
              </w:tc>
              <w:tc>
                <w:tcPr>
                  <w:tcW w:w="1008" w:type="dxa"/>
                  <w:noWrap/>
                </w:tcPr>
                <w:p w14:paraId="0D0A8623" w14:textId="77777777" w:rsidR="006D5757" w:rsidRPr="009F3CD8" w:rsidRDefault="006D5757" w:rsidP="00A0275E">
                  <w:pPr>
                    <w:pStyle w:val="LGPTableText"/>
                    <w:spacing w:before="0" w:after="0"/>
                    <w:jc w:val="right"/>
                    <w:rPr>
                      <w:noProof w:val="0"/>
                      <w:color w:val="auto"/>
                    </w:rPr>
                  </w:pPr>
                </w:p>
              </w:tc>
              <w:tc>
                <w:tcPr>
                  <w:tcW w:w="1008" w:type="dxa"/>
                  <w:noWrap/>
                  <w:hideMark/>
                </w:tcPr>
                <w:p w14:paraId="67C89519" w14:textId="77777777" w:rsidR="006D5757" w:rsidRPr="009F3CD8" w:rsidRDefault="006D5757" w:rsidP="00A0275E">
                  <w:pPr>
                    <w:pStyle w:val="LGPTableText"/>
                    <w:spacing w:before="0" w:after="0"/>
                    <w:jc w:val="right"/>
                    <w:rPr>
                      <w:noProof w:val="0"/>
                      <w:color w:val="auto"/>
                    </w:rPr>
                  </w:pPr>
                </w:p>
              </w:tc>
            </w:tr>
            <w:tr w:rsidR="006D5757" w:rsidRPr="009F3CD8" w14:paraId="6E086652" w14:textId="77777777" w:rsidTr="00A0275E">
              <w:trPr>
                <w:cnfStyle w:val="000000010000" w:firstRow="0" w:lastRow="0" w:firstColumn="0" w:lastColumn="0" w:oddVBand="0" w:evenVBand="0" w:oddHBand="0" w:evenHBand="1" w:firstRowFirstColumn="0" w:firstRowLastColumn="0" w:lastRowFirstColumn="0" w:lastRowLastColumn="0"/>
                <w:trHeight w:val="255"/>
              </w:trPr>
              <w:tc>
                <w:tcPr>
                  <w:tcW w:w="6768" w:type="dxa"/>
                  <w:noWrap/>
                  <w:hideMark/>
                </w:tcPr>
                <w:p w14:paraId="29784888" w14:textId="77777777" w:rsidR="006D5757" w:rsidRPr="009F3CD8" w:rsidRDefault="006D5757" w:rsidP="00A0275E">
                  <w:pPr>
                    <w:pStyle w:val="LGPTableText"/>
                    <w:spacing w:before="0" w:after="0"/>
                    <w:rPr>
                      <w:noProof w:val="0"/>
                      <w:color w:val="auto"/>
                    </w:rPr>
                  </w:pPr>
                  <w:r w:rsidRPr="009F3CD8">
                    <w:rPr>
                      <w:noProof w:val="0"/>
                      <w:color w:val="auto"/>
                    </w:rPr>
                    <w:t>Current stock price</w:t>
                  </w:r>
                </w:p>
              </w:tc>
              <w:tc>
                <w:tcPr>
                  <w:tcW w:w="1120" w:type="dxa"/>
                  <w:noWrap/>
                </w:tcPr>
                <w:p w14:paraId="0683468D" w14:textId="77777777" w:rsidR="006D5757" w:rsidRPr="009F3CD8" w:rsidRDefault="006D5757" w:rsidP="00A0275E">
                  <w:pPr>
                    <w:pStyle w:val="LGPTableText"/>
                    <w:spacing w:before="0" w:after="0"/>
                    <w:jc w:val="right"/>
                    <w:rPr>
                      <w:noProof w:val="0"/>
                      <w:color w:val="auto"/>
                    </w:rPr>
                  </w:pPr>
                  <w:r w:rsidRPr="009F3CD8">
                    <w:rPr>
                      <w:noProof w:val="0"/>
                    </w:rPr>
                    <w:t xml:space="preserve">$554.00 </w:t>
                  </w:r>
                </w:p>
              </w:tc>
              <w:tc>
                <w:tcPr>
                  <w:tcW w:w="1008" w:type="dxa"/>
                  <w:noWrap/>
                  <w:hideMark/>
                </w:tcPr>
                <w:p w14:paraId="75364B16" w14:textId="77777777" w:rsidR="006D5757" w:rsidRPr="009F3CD8" w:rsidRDefault="006D5757" w:rsidP="00A0275E">
                  <w:pPr>
                    <w:pStyle w:val="LGPTableText"/>
                    <w:spacing w:before="0" w:after="0"/>
                    <w:jc w:val="right"/>
                    <w:rPr>
                      <w:noProof w:val="0"/>
                      <w:color w:val="auto"/>
                    </w:rPr>
                  </w:pPr>
                  <w:r w:rsidRPr="009F3CD8">
                    <w:rPr>
                      <w:noProof w:val="0"/>
                    </w:rPr>
                    <w:t xml:space="preserve">$554.00 </w:t>
                  </w:r>
                </w:p>
              </w:tc>
              <w:tc>
                <w:tcPr>
                  <w:tcW w:w="1008" w:type="dxa"/>
                  <w:noWrap/>
                  <w:hideMark/>
                </w:tcPr>
                <w:p w14:paraId="3EEB9037" w14:textId="77777777" w:rsidR="006D5757" w:rsidRPr="009F3CD8" w:rsidRDefault="006D5757" w:rsidP="00A0275E">
                  <w:pPr>
                    <w:pStyle w:val="LGPTableText"/>
                    <w:spacing w:before="0" w:after="0"/>
                    <w:jc w:val="right"/>
                    <w:rPr>
                      <w:noProof w:val="0"/>
                      <w:color w:val="auto"/>
                    </w:rPr>
                  </w:pPr>
                </w:p>
              </w:tc>
            </w:tr>
            <w:tr w:rsidR="006D5757" w:rsidRPr="009F3CD8" w14:paraId="28B9B0B2" w14:textId="77777777" w:rsidTr="00A0275E">
              <w:trPr>
                <w:cnfStyle w:val="000000100000" w:firstRow="0" w:lastRow="0" w:firstColumn="0" w:lastColumn="0" w:oddVBand="0" w:evenVBand="0" w:oddHBand="1" w:evenHBand="0" w:firstRowFirstColumn="0" w:firstRowLastColumn="0" w:lastRowFirstColumn="0" w:lastRowLastColumn="0"/>
                <w:trHeight w:val="255"/>
              </w:trPr>
              <w:tc>
                <w:tcPr>
                  <w:tcW w:w="6768" w:type="dxa"/>
                  <w:tcBorders>
                    <w:right w:val="single" w:sz="4" w:space="0" w:color="auto"/>
                  </w:tcBorders>
                  <w:noWrap/>
                  <w:hideMark/>
                </w:tcPr>
                <w:p w14:paraId="534A378C" w14:textId="77777777" w:rsidR="006D5757" w:rsidRPr="009F3CD8" w:rsidRDefault="006D5757" w:rsidP="00A0275E">
                  <w:pPr>
                    <w:pStyle w:val="LGPTableText"/>
                    <w:spacing w:before="0" w:after="0"/>
                    <w:rPr>
                      <w:noProof w:val="0"/>
                      <w:color w:val="auto"/>
                    </w:rPr>
                  </w:pPr>
                  <w:r w:rsidRPr="009F3CD8">
                    <w:rPr>
                      <w:noProof w:val="0"/>
                      <w:color w:val="auto"/>
                    </w:rPr>
                    <w:t>Next 12-month (“NTM”) consensus EPS forecast at present (we call this "Year 1")</w:t>
                  </w:r>
                </w:p>
              </w:tc>
              <w:tc>
                <w:tcPr>
                  <w:tcW w:w="1120" w:type="dxa"/>
                  <w:tcBorders>
                    <w:top w:val="single" w:sz="4" w:space="0" w:color="auto"/>
                    <w:left w:val="single" w:sz="4" w:space="0" w:color="auto"/>
                    <w:bottom w:val="single" w:sz="4" w:space="0" w:color="auto"/>
                    <w:right w:val="single" w:sz="4" w:space="0" w:color="auto"/>
                  </w:tcBorders>
                  <w:noWrap/>
                </w:tcPr>
                <w:p w14:paraId="6141D517" w14:textId="77777777" w:rsidR="006D5757" w:rsidRPr="009F3CD8" w:rsidRDefault="006D5757" w:rsidP="00A0275E">
                  <w:pPr>
                    <w:pStyle w:val="LGPTableText"/>
                    <w:spacing w:before="0" w:after="0"/>
                    <w:jc w:val="right"/>
                    <w:rPr>
                      <w:noProof w:val="0"/>
                      <w:color w:val="auto"/>
                    </w:rPr>
                  </w:pPr>
                  <w:r w:rsidRPr="009F3CD8">
                    <w:rPr>
                      <w:noProof w:val="0"/>
                    </w:rPr>
                    <w:t xml:space="preserve">$13.00 </w:t>
                  </w:r>
                </w:p>
              </w:tc>
              <w:tc>
                <w:tcPr>
                  <w:tcW w:w="1008" w:type="dxa"/>
                  <w:tcBorders>
                    <w:left w:val="single" w:sz="4" w:space="0" w:color="auto"/>
                  </w:tcBorders>
                  <w:noWrap/>
                  <w:hideMark/>
                </w:tcPr>
                <w:p w14:paraId="3598CE64" w14:textId="77777777" w:rsidR="006D5757" w:rsidRPr="009F3CD8" w:rsidRDefault="006D5757" w:rsidP="00A0275E">
                  <w:pPr>
                    <w:pStyle w:val="LGPTableText"/>
                    <w:spacing w:before="0" w:after="0"/>
                    <w:jc w:val="right"/>
                    <w:rPr>
                      <w:noProof w:val="0"/>
                      <w:color w:val="auto"/>
                    </w:rPr>
                  </w:pPr>
                  <w:r w:rsidRPr="009F3CD8">
                    <w:rPr>
                      <w:noProof w:val="0"/>
                    </w:rPr>
                    <w:t xml:space="preserve">$13.00 </w:t>
                  </w:r>
                </w:p>
              </w:tc>
              <w:tc>
                <w:tcPr>
                  <w:tcW w:w="1008" w:type="dxa"/>
                  <w:noWrap/>
                  <w:hideMark/>
                </w:tcPr>
                <w:p w14:paraId="42328F8B" w14:textId="77777777" w:rsidR="006D5757" w:rsidRPr="009F3CD8" w:rsidRDefault="006D5757" w:rsidP="00A0275E">
                  <w:pPr>
                    <w:pStyle w:val="LGPTableText"/>
                    <w:spacing w:before="0" w:after="0"/>
                    <w:jc w:val="right"/>
                    <w:rPr>
                      <w:noProof w:val="0"/>
                      <w:color w:val="auto"/>
                    </w:rPr>
                  </w:pPr>
                </w:p>
              </w:tc>
            </w:tr>
            <w:tr w:rsidR="006D5757" w:rsidRPr="009F3CD8" w14:paraId="3895E139" w14:textId="77777777" w:rsidTr="00A0275E">
              <w:trPr>
                <w:cnfStyle w:val="000000010000" w:firstRow="0" w:lastRow="0" w:firstColumn="0" w:lastColumn="0" w:oddVBand="0" w:evenVBand="0" w:oddHBand="0" w:evenHBand="1" w:firstRowFirstColumn="0" w:firstRowLastColumn="0" w:lastRowFirstColumn="0" w:lastRowLastColumn="0"/>
                <w:trHeight w:val="255"/>
              </w:trPr>
              <w:tc>
                <w:tcPr>
                  <w:tcW w:w="6768" w:type="dxa"/>
                  <w:noWrap/>
                  <w:hideMark/>
                </w:tcPr>
                <w:p w14:paraId="76BC7766" w14:textId="77777777" w:rsidR="006D5757" w:rsidRPr="009F3CD8" w:rsidRDefault="006D5757" w:rsidP="00A0275E">
                  <w:pPr>
                    <w:pStyle w:val="LGPTableText"/>
                    <w:spacing w:before="0" w:after="0"/>
                    <w:rPr>
                      <w:noProof w:val="0"/>
                      <w:color w:val="auto"/>
                    </w:rPr>
                  </w:pPr>
                  <w:r w:rsidRPr="009F3CD8">
                    <w:rPr>
                      <w:noProof w:val="0"/>
                      <w:color w:val="auto"/>
                    </w:rPr>
                    <w:t>Stock's current valuation multiple based on Year 1 EPS</w:t>
                  </w:r>
                </w:p>
              </w:tc>
              <w:tc>
                <w:tcPr>
                  <w:tcW w:w="1120" w:type="dxa"/>
                  <w:noWrap/>
                </w:tcPr>
                <w:p w14:paraId="373D82FC" w14:textId="77777777" w:rsidR="006D5757" w:rsidRPr="009F3CD8" w:rsidRDefault="006D5757" w:rsidP="00A0275E">
                  <w:pPr>
                    <w:pStyle w:val="LGPTableText"/>
                    <w:spacing w:before="0" w:after="0"/>
                    <w:jc w:val="right"/>
                    <w:rPr>
                      <w:noProof w:val="0"/>
                      <w:color w:val="auto"/>
                    </w:rPr>
                  </w:pPr>
                  <w:r w:rsidRPr="009F3CD8">
                    <w:rPr>
                      <w:noProof w:val="0"/>
                    </w:rPr>
                    <w:t>42.6</w:t>
                  </w:r>
                </w:p>
              </w:tc>
              <w:tc>
                <w:tcPr>
                  <w:tcW w:w="1008" w:type="dxa"/>
                  <w:noWrap/>
                  <w:hideMark/>
                </w:tcPr>
                <w:p w14:paraId="4DD6CBFF" w14:textId="77777777" w:rsidR="006D5757" w:rsidRPr="009F3CD8" w:rsidRDefault="006D5757" w:rsidP="00A0275E">
                  <w:pPr>
                    <w:pStyle w:val="LGPTableText"/>
                    <w:spacing w:before="0" w:after="0"/>
                    <w:jc w:val="right"/>
                    <w:rPr>
                      <w:noProof w:val="0"/>
                      <w:color w:val="auto"/>
                    </w:rPr>
                  </w:pPr>
                  <w:r w:rsidRPr="009F3CD8">
                    <w:rPr>
                      <w:noProof w:val="0"/>
                    </w:rPr>
                    <w:t>42.6</w:t>
                  </w:r>
                </w:p>
              </w:tc>
              <w:tc>
                <w:tcPr>
                  <w:tcW w:w="1008" w:type="dxa"/>
                  <w:noWrap/>
                  <w:hideMark/>
                </w:tcPr>
                <w:p w14:paraId="445CD64B" w14:textId="77777777" w:rsidR="006D5757" w:rsidRPr="009F3CD8" w:rsidRDefault="006D5757" w:rsidP="00A0275E">
                  <w:pPr>
                    <w:pStyle w:val="LGPTableText"/>
                    <w:spacing w:before="0" w:after="0"/>
                    <w:jc w:val="right"/>
                    <w:rPr>
                      <w:noProof w:val="0"/>
                      <w:color w:val="auto"/>
                    </w:rPr>
                  </w:pPr>
                </w:p>
              </w:tc>
            </w:tr>
            <w:tr w:rsidR="006D5757" w:rsidRPr="009F3CD8" w14:paraId="0438B938" w14:textId="77777777" w:rsidTr="00A0275E">
              <w:trPr>
                <w:cnfStyle w:val="000000100000" w:firstRow="0" w:lastRow="0" w:firstColumn="0" w:lastColumn="0" w:oddVBand="0" w:evenVBand="0" w:oddHBand="1" w:evenHBand="0" w:firstRowFirstColumn="0" w:firstRowLastColumn="0" w:lastRowFirstColumn="0" w:lastRowLastColumn="0"/>
                <w:trHeight w:val="255"/>
              </w:trPr>
              <w:tc>
                <w:tcPr>
                  <w:tcW w:w="6768" w:type="dxa"/>
                  <w:noWrap/>
                  <w:hideMark/>
                </w:tcPr>
                <w:p w14:paraId="68EE29B6" w14:textId="77777777" w:rsidR="006D5757" w:rsidRPr="009F3CD8" w:rsidRDefault="006D5757" w:rsidP="00A0275E">
                  <w:pPr>
                    <w:pStyle w:val="LGPTableText"/>
                    <w:spacing w:before="0" w:after="0"/>
                    <w:rPr>
                      <w:noProof w:val="0"/>
                      <w:color w:val="auto"/>
                    </w:rPr>
                  </w:pPr>
                  <w:r w:rsidRPr="009F3CD8">
                    <w:rPr>
                      <w:noProof w:val="0"/>
                      <w:color w:val="auto"/>
                    </w:rPr>
                    <w:t>Current market multiple</w:t>
                  </w:r>
                </w:p>
              </w:tc>
              <w:tc>
                <w:tcPr>
                  <w:tcW w:w="1120" w:type="dxa"/>
                  <w:tcBorders>
                    <w:top w:val="single" w:sz="4" w:space="0" w:color="auto"/>
                    <w:bottom w:val="single" w:sz="24" w:space="0" w:color="auto"/>
                  </w:tcBorders>
                  <w:noWrap/>
                </w:tcPr>
                <w:p w14:paraId="13C31B70" w14:textId="77777777" w:rsidR="006D5757" w:rsidRPr="009F3CD8" w:rsidRDefault="006D5757" w:rsidP="00A0275E">
                  <w:pPr>
                    <w:pStyle w:val="LGPTableText"/>
                    <w:spacing w:before="0" w:after="0"/>
                    <w:jc w:val="right"/>
                    <w:rPr>
                      <w:noProof w:val="0"/>
                      <w:color w:val="auto"/>
                    </w:rPr>
                  </w:pPr>
                  <w:r w:rsidRPr="009F3CD8">
                    <w:rPr>
                      <w:noProof w:val="0"/>
                      <w:color w:val="auto"/>
                    </w:rPr>
                    <w:t>15.0</w:t>
                  </w:r>
                </w:p>
              </w:tc>
              <w:tc>
                <w:tcPr>
                  <w:tcW w:w="1008" w:type="dxa"/>
                  <w:noWrap/>
                  <w:hideMark/>
                </w:tcPr>
                <w:p w14:paraId="3F0055E1" w14:textId="77777777" w:rsidR="006D5757" w:rsidRPr="009F3CD8" w:rsidRDefault="006D5757" w:rsidP="00A0275E">
                  <w:pPr>
                    <w:pStyle w:val="LGPTableText"/>
                    <w:spacing w:before="0" w:after="0"/>
                    <w:jc w:val="right"/>
                    <w:rPr>
                      <w:noProof w:val="0"/>
                      <w:color w:val="auto"/>
                    </w:rPr>
                  </w:pPr>
                  <w:r w:rsidRPr="009F3CD8">
                    <w:rPr>
                      <w:noProof w:val="0"/>
                    </w:rPr>
                    <w:t>15.0</w:t>
                  </w:r>
                </w:p>
              </w:tc>
              <w:tc>
                <w:tcPr>
                  <w:tcW w:w="1008" w:type="dxa"/>
                  <w:noWrap/>
                  <w:hideMark/>
                </w:tcPr>
                <w:p w14:paraId="0AEB6971" w14:textId="77777777" w:rsidR="006D5757" w:rsidRPr="009F3CD8" w:rsidRDefault="006D5757" w:rsidP="00A0275E">
                  <w:pPr>
                    <w:pStyle w:val="LGPTableText"/>
                    <w:spacing w:before="0" w:after="0"/>
                    <w:jc w:val="right"/>
                    <w:rPr>
                      <w:noProof w:val="0"/>
                      <w:color w:val="auto"/>
                    </w:rPr>
                  </w:pPr>
                </w:p>
              </w:tc>
            </w:tr>
            <w:tr w:rsidR="006D5757" w:rsidRPr="009F3CD8" w14:paraId="58E9E5DB" w14:textId="77777777" w:rsidTr="00A0275E">
              <w:trPr>
                <w:cnfStyle w:val="000000010000" w:firstRow="0" w:lastRow="0" w:firstColumn="0" w:lastColumn="0" w:oddVBand="0" w:evenVBand="0" w:oddHBand="0" w:evenHBand="1" w:firstRowFirstColumn="0" w:firstRowLastColumn="0" w:lastRowFirstColumn="0" w:lastRowLastColumn="0"/>
                <w:trHeight w:val="255"/>
              </w:trPr>
              <w:tc>
                <w:tcPr>
                  <w:tcW w:w="6768" w:type="dxa"/>
                  <w:tcBorders>
                    <w:right w:val="single" w:sz="24" w:space="0" w:color="auto"/>
                  </w:tcBorders>
                  <w:noWrap/>
                  <w:hideMark/>
                </w:tcPr>
                <w:p w14:paraId="0F26506B" w14:textId="77777777" w:rsidR="006D5757" w:rsidRPr="009F3CD8" w:rsidRDefault="006D5757" w:rsidP="00A0275E">
                  <w:pPr>
                    <w:pStyle w:val="LGPTableText"/>
                    <w:spacing w:before="0" w:after="0"/>
                    <w:rPr>
                      <w:noProof w:val="0"/>
                      <w:color w:val="auto"/>
                    </w:rPr>
                  </w:pPr>
                  <w:r w:rsidRPr="009F3CD8">
                    <w:rPr>
                      <w:noProof w:val="0"/>
                      <w:color w:val="auto"/>
                    </w:rPr>
                    <w:t>Stock's current premium or discount to the market multiple</w:t>
                  </w:r>
                </w:p>
              </w:tc>
              <w:tc>
                <w:tcPr>
                  <w:tcW w:w="1120" w:type="dxa"/>
                  <w:tcBorders>
                    <w:top w:val="single" w:sz="24" w:space="0" w:color="auto"/>
                    <w:left w:val="single" w:sz="24" w:space="0" w:color="auto"/>
                    <w:bottom w:val="single" w:sz="24" w:space="0" w:color="auto"/>
                    <w:right w:val="single" w:sz="24" w:space="0" w:color="auto"/>
                  </w:tcBorders>
                  <w:noWrap/>
                </w:tcPr>
                <w:p w14:paraId="4BE7DFC1" w14:textId="77777777" w:rsidR="006D5757" w:rsidRPr="009F3CD8" w:rsidRDefault="006D5757" w:rsidP="00A0275E">
                  <w:pPr>
                    <w:pStyle w:val="LGPTableText"/>
                    <w:spacing w:before="0" w:after="0"/>
                    <w:jc w:val="right"/>
                    <w:rPr>
                      <w:noProof w:val="0"/>
                      <w:color w:val="auto"/>
                    </w:rPr>
                  </w:pPr>
                </w:p>
              </w:tc>
              <w:tc>
                <w:tcPr>
                  <w:tcW w:w="1008" w:type="dxa"/>
                  <w:tcBorders>
                    <w:left w:val="single" w:sz="24" w:space="0" w:color="auto"/>
                  </w:tcBorders>
                  <w:noWrap/>
                  <w:hideMark/>
                </w:tcPr>
                <w:p w14:paraId="197FC283" w14:textId="77777777" w:rsidR="006D5757" w:rsidRPr="009F3CD8" w:rsidRDefault="006D5757" w:rsidP="00A0275E">
                  <w:pPr>
                    <w:pStyle w:val="LGPTableText"/>
                    <w:spacing w:before="0" w:after="0"/>
                    <w:jc w:val="right"/>
                    <w:rPr>
                      <w:noProof w:val="0"/>
                      <w:color w:val="auto"/>
                    </w:rPr>
                  </w:pPr>
                  <w:r w:rsidRPr="009F3CD8">
                    <w:rPr>
                      <w:noProof w:val="0"/>
                    </w:rPr>
                    <w:t>184%</w:t>
                  </w:r>
                </w:p>
              </w:tc>
              <w:tc>
                <w:tcPr>
                  <w:tcW w:w="1008" w:type="dxa"/>
                  <w:noWrap/>
                  <w:hideMark/>
                </w:tcPr>
                <w:p w14:paraId="5555D56F" w14:textId="77777777" w:rsidR="006D5757" w:rsidRPr="009F3CD8" w:rsidRDefault="006D5757" w:rsidP="00A0275E">
                  <w:pPr>
                    <w:pStyle w:val="LGPTableText"/>
                    <w:spacing w:before="0" w:after="0"/>
                    <w:jc w:val="right"/>
                    <w:rPr>
                      <w:noProof w:val="0"/>
                      <w:color w:val="auto"/>
                    </w:rPr>
                  </w:pPr>
                </w:p>
              </w:tc>
            </w:tr>
            <w:tr w:rsidR="006D5757" w:rsidRPr="009F3CD8" w14:paraId="372ADE09" w14:textId="77777777" w:rsidTr="00A0275E">
              <w:trPr>
                <w:cnfStyle w:val="000000100000" w:firstRow="0" w:lastRow="0" w:firstColumn="0" w:lastColumn="0" w:oddVBand="0" w:evenVBand="0" w:oddHBand="1" w:evenHBand="0" w:firstRowFirstColumn="0" w:firstRowLastColumn="0" w:lastRowFirstColumn="0" w:lastRowLastColumn="0"/>
                <w:trHeight w:val="255"/>
              </w:trPr>
              <w:tc>
                <w:tcPr>
                  <w:tcW w:w="6768" w:type="dxa"/>
                  <w:noWrap/>
                  <w:hideMark/>
                </w:tcPr>
                <w:p w14:paraId="2023D6EE" w14:textId="77777777" w:rsidR="006D5757" w:rsidRPr="009F3CD8" w:rsidRDefault="006D5757" w:rsidP="00A0275E">
                  <w:pPr>
                    <w:pStyle w:val="LGPTableText"/>
                    <w:spacing w:before="0" w:after="0"/>
                    <w:rPr>
                      <w:noProof w:val="0"/>
                      <w:color w:val="auto"/>
                    </w:rPr>
                  </w:pPr>
                  <w:r w:rsidRPr="009F3CD8">
                    <w:rPr>
                      <w:noProof w:val="0"/>
                      <w:color w:val="auto"/>
                    </w:rPr>
                    <w:t>2. Change from consensus EPS between Year 1 and Year 2</w:t>
                  </w:r>
                </w:p>
              </w:tc>
              <w:tc>
                <w:tcPr>
                  <w:tcW w:w="1120" w:type="dxa"/>
                  <w:tcBorders>
                    <w:bottom w:val="single" w:sz="4" w:space="0" w:color="auto"/>
                  </w:tcBorders>
                  <w:noWrap/>
                </w:tcPr>
                <w:p w14:paraId="19F9302C" w14:textId="77777777" w:rsidR="006D5757" w:rsidRPr="009F3CD8" w:rsidRDefault="006D5757" w:rsidP="00A0275E">
                  <w:pPr>
                    <w:pStyle w:val="LGPTableText"/>
                    <w:spacing w:before="0" w:after="0"/>
                    <w:jc w:val="right"/>
                    <w:rPr>
                      <w:noProof w:val="0"/>
                      <w:color w:val="auto"/>
                    </w:rPr>
                  </w:pPr>
                </w:p>
              </w:tc>
              <w:tc>
                <w:tcPr>
                  <w:tcW w:w="1008" w:type="dxa"/>
                  <w:noWrap/>
                  <w:hideMark/>
                </w:tcPr>
                <w:p w14:paraId="07B9B4F2" w14:textId="77777777" w:rsidR="006D5757" w:rsidRPr="009F3CD8" w:rsidRDefault="006D5757" w:rsidP="00A0275E">
                  <w:pPr>
                    <w:pStyle w:val="LGPTableText"/>
                    <w:spacing w:before="0" w:after="0"/>
                    <w:jc w:val="right"/>
                    <w:rPr>
                      <w:noProof w:val="0"/>
                      <w:color w:val="auto"/>
                    </w:rPr>
                  </w:pPr>
                </w:p>
              </w:tc>
              <w:tc>
                <w:tcPr>
                  <w:tcW w:w="1008" w:type="dxa"/>
                  <w:noWrap/>
                  <w:hideMark/>
                </w:tcPr>
                <w:p w14:paraId="7A5F5ACA" w14:textId="77777777" w:rsidR="006D5757" w:rsidRPr="009F3CD8" w:rsidRDefault="006D5757" w:rsidP="00A0275E">
                  <w:pPr>
                    <w:pStyle w:val="LGPTableText"/>
                    <w:spacing w:before="0" w:after="0"/>
                    <w:jc w:val="right"/>
                    <w:rPr>
                      <w:noProof w:val="0"/>
                      <w:color w:val="auto"/>
                    </w:rPr>
                  </w:pPr>
                </w:p>
              </w:tc>
            </w:tr>
            <w:tr w:rsidR="006D5757" w:rsidRPr="009F3CD8" w14:paraId="7C665ACF" w14:textId="77777777" w:rsidTr="00A0275E">
              <w:trPr>
                <w:cnfStyle w:val="000000010000" w:firstRow="0" w:lastRow="0" w:firstColumn="0" w:lastColumn="0" w:oddVBand="0" w:evenVBand="0" w:oddHBand="0" w:evenHBand="1" w:firstRowFirstColumn="0" w:firstRowLastColumn="0" w:lastRowFirstColumn="0" w:lastRowLastColumn="0"/>
                <w:trHeight w:val="255"/>
              </w:trPr>
              <w:tc>
                <w:tcPr>
                  <w:tcW w:w="6768" w:type="dxa"/>
                  <w:noWrap/>
                  <w:hideMark/>
                </w:tcPr>
                <w:p w14:paraId="0294D36B" w14:textId="77777777" w:rsidR="006D5757" w:rsidRPr="009F3CD8" w:rsidRDefault="006D5757" w:rsidP="00A0275E">
                  <w:pPr>
                    <w:pStyle w:val="LGPTableText"/>
                    <w:spacing w:before="0" w:after="0"/>
                    <w:rPr>
                      <w:noProof w:val="0"/>
                      <w:color w:val="auto"/>
                    </w:rPr>
                  </w:pPr>
                  <w:r w:rsidRPr="009F3CD8">
                    <w:rPr>
                      <w:noProof w:val="0"/>
                      <w:color w:val="auto"/>
                    </w:rPr>
                    <w:t>NTM consensus in Year 2 (i.e. forecast at beginning of Year 2 for Year 2)</w:t>
                  </w:r>
                </w:p>
              </w:tc>
              <w:tc>
                <w:tcPr>
                  <w:tcW w:w="1120" w:type="dxa"/>
                  <w:noWrap/>
                </w:tcPr>
                <w:p w14:paraId="227F62AD" w14:textId="77777777" w:rsidR="006D5757" w:rsidRPr="009F3CD8" w:rsidRDefault="006D5757" w:rsidP="00A0275E">
                  <w:pPr>
                    <w:pStyle w:val="LGPTableText"/>
                    <w:spacing w:before="0" w:after="0"/>
                    <w:jc w:val="right"/>
                    <w:rPr>
                      <w:noProof w:val="0"/>
                      <w:color w:val="auto"/>
                    </w:rPr>
                  </w:pPr>
                  <w:r>
                    <w:rPr>
                      <w:noProof w:val="0"/>
                      <w:color w:val="auto"/>
                    </w:rPr>
                    <w:t>$15.50</w:t>
                  </w:r>
                </w:p>
              </w:tc>
              <w:tc>
                <w:tcPr>
                  <w:tcW w:w="1008" w:type="dxa"/>
                  <w:noWrap/>
                  <w:hideMark/>
                </w:tcPr>
                <w:p w14:paraId="0BF9402C" w14:textId="77777777" w:rsidR="006D5757" w:rsidRPr="009F3CD8" w:rsidRDefault="006D5757" w:rsidP="00A0275E">
                  <w:pPr>
                    <w:pStyle w:val="LGPTableText"/>
                    <w:spacing w:before="0" w:after="0"/>
                    <w:jc w:val="right"/>
                    <w:rPr>
                      <w:noProof w:val="0"/>
                      <w:color w:val="auto"/>
                    </w:rPr>
                  </w:pPr>
                  <w:r w:rsidRPr="009F3CD8">
                    <w:rPr>
                      <w:noProof w:val="0"/>
                    </w:rPr>
                    <w:t xml:space="preserve">$15.50 </w:t>
                  </w:r>
                </w:p>
              </w:tc>
              <w:tc>
                <w:tcPr>
                  <w:tcW w:w="1008" w:type="dxa"/>
                  <w:noWrap/>
                  <w:hideMark/>
                </w:tcPr>
                <w:p w14:paraId="741FA0BD" w14:textId="77777777" w:rsidR="006D5757" w:rsidRPr="009F3CD8" w:rsidRDefault="006D5757" w:rsidP="00A0275E">
                  <w:pPr>
                    <w:pStyle w:val="LGPTableText"/>
                    <w:spacing w:before="0" w:after="0"/>
                    <w:jc w:val="right"/>
                    <w:rPr>
                      <w:noProof w:val="0"/>
                      <w:color w:val="auto"/>
                    </w:rPr>
                  </w:pPr>
                </w:p>
              </w:tc>
            </w:tr>
            <w:tr w:rsidR="006D5757" w:rsidRPr="009F3CD8" w14:paraId="2A5F1B78" w14:textId="77777777" w:rsidTr="00A0275E">
              <w:trPr>
                <w:cnfStyle w:val="000000100000" w:firstRow="0" w:lastRow="0" w:firstColumn="0" w:lastColumn="0" w:oddVBand="0" w:evenVBand="0" w:oddHBand="1" w:evenHBand="0" w:firstRowFirstColumn="0" w:firstRowLastColumn="0" w:lastRowFirstColumn="0" w:lastRowLastColumn="0"/>
                <w:trHeight w:val="255"/>
              </w:trPr>
              <w:tc>
                <w:tcPr>
                  <w:tcW w:w="6768" w:type="dxa"/>
                  <w:tcBorders>
                    <w:right w:val="single" w:sz="4" w:space="0" w:color="auto"/>
                  </w:tcBorders>
                  <w:noWrap/>
                  <w:hideMark/>
                </w:tcPr>
                <w:p w14:paraId="7DB6A39E" w14:textId="77777777" w:rsidR="006D5757" w:rsidRPr="009F3CD8" w:rsidRDefault="006D5757" w:rsidP="00A0275E">
                  <w:pPr>
                    <w:pStyle w:val="LGPTableText"/>
                    <w:spacing w:before="0" w:after="0"/>
                    <w:rPr>
                      <w:noProof w:val="0"/>
                      <w:color w:val="auto"/>
                    </w:rPr>
                  </w:pPr>
                  <w:r w:rsidRPr="009F3CD8">
                    <w:rPr>
                      <w:noProof w:val="0"/>
                      <w:color w:val="auto"/>
                    </w:rPr>
                    <w:t>Difference between Year 2 and Year 1 consensus forecasts</w:t>
                  </w:r>
                </w:p>
              </w:tc>
              <w:tc>
                <w:tcPr>
                  <w:tcW w:w="1120" w:type="dxa"/>
                  <w:tcBorders>
                    <w:top w:val="single" w:sz="4" w:space="0" w:color="auto"/>
                    <w:left w:val="single" w:sz="4" w:space="0" w:color="auto"/>
                    <w:bottom w:val="single" w:sz="4" w:space="0" w:color="auto"/>
                    <w:right w:val="single" w:sz="4" w:space="0" w:color="auto"/>
                  </w:tcBorders>
                  <w:noWrap/>
                </w:tcPr>
                <w:p w14:paraId="62AFDE4E" w14:textId="77777777" w:rsidR="006D5757" w:rsidRPr="009F3CD8" w:rsidRDefault="006D5757" w:rsidP="00A0275E">
                  <w:pPr>
                    <w:pStyle w:val="LGPTableText"/>
                    <w:spacing w:before="0" w:after="0"/>
                    <w:jc w:val="right"/>
                    <w:rPr>
                      <w:noProof w:val="0"/>
                      <w:color w:val="auto"/>
                    </w:rPr>
                  </w:pPr>
                  <w:r>
                    <w:rPr>
                      <w:noProof w:val="0"/>
                      <w:color w:val="auto"/>
                    </w:rPr>
                    <w:t>19%</w:t>
                  </w:r>
                </w:p>
              </w:tc>
              <w:tc>
                <w:tcPr>
                  <w:tcW w:w="1008" w:type="dxa"/>
                  <w:tcBorders>
                    <w:left w:val="single" w:sz="4" w:space="0" w:color="auto"/>
                  </w:tcBorders>
                  <w:noWrap/>
                  <w:hideMark/>
                </w:tcPr>
                <w:p w14:paraId="0FF0448F" w14:textId="77777777" w:rsidR="006D5757" w:rsidRPr="009F3CD8" w:rsidRDefault="006D5757" w:rsidP="00A0275E">
                  <w:pPr>
                    <w:pStyle w:val="LGPTableText"/>
                    <w:spacing w:before="0" w:after="0"/>
                    <w:jc w:val="right"/>
                    <w:rPr>
                      <w:noProof w:val="0"/>
                      <w:color w:val="auto"/>
                    </w:rPr>
                  </w:pPr>
                  <w:r w:rsidRPr="009F3CD8">
                    <w:rPr>
                      <w:noProof w:val="0"/>
                    </w:rPr>
                    <w:t>19%</w:t>
                  </w:r>
                </w:p>
              </w:tc>
              <w:tc>
                <w:tcPr>
                  <w:tcW w:w="1008" w:type="dxa"/>
                  <w:noWrap/>
                  <w:hideMark/>
                </w:tcPr>
                <w:p w14:paraId="0F82DCD9" w14:textId="77777777" w:rsidR="006D5757" w:rsidRPr="009F3CD8" w:rsidRDefault="006D5757" w:rsidP="00A0275E">
                  <w:pPr>
                    <w:pStyle w:val="LGPTableText"/>
                    <w:spacing w:before="0" w:after="0"/>
                    <w:jc w:val="right"/>
                    <w:rPr>
                      <w:noProof w:val="0"/>
                      <w:color w:val="auto"/>
                    </w:rPr>
                  </w:pPr>
                  <w:r w:rsidRPr="009F3CD8">
                    <w:rPr>
                      <w:noProof w:val="0"/>
                    </w:rPr>
                    <w:t>$106.54</w:t>
                  </w:r>
                </w:p>
              </w:tc>
            </w:tr>
            <w:tr w:rsidR="006D5757" w:rsidRPr="009F3CD8" w14:paraId="53A9BF2E" w14:textId="77777777" w:rsidTr="00A0275E">
              <w:trPr>
                <w:cnfStyle w:val="000000010000" w:firstRow="0" w:lastRow="0" w:firstColumn="0" w:lastColumn="0" w:oddVBand="0" w:evenVBand="0" w:oddHBand="0" w:evenHBand="1" w:firstRowFirstColumn="0" w:firstRowLastColumn="0" w:lastRowFirstColumn="0" w:lastRowLastColumn="0"/>
                <w:trHeight w:val="255"/>
              </w:trPr>
              <w:tc>
                <w:tcPr>
                  <w:tcW w:w="6768" w:type="dxa"/>
                  <w:noWrap/>
                  <w:hideMark/>
                </w:tcPr>
                <w:p w14:paraId="1DAD8BA2" w14:textId="77777777" w:rsidR="006D5757" w:rsidRPr="009F3CD8" w:rsidRDefault="006D5757" w:rsidP="00A0275E">
                  <w:pPr>
                    <w:pStyle w:val="LGPTableText"/>
                    <w:spacing w:before="0" w:after="0"/>
                    <w:rPr>
                      <w:noProof w:val="0"/>
                      <w:color w:val="auto"/>
                    </w:rPr>
                  </w:pPr>
                  <w:r w:rsidRPr="009F3CD8">
                    <w:rPr>
                      <w:noProof w:val="0"/>
                      <w:color w:val="auto"/>
                    </w:rPr>
                    <w:t xml:space="preserve">Item #2 above is due to passage of time while #3 and #4 below are influenced by the analyst </w:t>
                  </w:r>
                </w:p>
              </w:tc>
              <w:tc>
                <w:tcPr>
                  <w:tcW w:w="1120" w:type="dxa"/>
                  <w:noWrap/>
                </w:tcPr>
                <w:p w14:paraId="25D292CE" w14:textId="77777777" w:rsidR="006D5757" w:rsidRPr="009F3CD8" w:rsidRDefault="006D5757" w:rsidP="00A0275E">
                  <w:pPr>
                    <w:pStyle w:val="LGPTableText"/>
                    <w:spacing w:before="0" w:after="0"/>
                    <w:jc w:val="right"/>
                    <w:rPr>
                      <w:noProof w:val="0"/>
                      <w:color w:val="auto"/>
                    </w:rPr>
                  </w:pPr>
                </w:p>
              </w:tc>
              <w:tc>
                <w:tcPr>
                  <w:tcW w:w="1008" w:type="dxa"/>
                  <w:noWrap/>
                  <w:hideMark/>
                </w:tcPr>
                <w:p w14:paraId="1A56B138" w14:textId="77777777" w:rsidR="006D5757" w:rsidRPr="009F3CD8" w:rsidRDefault="006D5757" w:rsidP="00A0275E">
                  <w:pPr>
                    <w:pStyle w:val="LGPTableText"/>
                    <w:spacing w:before="0" w:after="0"/>
                    <w:jc w:val="right"/>
                    <w:rPr>
                      <w:noProof w:val="0"/>
                      <w:color w:val="auto"/>
                    </w:rPr>
                  </w:pPr>
                </w:p>
              </w:tc>
              <w:tc>
                <w:tcPr>
                  <w:tcW w:w="1008" w:type="dxa"/>
                  <w:noWrap/>
                  <w:hideMark/>
                </w:tcPr>
                <w:p w14:paraId="0AD976A8" w14:textId="77777777" w:rsidR="006D5757" w:rsidRPr="009F3CD8" w:rsidRDefault="006D5757" w:rsidP="00A0275E">
                  <w:pPr>
                    <w:pStyle w:val="LGPTableText"/>
                    <w:spacing w:before="0" w:after="0"/>
                    <w:jc w:val="right"/>
                    <w:rPr>
                      <w:noProof w:val="0"/>
                      <w:color w:val="auto"/>
                    </w:rPr>
                  </w:pPr>
                </w:p>
              </w:tc>
            </w:tr>
            <w:tr w:rsidR="006D5757" w:rsidRPr="009F3CD8" w14:paraId="035D2585" w14:textId="77777777" w:rsidTr="00A0275E">
              <w:trPr>
                <w:cnfStyle w:val="000000100000" w:firstRow="0" w:lastRow="0" w:firstColumn="0" w:lastColumn="0" w:oddVBand="0" w:evenVBand="0" w:oddHBand="1" w:evenHBand="0" w:firstRowFirstColumn="0" w:firstRowLastColumn="0" w:lastRowFirstColumn="0" w:lastRowLastColumn="0"/>
                <w:trHeight w:val="255"/>
              </w:trPr>
              <w:tc>
                <w:tcPr>
                  <w:tcW w:w="6768" w:type="dxa"/>
                  <w:noWrap/>
                  <w:hideMark/>
                </w:tcPr>
                <w:p w14:paraId="321831BC" w14:textId="77777777" w:rsidR="006D5757" w:rsidRPr="009F3CD8" w:rsidRDefault="006D5757" w:rsidP="00A0275E">
                  <w:pPr>
                    <w:pStyle w:val="LGPTableText"/>
                    <w:spacing w:before="0" w:after="0"/>
                    <w:rPr>
                      <w:noProof w:val="0"/>
                      <w:color w:val="auto"/>
                    </w:rPr>
                  </w:pPr>
                  <w:r w:rsidRPr="009F3CD8">
                    <w:rPr>
                      <w:noProof w:val="0"/>
                      <w:color w:val="auto"/>
                    </w:rPr>
                    <w:t>3. Change due to analyst's financial forecast differing from consensus</w:t>
                  </w:r>
                </w:p>
              </w:tc>
              <w:tc>
                <w:tcPr>
                  <w:tcW w:w="1120" w:type="dxa"/>
                  <w:tcBorders>
                    <w:bottom w:val="single" w:sz="24" w:space="0" w:color="auto"/>
                  </w:tcBorders>
                  <w:noWrap/>
                </w:tcPr>
                <w:p w14:paraId="6538D3F5" w14:textId="77777777" w:rsidR="006D5757" w:rsidRPr="009F3CD8" w:rsidRDefault="006D5757" w:rsidP="00A0275E">
                  <w:pPr>
                    <w:pStyle w:val="LGPTableText"/>
                    <w:spacing w:before="0" w:after="0"/>
                    <w:jc w:val="right"/>
                    <w:rPr>
                      <w:noProof w:val="0"/>
                      <w:color w:val="auto"/>
                    </w:rPr>
                  </w:pPr>
                </w:p>
              </w:tc>
              <w:tc>
                <w:tcPr>
                  <w:tcW w:w="1008" w:type="dxa"/>
                  <w:noWrap/>
                  <w:hideMark/>
                </w:tcPr>
                <w:p w14:paraId="502855F7" w14:textId="77777777" w:rsidR="006D5757" w:rsidRPr="009F3CD8" w:rsidRDefault="006D5757" w:rsidP="00A0275E">
                  <w:pPr>
                    <w:pStyle w:val="LGPTableText"/>
                    <w:spacing w:before="0" w:after="0"/>
                    <w:jc w:val="right"/>
                    <w:rPr>
                      <w:noProof w:val="0"/>
                      <w:color w:val="auto"/>
                    </w:rPr>
                  </w:pPr>
                </w:p>
              </w:tc>
              <w:tc>
                <w:tcPr>
                  <w:tcW w:w="1008" w:type="dxa"/>
                  <w:noWrap/>
                  <w:hideMark/>
                </w:tcPr>
                <w:p w14:paraId="3676B727" w14:textId="77777777" w:rsidR="006D5757" w:rsidRPr="009F3CD8" w:rsidRDefault="006D5757" w:rsidP="00A0275E">
                  <w:pPr>
                    <w:pStyle w:val="LGPTableText"/>
                    <w:spacing w:before="0" w:after="0"/>
                    <w:jc w:val="right"/>
                    <w:rPr>
                      <w:noProof w:val="0"/>
                      <w:color w:val="auto"/>
                    </w:rPr>
                  </w:pPr>
                </w:p>
              </w:tc>
            </w:tr>
            <w:tr w:rsidR="006D5757" w:rsidRPr="009F3CD8" w14:paraId="3915F536" w14:textId="77777777" w:rsidTr="00A0275E">
              <w:trPr>
                <w:cnfStyle w:val="000000010000" w:firstRow="0" w:lastRow="0" w:firstColumn="0" w:lastColumn="0" w:oddVBand="0" w:evenVBand="0" w:oddHBand="0" w:evenHBand="1" w:firstRowFirstColumn="0" w:firstRowLastColumn="0" w:lastRowFirstColumn="0" w:lastRowLastColumn="0"/>
                <w:trHeight w:val="255"/>
              </w:trPr>
              <w:tc>
                <w:tcPr>
                  <w:tcW w:w="6768" w:type="dxa"/>
                  <w:tcBorders>
                    <w:right w:val="single" w:sz="24" w:space="0" w:color="auto"/>
                  </w:tcBorders>
                  <w:noWrap/>
                  <w:hideMark/>
                </w:tcPr>
                <w:p w14:paraId="27750455" w14:textId="77777777" w:rsidR="006D5757" w:rsidRPr="009F3CD8" w:rsidRDefault="006D5757" w:rsidP="00A0275E">
                  <w:pPr>
                    <w:pStyle w:val="LGPTableText"/>
                    <w:spacing w:before="0" w:after="0"/>
                    <w:rPr>
                      <w:noProof w:val="0"/>
                      <w:color w:val="auto"/>
                    </w:rPr>
                  </w:pPr>
                  <w:r w:rsidRPr="009F3CD8">
                    <w:rPr>
                      <w:noProof w:val="0"/>
                      <w:color w:val="auto"/>
                    </w:rPr>
                    <w:t>Analyst's NTM EPS forecast in one year (i.e. forecast for Year 2)</w:t>
                  </w:r>
                </w:p>
              </w:tc>
              <w:tc>
                <w:tcPr>
                  <w:tcW w:w="1120" w:type="dxa"/>
                  <w:tcBorders>
                    <w:top w:val="single" w:sz="24" w:space="0" w:color="auto"/>
                    <w:left w:val="single" w:sz="24" w:space="0" w:color="auto"/>
                    <w:bottom w:val="single" w:sz="24" w:space="0" w:color="auto"/>
                    <w:right w:val="single" w:sz="24" w:space="0" w:color="auto"/>
                  </w:tcBorders>
                  <w:noWrap/>
                </w:tcPr>
                <w:p w14:paraId="4F340061" w14:textId="77777777" w:rsidR="006D5757" w:rsidRPr="009F3CD8" w:rsidRDefault="006D5757" w:rsidP="00A0275E">
                  <w:pPr>
                    <w:pStyle w:val="LGPTableText"/>
                    <w:spacing w:before="0" w:after="0"/>
                    <w:jc w:val="right"/>
                    <w:rPr>
                      <w:noProof w:val="0"/>
                      <w:color w:val="auto"/>
                    </w:rPr>
                  </w:pPr>
                </w:p>
              </w:tc>
              <w:tc>
                <w:tcPr>
                  <w:tcW w:w="1008" w:type="dxa"/>
                  <w:tcBorders>
                    <w:left w:val="single" w:sz="24" w:space="0" w:color="auto"/>
                  </w:tcBorders>
                  <w:noWrap/>
                  <w:hideMark/>
                </w:tcPr>
                <w:p w14:paraId="18FF585E" w14:textId="77777777" w:rsidR="006D5757" w:rsidRPr="009F3CD8" w:rsidRDefault="006D5757" w:rsidP="00A0275E">
                  <w:pPr>
                    <w:pStyle w:val="LGPTableText"/>
                    <w:spacing w:before="0" w:after="0"/>
                    <w:jc w:val="right"/>
                    <w:rPr>
                      <w:noProof w:val="0"/>
                      <w:color w:val="auto"/>
                    </w:rPr>
                  </w:pPr>
                  <w:r w:rsidRPr="009F3CD8">
                    <w:rPr>
                      <w:noProof w:val="0"/>
                    </w:rPr>
                    <w:t xml:space="preserve">$16.00 </w:t>
                  </w:r>
                </w:p>
              </w:tc>
              <w:tc>
                <w:tcPr>
                  <w:tcW w:w="1008" w:type="dxa"/>
                  <w:noWrap/>
                  <w:hideMark/>
                </w:tcPr>
                <w:p w14:paraId="16EDBA6F" w14:textId="77777777" w:rsidR="006D5757" w:rsidRPr="009F3CD8" w:rsidRDefault="006D5757" w:rsidP="00A0275E">
                  <w:pPr>
                    <w:pStyle w:val="LGPTableText"/>
                    <w:spacing w:before="0" w:after="0"/>
                    <w:jc w:val="right"/>
                    <w:rPr>
                      <w:noProof w:val="0"/>
                      <w:color w:val="auto"/>
                    </w:rPr>
                  </w:pPr>
                </w:p>
              </w:tc>
            </w:tr>
            <w:tr w:rsidR="006D5757" w:rsidRPr="009F3CD8" w14:paraId="06B4E20C" w14:textId="77777777" w:rsidTr="00A0275E">
              <w:trPr>
                <w:cnfStyle w:val="000000100000" w:firstRow="0" w:lastRow="0" w:firstColumn="0" w:lastColumn="0" w:oddVBand="0" w:evenVBand="0" w:oddHBand="1" w:evenHBand="0" w:firstRowFirstColumn="0" w:firstRowLastColumn="0" w:lastRowFirstColumn="0" w:lastRowLastColumn="0"/>
                <w:trHeight w:val="255"/>
              </w:trPr>
              <w:tc>
                <w:tcPr>
                  <w:tcW w:w="6768" w:type="dxa"/>
                  <w:tcBorders>
                    <w:right w:val="single" w:sz="24" w:space="0" w:color="auto"/>
                  </w:tcBorders>
                  <w:noWrap/>
                  <w:hideMark/>
                </w:tcPr>
                <w:p w14:paraId="1A6CFDFF" w14:textId="77777777" w:rsidR="006D5757" w:rsidRPr="009F3CD8" w:rsidRDefault="006D5757" w:rsidP="00A0275E">
                  <w:pPr>
                    <w:pStyle w:val="LGPTableText"/>
                    <w:spacing w:before="0" w:after="0"/>
                    <w:rPr>
                      <w:noProof w:val="0"/>
                      <w:color w:val="auto"/>
                    </w:rPr>
                  </w:pPr>
                  <w:r w:rsidRPr="009F3CD8">
                    <w:rPr>
                      <w:noProof w:val="0"/>
                      <w:color w:val="auto"/>
                    </w:rPr>
                    <w:t>Premium or discount of analyst's EPS estimate in Year 2 compared to consensus'</w:t>
                  </w:r>
                </w:p>
              </w:tc>
              <w:tc>
                <w:tcPr>
                  <w:tcW w:w="1120" w:type="dxa"/>
                  <w:tcBorders>
                    <w:top w:val="single" w:sz="24" w:space="0" w:color="auto"/>
                    <w:left w:val="single" w:sz="24" w:space="0" w:color="auto"/>
                    <w:bottom w:val="single" w:sz="24" w:space="0" w:color="auto"/>
                    <w:right w:val="single" w:sz="24" w:space="0" w:color="auto"/>
                  </w:tcBorders>
                  <w:noWrap/>
                </w:tcPr>
                <w:p w14:paraId="6258F042" w14:textId="77777777" w:rsidR="006D5757" w:rsidRPr="009F3CD8" w:rsidRDefault="006D5757" w:rsidP="00A0275E">
                  <w:pPr>
                    <w:pStyle w:val="LGPTableText"/>
                    <w:spacing w:before="0" w:after="0"/>
                    <w:jc w:val="right"/>
                    <w:rPr>
                      <w:noProof w:val="0"/>
                      <w:color w:val="auto"/>
                    </w:rPr>
                  </w:pPr>
                </w:p>
              </w:tc>
              <w:tc>
                <w:tcPr>
                  <w:tcW w:w="1008" w:type="dxa"/>
                  <w:tcBorders>
                    <w:left w:val="single" w:sz="24" w:space="0" w:color="auto"/>
                  </w:tcBorders>
                  <w:noWrap/>
                  <w:hideMark/>
                </w:tcPr>
                <w:p w14:paraId="0905FEE7" w14:textId="77777777" w:rsidR="006D5757" w:rsidRPr="009F3CD8" w:rsidRDefault="006D5757" w:rsidP="00A0275E">
                  <w:pPr>
                    <w:pStyle w:val="LGPTableText"/>
                    <w:spacing w:before="0" w:after="0"/>
                    <w:jc w:val="right"/>
                    <w:rPr>
                      <w:noProof w:val="0"/>
                      <w:color w:val="auto"/>
                    </w:rPr>
                  </w:pPr>
                  <w:r w:rsidRPr="009F3CD8">
                    <w:rPr>
                      <w:noProof w:val="0"/>
                    </w:rPr>
                    <w:t>3%</w:t>
                  </w:r>
                </w:p>
              </w:tc>
              <w:tc>
                <w:tcPr>
                  <w:tcW w:w="1008" w:type="dxa"/>
                  <w:noWrap/>
                  <w:hideMark/>
                </w:tcPr>
                <w:p w14:paraId="46109F1C" w14:textId="77777777" w:rsidR="006D5757" w:rsidRPr="009F3CD8" w:rsidRDefault="006D5757" w:rsidP="00A0275E">
                  <w:pPr>
                    <w:pStyle w:val="LGPTableText"/>
                    <w:spacing w:before="0" w:after="0"/>
                    <w:jc w:val="right"/>
                    <w:rPr>
                      <w:noProof w:val="0"/>
                      <w:color w:val="auto"/>
                    </w:rPr>
                  </w:pPr>
                  <w:r w:rsidRPr="009F3CD8">
                    <w:rPr>
                      <w:noProof w:val="0"/>
                    </w:rPr>
                    <w:t>$22.50</w:t>
                  </w:r>
                </w:p>
              </w:tc>
            </w:tr>
            <w:tr w:rsidR="006D5757" w:rsidRPr="009F3CD8" w14:paraId="27464806" w14:textId="77777777" w:rsidTr="00A0275E">
              <w:trPr>
                <w:cnfStyle w:val="000000010000" w:firstRow="0" w:lastRow="0" w:firstColumn="0" w:lastColumn="0" w:oddVBand="0" w:evenVBand="0" w:oddHBand="0" w:evenHBand="1" w:firstRowFirstColumn="0" w:firstRowLastColumn="0" w:lastRowFirstColumn="0" w:lastRowLastColumn="0"/>
                <w:trHeight w:val="255"/>
              </w:trPr>
              <w:tc>
                <w:tcPr>
                  <w:tcW w:w="6768" w:type="dxa"/>
                  <w:noWrap/>
                  <w:hideMark/>
                </w:tcPr>
                <w:p w14:paraId="645096E9" w14:textId="77777777" w:rsidR="006D5757" w:rsidRPr="009F3CD8" w:rsidRDefault="006D5757" w:rsidP="00A0275E">
                  <w:pPr>
                    <w:pStyle w:val="LGPTableText"/>
                    <w:spacing w:before="0" w:after="0"/>
                    <w:rPr>
                      <w:noProof w:val="0"/>
                      <w:color w:val="auto"/>
                    </w:rPr>
                  </w:pPr>
                  <w:r w:rsidRPr="009F3CD8">
                    <w:rPr>
                      <w:noProof w:val="0"/>
                      <w:color w:val="auto"/>
                    </w:rPr>
                    <w:t>4. Change due to analyst's future valuation multiple differing from current multiple</w:t>
                  </w:r>
                </w:p>
              </w:tc>
              <w:tc>
                <w:tcPr>
                  <w:tcW w:w="1120" w:type="dxa"/>
                  <w:noWrap/>
                </w:tcPr>
                <w:p w14:paraId="02BA5D76" w14:textId="77777777" w:rsidR="006D5757" w:rsidRPr="009F3CD8" w:rsidRDefault="006D5757" w:rsidP="00A0275E">
                  <w:pPr>
                    <w:pStyle w:val="LGPTableText"/>
                    <w:spacing w:before="0" w:after="0"/>
                    <w:jc w:val="right"/>
                    <w:rPr>
                      <w:noProof w:val="0"/>
                      <w:color w:val="auto"/>
                    </w:rPr>
                  </w:pPr>
                </w:p>
              </w:tc>
              <w:tc>
                <w:tcPr>
                  <w:tcW w:w="1008" w:type="dxa"/>
                  <w:noWrap/>
                  <w:hideMark/>
                </w:tcPr>
                <w:p w14:paraId="42A03229" w14:textId="77777777" w:rsidR="006D5757" w:rsidRPr="009F3CD8" w:rsidRDefault="006D5757" w:rsidP="00A0275E">
                  <w:pPr>
                    <w:pStyle w:val="LGPTableText"/>
                    <w:spacing w:before="0" w:after="0"/>
                    <w:jc w:val="right"/>
                    <w:rPr>
                      <w:noProof w:val="0"/>
                      <w:color w:val="auto"/>
                    </w:rPr>
                  </w:pPr>
                </w:p>
              </w:tc>
              <w:tc>
                <w:tcPr>
                  <w:tcW w:w="1008" w:type="dxa"/>
                  <w:noWrap/>
                  <w:hideMark/>
                </w:tcPr>
                <w:p w14:paraId="16B134E1" w14:textId="77777777" w:rsidR="006D5757" w:rsidRPr="009F3CD8" w:rsidRDefault="006D5757" w:rsidP="00A0275E">
                  <w:pPr>
                    <w:pStyle w:val="LGPTableText"/>
                    <w:spacing w:before="0" w:after="0"/>
                    <w:jc w:val="right"/>
                    <w:rPr>
                      <w:noProof w:val="0"/>
                      <w:color w:val="auto"/>
                    </w:rPr>
                  </w:pPr>
                </w:p>
              </w:tc>
            </w:tr>
            <w:tr w:rsidR="006D5757" w:rsidRPr="009F3CD8" w14:paraId="03A897E9" w14:textId="77777777" w:rsidTr="00A0275E">
              <w:trPr>
                <w:cnfStyle w:val="000000100000" w:firstRow="0" w:lastRow="0" w:firstColumn="0" w:lastColumn="0" w:oddVBand="0" w:evenVBand="0" w:oddHBand="1" w:evenHBand="0" w:firstRowFirstColumn="0" w:firstRowLastColumn="0" w:lastRowFirstColumn="0" w:lastRowLastColumn="0"/>
                <w:trHeight w:val="255"/>
              </w:trPr>
              <w:tc>
                <w:tcPr>
                  <w:tcW w:w="6768" w:type="dxa"/>
                  <w:noWrap/>
                  <w:hideMark/>
                </w:tcPr>
                <w:p w14:paraId="4E45CF11" w14:textId="77777777" w:rsidR="006D5757" w:rsidRPr="009F3CD8" w:rsidRDefault="006D5757" w:rsidP="00A0275E">
                  <w:pPr>
                    <w:pStyle w:val="LGPTableText"/>
                    <w:spacing w:before="0" w:after="0"/>
                    <w:rPr>
                      <w:noProof w:val="0"/>
                      <w:color w:val="auto"/>
                    </w:rPr>
                  </w:pPr>
                  <w:r w:rsidRPr="009F3CD8">
                    <w:rPr>
                      <w:noProof w:val="0"/>
                      <w:color w:val="auto"/>
                    </w:rPr>
                    <w:t>Analyst's estimate of market multiple at beginning of Year 2 (typically keep same as present)</w:t>
                  </w:r>
                </w:p>
              </w:tc>
              <w:tc>
                <w:tcPr>
                  <w:tcW w:w="1120" w:type="dxa"/>
                  <w:tcBorders>
                    <w:bottom w:val="single" w:sz="24" w:space="0" w:color="auto"/>
                  </w:tcBorders>
                  <w:noWrap/>
                </w:tcPr>
                <w:p w14:paraId="6725A48D" w14:textId="77777777" w:rsidR="006D5757" w:rsidRPr="009F3CD8" w:rsidRDefault="006D5757" w:rsidP="00A0275E">
                  <w:pPr>
                    <w:pStyle w:val="LGPTableText"/>
                    <w:spacing w:before="0" w:after="0"/>
                    <w:jc w:val="right"/>
                    <w:rPr>
                      <w:noProof w:val="0"/>
                      <w:color w:val="auto"/>
                    </w:rPr>
                  </w:pPr>
                  <w:r w:rsidRPr="009F3CD8">
                    <w:rPr>
                      <w:noProof w:val="0"/>
                      <w:color w:val="auto"/>
                    </w:rPr>
                    <w:t>15.0</w:t>
                  </w:r>
                </w:p>
              </w:tc>
              <w:tc>
                <w:tcPr>
                  <w:tcW w:w="1008" w:type="dxa"/>
                  <w:noWrap/>
                  <w:hideMark/>
                </w:tcPr>
                <w:p w14:paraId="2A26AC36" w14:textId="77777777" w:rsidR="006D5757" w:rsidRPr="009F3CD8" w:rsidRDefault="006D5757" w:rsidP="00A0275E">
                  <w:pPr>
                    <w:pStyle w:val="LGPTableText"/>
                    <w:spacing w:before="0" w:after="0"/>
                    <w:jc w:val="right"/>
                    <w:rPr>
                      <w:noProof w:val="0"/>
                      <w:color w:val="auto"/>
                    </w:rPr>
                  </w:pPr>
                  <w:r w:rsidRPr="009F3CD8">
                    <w:rPr>
                      <w:noProof w:val="0"/>
                    </w:rPr>
                    <w:t>15.0</w:t>
                  </w:r>
                </w:p>
              </w:tc>
              <w:tc>
                <w:tcPr>
                  <w:tcW w:w="1008" w:type="dxa"/>
                  <w:noWrap/>
                  <w:hideMark/>
                </w:tcPr>
                <w:p w14:paraId="28A9582E" w14:textId="77777777" w:rsidR="006D5757" w:rsidRPr="009F3CD8" w:rsidRDefault="006D5757" w:rsidP="00A0275E">
                  <w:pPr>
                    <w:pStyle w:val="LGPTableText"/>
                    <w:spacing w:before="0" w:after="0"/>
                    <w:jc w:val="right"/>
                    <w:rPr>
                      <w:noProof w:val="0"/>
                      <w:color w:val="auto"/>
                    </w:rPr>
                  </w:pPr>
                </w:p>
              </w:tc>
            </w:tr>
            <w:tr w:rsidR="006D5757" w:rsidRPr="009F3CD8" w14:paraId="5C119CCE" w14:textId="77777777" w:rsidTr="00A0275E">
              <w:trPr>
                <w:cnfStyle w:val="000000010000" w:firstRow="0" w:lastRow="0" w:firstColumn="0" w:lastColumn="0" w:oddVBand="0" w:evenVBand="0" w:oddHBand="0" w:evenHBand="1" w:firstRowFirstColumn="0" w:firstRowLastColumn="0" w:lastRowFirstColumn="0" w:lastRowLastColumn="0"/>
                <w:trHeight w:val="255"/>
              </w:trPr>
              <w:tc>
                <w:tcPr>
                  <w:tcW w:w="6768" w:type="dxa"/>
                  <w:tcBorders>
                    <w:right w:val="single" w:sz="24" w:space="0" w:color="auto"/>
                  </w:tcBorders>
                  <w:noWrap/>
                  <w:hideMark/>
                </w:tcPr>
                <w:p w14:paraId="75D865C9" w14:textId="77777777" w:rsidR="006D5757" w:rsidRPr="009F3CD8" w:rsidRDefault="006D5757" w:rsidP="00A0275E">
                  <w:pPr>
                    <w:pStyle w:val="LGPTableText"/>
                    <w:spacing w:before="0" w:after="0"/>
                    <w:rPr>
                      <w:noProof w:val="0"/>
                      <w:color w:val="auto"/>
                    </w:rPr>
                  </w:pPr>
                  <w:r w:rsidRPr="009F3CD8">
                    <w:rPr>
                      <w:noProof w:val="0"/>
                      <w:color w:val="auto"/>
                    </w:rPr>
                    <w:t>Analyst's estimate of stock's premium or discount to market multiple at beginning of Year 2</w:t>
                  </w:r>
                </w:p>
              </w:tc>
              <w:tc>
                <w:tcPr>
                  <w:tcW w:w="1120" w:type="dxa"/>
                  <w:tcBorders>
                    <w:top w:val="single" w:sz="24" w:space="0" w:color="auto"/>
                    <w:left w:val="single" w:sz="24" w:space="0" w:color="auto"/>
                    <w:bottom w:val="single" w:sz="24" w:space="0" w:color="auto"/>
                    <w:right w:val="single" w:sz="24" w:space="0" w:color="auto"/>
                  </w:tcBorders>
                  <w:noWrap/>
                </w:tcPr>
                <w:p w14:paraId="09C5CD4E" w14:textId="77777777" w:rsidR="006D5757" w:rsidRPr="009F3CD8" w:rsidRDefault="006D5757" w:rsidP="00A0275E">
                  <w:pPr>
                    <w:pStyle w:val="LGPTableText"/>
                    <w:spacing w:before="0" w:after="0"/>
                    <w:jc w:val="right"/>
                    <w:rPr>
                      <w:noProof w:val="0"/>
                      <w:color w:val="auto"/>
                    </w:rPr>
                  </w:pPr>
                </w:p>
              </w:tc>
              <w:tc>
                <w:tcPr>
                  <w:tcW w:w="1008" w:type="dxa"/>
                  <w:tcBorders>
                    <w:left w:val="single" w:sz="24" w:space="0" w:color="auto"/>
                  </w:tcBorders>
                  <w:noWrap/>
                  <w:hideMark/>
                </w:tcPr>
                <w:p w14:paraId="0461D16D" w14:textId="77777777" w:rsidR="006D5757" w:rsidRPr="009F3CD8" w:rsidRDefault="006D5757" w:rsidP="00A0275E">
                  <w:pPr>
                    <w:pStyle w:val="LGPTableText"/>
                    <w:spacing w:before="0" w:after="0"/>
                    <w:jc w:val="right"/>
                    <w:rPr>
                      <w:noProof w:val="0"/>
                      <w:color w:val="auto"/>
                    </w:rPr>
                  </w:pPr>
                  <w:r w:rsidRPr="009F3CD8">
                    <w:rPr>
                      <w:noProof w:val="0"/>
                    </w:rPr>
                    <w:t>200%</w:t>
                  </w:r>
                </w:p>
              </w:tc>
              <w:tc>
                <w:tcPr>
                  <w:tcW w:w="1008" w:type="dxa"/>
                  <w:noWrap/>
                  <w:hideMark/>
                </w:tcPr>
                <w:p w14:paraId="37ABFCE5" w14:textId="77777777" w:rsidR="006D5757" w:rsidRPr="009F3CD8" w:rsidRDefault="006D5757" w:rsidP="00A0275E">
                  <w:pPr>
                    <w:pStyle w:val="LGPTableText"/>
                    <w:spacing w:before="0" w:after="0"/>
                    <w:jc w:val="right"/>
                    <w:rPr>
                      <w:noProof w:val="0"/>
                      <w:color w:val="auto"/>
                    </w:rPr>
                  </w:pPr>
                </w:p>
              </w:tc>
            </w:tr>
            <w:tr w:rsidR="006D5757" w:rsidRPr="009F3CD8" w14:paraId="0FCCCE29" w14:textId="77777777" w:rsidTr="00A0275E">
              <w:trPr>
                <w:cnfStyle w:val="000000100000" w:firstRow="0" w:lastRow="0" w:firstColumn="0" w:lastColumn="0" w:oddVBand="0" w:evenVBand="0" w:oddHBand="1" w:evenHBand="0" w:firstRowFirstColumn="0" w:firstRowLastColumn="0" w:lastRowFirstColumn="0" w:lastRowLastColumn="0"/>
                <w:trHeight w:val="255"/>
              </w:trPr>
              <w:tc>
                <w:tcPr>
                  <w:tcW w:w="6768" w:type="dxa"/>
                  <w:tcBorders>
                    <w:right w:val="single" w:sz="24" w:space="0" w:color="auto"/>
                  </w:tcBorders>
                  <w:noWrap/>
                  <w:hideMark/>
                </w:tcPr>
                <w:p w14:paraId="2AB96CD8" w14:textId="77777777" w:rsidR="006D5757" w:rsidRPr="009F3CD8" w:rsidRDefault="006D5757" w:rsidP="00A0275E">
                  <w:pPr>
                    <w:pStyle w:val="LGPTableText"/>
                    <w:spacing w:before="0" w:after="0"/>
                    <w:rPr>
                      <w:noProof w:val="0"/>
                      <w:color w:val="auto"/>
                    </w:rPr>
                  </w:pPr>
                  <w:r w:rsidRPr="009F3CD8">
                    <w:rPr>
                      <w:noProof w:val="0"/>
                      <w:color w:val="auto"/>
                    </w:rPr>
                    <w:t>Valuation multiple used for price target at beginning of Year 2</w:t>
                  </w:r>
                </w:p>
              </w:tc>
              <w:tc>
                <w:tcPr>
                  <w:tcW w:w="1120" w:type="dxa"/>
                  <w:tcBorders>
                    <w:top w:val="single" w:sz="24" w:space="0" w:color="auto"/>
                    <w:left w:val="single" w:sz="24" w:space="0" w:color="auto"/>
                    <w:bottom w:val="single" w:sz="24" w:space="0" w:color="auto"/>
                    <w:right w:val="single" w:sz="24" w:space="0" w:color="auto"/>
                  </w:tcBorders>
                  <w:noWrap/>
                </w:tcPr>
                <w:p w14:paraId="2691646D" w14:textId="77777777" w:rsidR="006D5757" w:rsidRPr="009F3CD8" w:rsidRDefault="006D5757" w:rsidP="00A0275E">
                  <w:pPr>
                    <w:pStyle w:val="LGPTableText"/>
                    <w:spacing w:before="0" w:after="0"/>
                    <w:jc w:val="right"/>
                    <w:rPr>
                      <w:noProof w:val="0"/>
                      <w:color w:val="auto"/>
                    </w:rPr>
                  </w:pPr>
                </w:p>
              </w:tc>
              <w:tc>
                <w:tcPr>
                  <w:tcW w:w="1008" w:type="dxa"/>
                  <w:tcBorders>
                    <w:left w:val="single" w:sz="24" w:space="0" w:color="auto"/>
                  </w:tcBorders>
                  <w:noWrap/>
                  <w:hideMark/>
                </w:tcPr>
                <w:p w14:paraId="32C667CA" w14:textId="77777777" w:rsidR="006D5757" w:rsidRPr="009F3CD8" w:rsidRDefault="006D5757" w:rsidP="00A0275E">
                  <w:pPr>
                    <w:pStyle w:val="LGPTableText"/>
                    <w:spacing w:before="0" w:after="0"/>
                    <w:jc w:val="right"/>
                    <w:rPr>
                      <w:noProof w:val="0"/>
                      <w:color w:val="auto"/>
                    </w:rPr>
                  </w:pPr>
                  <w:r w:rsidRPr="009F3CD8">
                    <w:rPr>
                      <w:noProof w:val="0"/>
                    </w:rPr>
                    <w:t>45.0</w:t>
                  </w:r>
                </w:p>
              </w:tc>
              <w:tc>
                <w:tcPr>
                  <w:tcW w:w="1008" w:type="dxa"/>
                  <w:noWrap/>
                  <w:hideMark/>
                </w:tcPr>
                <w:p w14:paraId="00888116" w14:textId="77777777" w:rsidR="006D5757" w:rsidRPr="009F3CD8" w:rsidRDefault="006D5757" w:rsidP="00A0275E">
                  <w:pPr>
                    <w:pStyle w:val="LGPTableText"/>
                    <w:spacing w:before="0" w:after="0"/>
                    <w:jc w:val="right"/>
                    <w:rPr>
                      <w:noProof w:val="0"/>
                      <w:color w:val="auto"/>
                    </w:rPr>
                  </w:pPr>
                </w:p>
              </w:tc>
            </w:tr>
            <w:tr w:rsidR="006D5757" w:rsidRPr="009F3CD8" w14:paraId="404F2726" w14:textId="77777777" w:rsidTr="00A0275E">
              <w:trPr>
                <w:cnfStyle w:val="000000010000" w:firstRow="0" w:lastRow="0" w:firstColumn="0" w:lastColumn="0" w:oddVBand="0" w:evenVBand="0" w:oddHBand="0" w:evenHBand="1" w:firstRowFirstColumn="0" w:firstRowLastColumn="0" w:lastRowFirstColumn="0" w:lastRowLastColumn="0"/>
                <w:trHeight w:val="255"/>
              </w:trPr>
              <w:tc>
                <w:tcPr>
                  <w:tcW w:w="6768" w:type="dxa"/>
                  <w:tcBorders>
                    <w:right w:val="single" w:sz="24" w:space="0" w:color="auto"/>
                  </w:tcBorders>
                  <w:noWrap/>
                  <w:hideMark/>
                </w:tcPr>
                <w:p w14:paraId="3F0DB1F8" w14:textId="77777777" w:rsidR="006D5757" w:rsidRPr="009F3CD8" w:rsidRDefault="006D5757" w:rsidP="00A0275E">
                  <w:pPr>
                    <w:pStyle w:val="LGPTableText"/>
                    <w:spacing w:before="0" w:after="0"/>
                    <w:rPr>
                      <w:noProof w:val="0"/>
                      <w:color w:val="auto"/>
                    </w:rPr>
                  </w:pPr>
                  <w:r w:rsidRPr="009F3CD8">
                    <w:rPr>
                      <w:noProof w:val="0"/>
                      <w:color w:val="auto"/>
                    </w:rPr>
                    <w:t>Difference between analyst's future multiple and stock's current multiple</w:t>
                  </w:r>
                </w:p>
              </w:tc>
              <w:tc>
                <w:tcPr>
                  <w:tcW w:w="1120" w:type="dxa"/>
                  <w:tcBorders>
                    <w:top w:val="single" w:sz="24" w:space="0" w:color="auto"/>
                    <w:left w:val="single" w:sz="24" w:space="0" w:color="auto"/>
                    <w:bottom w:val="single" w:sz="24" w:space="0" w:color="auto"/>
                    <w:right w:val="single" w:sz="24" w:space="0" w:color="auto"/>
                  </w:tcBorders>
                  <w:noWrap/>
                </w:tcPr>
                <w:p w14:paraId="0B71497B" w14:textId="77777777" w:rsidR="006D5757" w:rsidRPr="009F3CD8" w:rsidRDefault="006D5757" w:rsidP="00A0275E">
                  <w:pPr>
                    <w:pStyle w:val="LGPTableText"/>
                    <w:spacing w:before="0" w:after="0"/>
                    <w:jc w:val="right"/>
                    <w:rPr>
                      <w:noProof w:val="0"/>
                      <w:color w:val="auto"/>
                    </w:rPr>
                  </w:pPr>
                </w:p>
              </w:tc>
              <w:tc>
                <w:tcPr>
                  <w:tcW w:w="1008" w:type="dxa"/>
                  <w:tcBorders>
                    <w:left w:val="single" w:sz="24" w:space="0" w:color="auto"/>
                  </w:tcBorders>
                  <w:noWrap/>
                  <w:hideMark/>
                </w:tcPr>
                <w:p w14:paraId="141CAF54" w14:textId="77777777" w:rsidR="006D5757" w:rsidRPr="009F3CD8" w:rsidRDefault="006D5757" w:rsidP="00A0275E">
                  <w:pPr>
                    <w:pStyle w:val="LGPTableText"/>
                    <w:spacing w:before="0" w:after="0"/>
                    <w:jc w:val="right"/>
                    <w:rPr>
                      <w:noProof w:val="0"/>
                      <w:color w:val="auto"/>
                    </w:rPr>
                  </w:pPr>
                  <w:r w:rsidRPr="009F3CD8">
                    <w:rPr>
                      <w:noProof w:val="0"/>
                    </w:rPr>
                    <w:t>6%</w:t>
                  </w:r>
                </w:p>
              </w:tc>
              <w:tc>
                <w:tcPr>
                  <w:tcW w:w="1008" w:type="dxa"/>
                  <w:noWrap/>
                  <w:hideMark/>
                </w:tcPr>
                <w:p w14:paraId="2B7EF379" w14:textId="77777777" w:rsidR="006D5757" w:rsidRPr="009F3CD8" w:rsidRDefault="006D5757" w:rsidP="00A0275E">
                  <w:pPr>
                    <w:pStyle w:val="LGPTableText"/>
                    <w:spacing w:before="0" w:after="0"/>
                    <w:jc w:val="right"/>
                    <w:rPr>
                      <w:noProof w:val="0"/>
                      <w:color w:val="auto"/>
                    </w:rPr>
                  </w:pPr>
                  <w:r w:rsidRPr="009F3CD8">
                    <w:rPr>
                      <w:noProof w:val="0"/>
                    </w:rPr>
                    <w:t>$36.96</w:t>
                  </w:r>
                </w:p>
              </w:tc>
            </w:tr>
            <w:tr w:rsidR="006D5757" w:rsidRPr="009F3CD8" w14:paraId="730C2B62" w14:textId="77777777" w:rsidTr="00A0275E">
              <w:trPr>
                <w:cnfStyle w:val="000000100000" w:firstRow="0" w:lastRow="0" w:firstColumn="0" w:lastColumn="0" w:oddVBand="0" w:evenVBand="0" w:oddHBand="1" w:evenHBand="0" w:firstRowFirstColumn="0" w:firstRowLastColumn="0" w:lastRowFirstColumn="0" w:lastRowLastColumn="0"/>
                <w:trHeight w:val="255"/>
              </w:trPr>
              <w:tc>
                <w:tcPr>
                  <w:tcW w:w="6768" w:type="dxa"/>
                  <w:tcBorders>
                    <w:right w:val="single" w:sz="4" w:space="0" w:color="auto"/>
                  </w:tcBorders>
                  <w:noWrap/>
                  <w:hideMark/>
                </w:tcPr>
                <w:p w14:paraId="379DAD81" w14:textId="77777777" w:rsidR="006D5757" w:rsidRPr="009F3CD8" w:rsidRDefault="006D5757" w:rsidP="00A0275E">
                  <w:pPr>
                    <w:pStyle w:val="LGPTableText"/>
                    <w:spacing w:before="0" w:after="0"/>
                    <w:rPr>
                      <w:noProof w:val="0"/>
                      <w:color w:val="auto"/>
                    </w:rPr>
                  </w:pPr>
                  <w:r w:rsidRPr="009F3CD8">
                    <w:rPr>
                      <w:noProof w:val="0"/>
                      <w:color w:val="auto"/>
                    </w:rPr>
                    <w:t>5. Price target</w:t>
                  </w:r>
                </w:p>
              </w:tc>
              <w:tc>
                <w:tcPr>
                  <w:tcW w:w="1120" w:type="dxa"/>
                  <w:tcBorders>
                    <w:top w:val="single" w:sz="24" w:space="0" w:color="auto"/>
                    <w:left w:val="single" w:sz="4" w:space="0" w:color="auto"/>
                    <w:bottom w:val="single" w:sz="4" w:space="0" w:color="auto"/>
                    <w:right w:val="single" w:sz="4" w:space="0" w:color="auto"/>
                  </w:tcBorders>
                  <w:noWrap/>
                  <w:hideMark/>
                </w:tcPr>
                <w:p w14:paraId="3715F964" w14:textId="77777777" w:rsidR="006D5757" w:rsidRPr="009F3CD8" w:rsidRDefault="006D5757" w:rsidP="00A0275E">
                  <w:pPr>
                    <w:pStyle w:val="LGPTableText"/>
                    <w:spacing w:before="0" w:after="0"/>
                    <w:jc w:val="right"/>
                    <w:rPr>
                      <w:noProof w:val="0"/>
                      <w:color w:val="auto"/>
                    </w:rPr>
                  </w:pPr>
                  <w:r>
                    <w:rPr>
                      <w:noProof w:val="0"/>
                    </w:rPr>
                    <w:t>$720</w:t>
                  </w:r>
                  <w:r w:rsidRPr="009F3CD8">
                    <w:rPr>
                      <w:noProof w:val="0"/>
                    </w:rPr>
                    <w:t xml:space="preserve"> </w:t>
                  </w:r>
                </w:p>
              </w:tc>
              <w:tc>
                <w:tcPr>
                  <w:tcW w:w="1008" w:type="dxa"/>
                  <w:tcBorders>
                    <w:left w:val="single" w:sz="4" w:space="0" w:color="auto"/>
                  </w:tcBorders>
                  <w:noWrap/>
                  <w:hideMark/>
                </w:tcPr>
                <w:p w14:paraId="610D4EC3" w14:textId="77777777" w:rsidR="006D5757" w:rsidRPr="009F3CD8" w:rsidRDefault="006D5757" w:rsidP="00A0275E">
                  <w:pPr>
                    <w:pStyle w:val="LGPTableText"/>
                    <w:spacing w:before="0" w:after="0"/>
                    <w:jc w:val="right"/>
                    <w:rPr>
                      <w:noProof w:val="0"/>
                      <w:color w:val="auto"/>
                    </w:rPr>
                  </w:pPr>
                  <w:r>
                    <w:rPr>
                      <w:noProof w:val="0"/>
                    </w:rPr>
                    <w:t>$720</w:t>
                  </w:r>
                  <w:r w:rsidRPr="009F3CD8">
                    <w:rPr>
                      <w:noProof w:val="0"/>
                    </w:rPr>
                    <w:t xml:space="preserve"> </w:t>
                  </w:r>
                </w:p>
              </w:tc>
              <w:tc>
                <w:tcPr>
                  <w:tcW w:w="1008" w:type="dxa"/>
                  <w:noWrap/>
                  <w:hideMark/>
                </w:tcPr>
                <w:p w14:paraId="56937C16" w14:textId="77777777" w:rsidR="006D5757" w:rsidRPr="009F3CD8" w:rsidRDefault="006D5757" w:rsidP="00A0275E">
                  <w:pPr>
                    <w:pStyle w:val="LGPTableText"/>
                    <w:spacing w:before="0" w:after="0"/>
                    <w:jc w:val="right"/>
                    <w:rPr>
                      <w:noProof w:val="0"/>
                      <w:color w:val="auto"/>
                    </w:rPr>
                  </w:pPr>
                  <w:r w:rsidRPr="009F3CD8">
                    <w:rPr>
                      <w:noProof w:val="0"/>
                    </w:rPr>
                    <w:t>$166.00</w:t>
                  </w:r>
                </w:p>
              </w:tc>
            </w:tr>
            <w:tr w:rsidR="006D5757" w:rsidRPr="009F3CD8" w14:paraId="75AFC8FB" w14:textId="77777777" w:rsidTr="00A0275E">
              <w:trPr>
                <w:cnfStyle w:val="000000010000" w:firstRow="0" w:lastRow="0" w:firstColumn="0" w:lastColumn="0" w:oddVBand="0" w:evenVBand="0" w:oddHBand="0" w:evenHBand="1" w:firstRowFirstColumn="0" w:firstRowLastColumn="0" w:lastRowFirstColumn="0" w:lastRowLastColumn="0"/>
                <w:trHeight w:val="255"/>
              </w:trPr>
              <w:tc>
                <w:tcPr>
                  <w:tcW w:w="6768" w:type="dxa"/>
                  <w:noWrap/>
                  <w:hideMark/>
                </w:tcPr>
                <w:p w14:paraId="34E9552C" w14:textId="77777777" w:rsidR="006D5757" w:rsidRPr="009F3CD8" w:rsidRDefault="006D5757" w:rsidP="00A0275E">
                  <w:pPr>
                    <w:pStyle w:val="LGPTableText"/>
                    <w:spacing w:before="0" w:after="0"/>
                    <w:rPr>
                      <w:noProof w:val="0"/>
                      <w:color w:val="auto"/>
                    </w:rPr>
                  </w:pPr>
                  <w:r w:rsidRPr="009F3CD8">
                    <w:rPr>
                      <w:noProof w:val="0"/>
                      <w:color w:val="auto"/>
                    </w:rPr>
                    <w:t>Change from current price</w:t>
                  </w:r>
                </w:p>
              </w:tc>
              <w:tc>
                <w:tcPr>
                  <w:tcW w:w="1120" w:type="dxa"/>
                  <w:noWrap/>
                  <w:hideMark/>
                </w:tcPr>
                <w:p w14:paraId="76755B83" w14:textId="77777777" w:rsidR="006D5757" w:rsidRPr="009F3CD8" w:rsidRDefault="006D5757" w:rsidP="00A0275E">
                  <w:pPr>
                    <w:pStyle w:val="LGPTableText"/>
                    <w:spacing w:before="0" w:after="0"/>
                    <w:jc w:val="right"/>
                    <w:rPr>
                      <w:noProof w:val="0"/>
                      <w:color w:val="auto"/>
                    </w:rPr>
                  </w:pPr>
                  <w:r w:rsidRPr="009F3CD8">
                    <w:rPr>
                      <w:noProof w:val="0"/>
                    </w:rPr>
                    <w:t>30%</w:t>
                  </w:r>
                </w:p>
              </w:tc>
              <w:tc>
                <w:tcPr>
                  <w:tcW w:w="1008" w:type="dxa"/>
                  <w:noWrap/>
                  <w:hideMark/>
                </w:tcPr>
                <w:p w14:paraId="0F44AB53" w14:textId="77777777" w:rsidR="006D5757" w:rsidRPr="009F3CD8" w:rsidRDefault="006D5757" w:rsidP="00A0275E">
                  <w:pPr>
                    <w:pStyle w:val="LGPTableText"/>
                    <w:spacing w:before="0" w:after="0"/>
                    <w:jc w:val="right"/>
                    <w:rPr>
                      <w:noProof w:val="0"/>
                      <w:color w:val="auto"/>
                    </w:rPr>
                  </w:pPr>
                  <w:r w:rsidRPr="009F3CD8">
                    <w:rPr>
                      <w:noProof w:val="0"/>
                    </w:rPr>
                    <w:t>30%</w:t>
                  </w:r>
                </w:p>
              </w:tc>
              <w:tc>
                <w:tcPr>
                  <w:tcW w:w="1008" w:type="dxa"/>
                  <w:noWrap/>
                  <w:hideMark/>
                </w:tcPr>
                <w:p w14:paraId="586D5702" w14:textId="77777777" w:rsidR="006D5757" w:rsidRPr="009F3CD8" w:rsidRDefault="006D5757" w:rsidP="00A0275E">
                  <w:pPr>
                    <w:pStyle w:val="LGPTableText"/>
                    <w:spacing w:before="0" w:after="0"/>
                    <w:jc w:val="right"/>
                    <w:rPr>
                      <w:noProof w:val="0"/>
                      <w:color w:val="auto"/>
                    </w:rPr>
                  </w:pPr>
                </w:p>
              </w:tc>
            </w:tr>
          </w:tbl>
          <w:p w14:paraId="73BE3C8B" w14:textId="77777777" w:rsidR="006D5757" w:rsidRPr="00C16D6B" w:rsidRDefault="006D5757" w:rsidP="00A0275E">
            <w:pPr>
              <w:pStyle w:val="PGPText"/>
              <w:rPr>
                <w:color w:val="auto"/>
                <w:sz w:val="20"/>
              </w:rPr>
            </w:pPr>
            <w:r w:rsidRPr="009F3CD8">
              <w:rPr>
                <w:color w:val="auto"/>
                <w:sz w:val="20"/>
              </w:rPr>
              <w:t>* NTM = next twelve months</w:t>
            </w:r>
          </w:p>
        </w:tc>
      </w:tr>
      <w:tr w:rsidR="006D5757" w:rsidRPr="009F3CD8" w14:paraId="1DA6CDBB" w14:textId="77777777" w:rsidTr="003826DB">
        <w:tblPrEx>
          <w:tblCellMar>
            <w:left w:w="108" w:type="dxa"/>
            <w:right w:w="108" w:type="dxa"/>
          </w:tblCellMar>
          <w:tblLook w:val="0000" w:firstRow="0" w:lastRow="0" w:firstColumn="0" w:lastColumn="0" w:noHBand="0" w:noVBand="0"/>
        </w:tblPrEx>
        <w:trPr>
          <w:gridBefore w:val="1"/>
          <w:gridAfter w:val="1"/>
          <w:wBefore w:w="19" w:type="dxa"/>
          <w:wAfter w:w="21" w:type="dxa"/>
          <w:cantSplit/>
          <w:trHeight w:val="300"/>
          <w:hidden/>
        </w:trPr>
        <w:tc>
          <w:tcPr>
            <w:tcW w:w="378" w:type="dxa"/>
            <w:gridSpan w:val="3"/>
            <w:shd w:val="clear" w:color="auto" w:fill="auto"/>
          </w:tcPr>
          <w:p w14:paraId="0EDE2F74" w14:textId="77777777" w:rsidR="006D5757" w:rsidRPr="009F3CD8" w:rsidRDefault="006D5757" w:rsidP="00A0275E">
            <w:pPr>
              <w:pStyle w:val="zLGPIconExtractHandout"/>
              <w:rPr>
                <w:color w:val="FF0000"/>
              </w:rPr>
            </w:pPr>
            <w:r w:rsidRPr="009F3CD8">
              <w:rPr>
                <w:color w:val="FF0000"/>
              </w:rPr>
              <w:lastRenderedPageBreak/>
              <w:t>z</w:t>
            </w:r>
          </w:p>
        </w:tc>
        <w:tc>
          <w:tcPr>
            <w:tcW w:w="10142" w:type="dxa"/>
            <w:gridSpan w:val="6"/>
          </w:tcPr>
          <w:p w14:paraId="7CCF405E" w14:textId="77777777" w:rsidR="006D5757" w:rsidRPr="009F3CD8" w:rsidRDefault="006D5757" w:rsidP="00A0275E">
            <w:pPr>
              <w:pStyle w:val="PGPTitle"/>
            </w:pPr>
            <w:r w:rsidRPr="009F3CD8">
              <w:t>Breakdown of Analyst’s Price Target vs. Current Price</w:t>
            </w:r>
          </w:p>
          <w:p w14:paraId="35E53E13" w14:textId="77777777" w:rsidR="006D5757" w:rsidRPr="009F3CD8" w:rsidRDefault="006D5757" w:rsidP="00A0275E">
            <w:pPr>
              <w:pStyle w:val="PGPText"/>
            </w:pPr>
            <w:r w:rsidRPr="009F3CD8">
              <w:rPr>
                <w:noProof/>
              </w:rPr>
              <w:drawing>
                <wp:inline distT="0" distB="0" distL="0" distR="0" wp14:anchorId="3BD13270" wp14:editId="19ADE781">
                  <wp:extent cx="5949537" cy="4298867"/>
                  <wp:effectExtent l="0" t="0" r="0" b="6985"/>
                  <wp:docPr id="963" name="Chart 963"/>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14:paraId="368B3658" w14:textId="77777777" w:rsidR="006D5757" w:rsidRPr="009F3CD8" w:rsidRDefault="006D5757" w:rsidP="00A0275E">
            <w:pPr>
              <w:pStyle w:val="PGPTitle"/>
            </w:pPr>
            <w:r w:rsidRPr="009F3CD8">
              <w:t>Did the analyst have a unique call?</w:t>
            </w:r>
          </w:p>
          <w:tbl>
            <w:tblPr>
              <w:tblStyle w:val="MediumShading1-Accent1"/>
              <w:tblW w:w="0" w:type="auto"/>
              <w:tblLayout w:type="fixed"/>
              <w:tblLook w:val="0600" w:firstRow="0" w:lastRow="0" w:firstColumn="0" w:lastColumn="0" w:noHBand="1" w:noVBand="1"/>
            </w:tblPr>
            <w:tblGrid>
              <w:gridCol w:w="9912"/>
            </w:tblGrid>
            <w:tr w:rsidR="006D5757" w:rsidRPr="009F3CD8" w14:paraId="34FD238E" w14:textId="77777777" w:rsidTr="00A0275E">
              <w:trPr>
                <w:trHeight w:val="432"/>
              </w:trPr>
              <w:tc>
                <w:tcPr>
                  <w:tcW w:w="9912" w:type="dxa"/>
                  <w:tcBorders>
                    <w:top w:val="nil"/>
                    <w:left w:val="nil"/>
                    <w:bottom w:val="single" w:sz="4" w:space="0" w:color="auto"/>
                    <w:right w:val="nil"/>
                  </w:tcBorders>
                </w:tcPr>
                <w:p w14:paraId="15B0A6D6" w14:textId="77777777" w:rsidR="006D5757" w:rsidRPr="009F3CD8" w:rsidRDefault="006D5757" w:rsidP="00A0275E">
                  <w:pPr>
                    <w:pStyle w:val="PGPText"/>
                  </w:pPr>
                </w:p>
              </w:tc>
            </w:tr>
            <w:tr w:rsidR="006D5757" w:rsidRPr="009F3CD8" w14:paraId="1E772802" w14:textId="77777777" w:rsidTr="00A0275E">
              <w:trPr>
                <w:trHeight w:val="432"/>
              </w:trPr>
              <w:tc>
                <w:tcPr>
                  <w:tcW w:w="9912" w:type="dxa"/>
                  <w:tcBorders>
                    <w:left w:val="nil"/>
                    <w:right w:val="nil"/>
                  </w:tcBorders>
                </w:tcPr>
                <w:p w14:paraId="6E49C0D2" w14:textId="77777777" w:rsidR="006D5757" w:rsidRPr="009F3CD8" w:rsidRDefault="006D5757" w:rsidP="00A0275E">
                  <w:pPr>
                    <w:pStyle w:val="PGPText"/>
                  </w:pPr>
                </w:p>
              </w:tc>
            </w:tr>
          </w:tbl>
          <w:p w14:paraId="5C46A7F8" w14:textId="77777777" w:rsidR="006D5757" w:rsidRPr="009F3CD8" w:rsidRDefault="006D5757" w:rsidP="00A0275E">
            <w:pPr>
              <w:pStyle w:val="PGPText"/>
              <w:rPr>
                <w:color w:val="FF0000"/>
                <w:sz w:val="20"/>
              </w:rPr>
            </w:pPr>
          </w:p>
        </w:tc>
      </w:tr>
      <w:tr w:rsidR="006D5757" w:rsidRPr="009F3CD8" w14:paraId="52AF1726" w14:textId="77777777" w:rsidTr="003826DB">
        <w:tblPrEx>
          <w:tblCellMar>
            <w:left w:w="108" w:type="dxa"/>
            <w:right w:w="108" w:type="dxa"/>
          </w:tblCellMar>
          <w:tblLook w:val="0000" w:firstRow="0" w:lastRow="0" w:firstColumn="0" w:lastColumn="0" w:noHBand="0" w:noVBand="0"/>
        </w:tblPrEx>
        <w:trPr>
          <w:gridBefore w:val="1"/>
          <w:gridAfter w:val="1"/>
          <w:wBefore w:w="19" w:type="dxa"/>
          <w:wAfter w:w="21" w:type="dxa"/>
          <w:cantSplit/>
        </w:trPr>
        <w:tc>
          <w:tcPr>
            <w:tcW w:w="1728" w:type="dxa"/>
            <w:gridSpan w:val="7"/>
          </w:tcPr>
          <w:p w14:paraId="232F4358" w14:textId="77777777" w:rsidR="006D5757" w:rsidRPr="009F3CD8" w:rsidRDefault="006D5757" w:rsidP="00A0275E">
            <w:pPr>
              <w:pStyle w:val="zLGPIconHandouts"/>
            </w:pPr>
            <w:r w:rsidRPr="009F3CD8">
              <w:rPr>
                <w:noProof/>
              </w:rPr>
              <w:lastRenderedPageBreak/>
              <w:drawing>
                <wp:inline distT="0" distB="0" distL="0" distR="0" wp14:anchorId="1337BBEA" wp14:editId="5C30C10B">
                  <wp:extent cx="658368" cy="658368"/>
                  <wp:effectExtent l="0" t="0" r="8890" b="8890"/>
                  <wp:docPr id="295" name="Picture 295" descr="Description: Handouts Content Block Ico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cstate="screen">
                            <a:extLst>
                              <a:ext uri="{28A0092B-C50C-407E-A947-70E740481C1C}">
                                <a14:useLocalDpi xmlns:a14="http://schemas.microsoft.com/office/drawing/2010/main"/>
                              </a:ext>
                            </a:extLst>
                          </a:blip>
                          <a:stretch>
                            <a:fillRect/>
                          </a:stretch>
                        </pic:blipFill>
                        <pic:spPr>
                          <a:xfrm>
                            <a:off x="0" y="0"/>
                            <a:ext cx="658368" cy="658368"/>
                          </a:xfrm>
                          <a:prstGeom prst="rect">
                            <a:avLst/>
                          </a:prstGeom>
                        </pic:spPr>
                      </pic:pic>
                    </a:graphicData>
                  </a:graphic>
                </wp:inline>
              </w:drawing>
            </w:r>
          </w:p>
        </w:tc>
        <w:tc>
          <w:tcPr>
            <w:tcW w:w="8792" w:type="dxa"/>
            <w:gridSpan w:val="2"/>
            <w:tcBorders>
              <w:top w:val="single" w:sz="6" w:space="0" w:color="808080"/>
              <w:bottom w:val="single" w:sz="6" w:space="0" w:color="808080"/>
            </w:tcBorders>
          </w:tcPr>
          <w:p w14:paraId="67375A96" w14:textId="77777777" w:rsidR="006D5757" w:rsidRPr="009F3CD8" w:rsidRDefault="006D5757" w:rsidP="00A0275E">
            <w:pPr>
              <w:pStyle w:val="PGPTitle"/>
            </w:pPr>
            <w:r w:rsidRPr="009F3CD8">
              <w:t>Answer Key for “Did the analyst have a unique call?”</w:t>
            </w:r>
          </w:p>
          <w:p w14:paraId="519B219B" w14:textId="77777777" w:rsidR="006D5757" w:rsidRPr="009F3CD8" w:rsidRDefault="006D5757" w:rsidP="00A0275E">
            <w:pPr>
              <w:pStyle w:val="PGPBullet1"/>
            </w:pPr>
            <w:r w:rsidRPr="009F3CD8">
              <w:t>McDonald’s</w:t>
            </w:r>
          </w:p>
          <w:p w14:paraId="47650D7A" w14:textId="77777777" w:rsidR="006D5757" w:rsidRPr="009F3CD8" w:rsidRDefault="006D5757" w:rsidP="00A0275E">
            <w:pPr>
              <w:pStyle w:val="PGPBullet2"/>
            </w:pPr>
            <w:r w:rsidRPr="009F3CD8">
              <w:t>Using the FaVeS framework, the biggest driver to the 21% upside to the analyst’s price target is driven by an EPS estimate that is 13% ahead of consensus for next year, and so this is where we need to look to determine if it’s a unique call. The analyst cites “recovering Europe and growing emerging markets”, but it’s not clear if this is based on a hunch or due to unique research. The best stock calls are based on factors that can be forecast better than the market and therefore it’s not clear this is a truly “unique” call</w:t>
            </w:r>
          </w:p>
          <w:p w14:paraId="0AC2D6D1" w14:textId="77777777" w:rsidR="006D5757" w:rsidRPr="009F3CD8" w:rsidRDefault="006D5757" w:rsidP="00A0275E">
            <w:pPr>
              <w:pStyle w:val="PGPBullet1"/>
            </w:pPr>
            <w:r w:rsidRPr="009F3CD8">
              <w:t>Starbucks</w:t>
            </w:r>
          </w:p>
          <w:p w14:paraId="6FB7CD11" w14:textId="77777777" w:rsidR="006D5757" w:rsidRPr="009F3CD8" w:rsidRDefault="006D5757" w:rsidP="00A0275E">
            <w:pPr>
              <w:pStyle w:val="PGPBullet2"/>
            </w:pPr>
            <w:r w:rsidRPr="009F3CD8">
              <w:t>This call is somewhat unique in that it involves an EPS estimate and valuation multiple that are both out of consensus, which means they should both be examined. It appears the analyst has a unique call in terms of the financial forecast (based on a proprietary survey and conversations with industry sources), but it’s not clear that the valuation multiple is truly “unique” because there’s no explanation why 24x is being used versus the stock’s current 28x (why not 25x?  or 20x?).</w:t>
            </w:r>
          </w:p>
          <w:p w14:paraId="7942E767" w14:textId="77777777" w:rsidR="006D5757" w:rsidRPr="009F3CD8" w:rsidRDefault="006D5757" w:rsidP="00A0275E">
            <w:pPr>
              <w:pStyle w:val="PGPBullet1"/>
            </w:pPr>
            <w:r w:rsidRPr="009F3CD8">
              <w:t>Chipotle</w:t>
            </w:r>
          </w:p>
          <w:p w14:paraId="16B45FB8" w14:textId="77777777" w:rsidR="006D5757" w:rsidRPr="009F3CD8" w:rsidRDefault="006D5757" w:rsidP="00A0275E">
            <w:pPr>
              <w:pStyle w:val="PGPBullet2"/>
            </w:pPr>
            <w:r w:rsidRPr="009F3CD8">
              <w:t>What makes this call interesting is that the analyst’s EPS forecast is only 6% higher than consensus and the P/E ratio is essentially in line with consensus (i.e. the current P/E multiple). About two-thirds of the upside to the price target is driven simply by the company continuing to grow its earnings near 20%. Regardless of how the analyst wants to pitch the story, given that his EPS estimate and multiple do not differ much from consensus, he doesn’t have a “unique” stock call.</w:t>
            </w:r>
            <w:r>
              <w:t xml:space="preserve"> </w:t>
            </w:r>
            <w:r w:rsidRPr="009F3CD8">
              <w:t>(Unfortunately, this happens all too often.)</w:t>
            </w:r>
          </w:p>
          <w:p w14:paraId="20C8CEB7" w14:textId="77777777" w:rsidR="006D5757" w:rsidRPr="009F3CD8" w:rsidRDefault="006D5757" w:rsidP="00A0275E">
            <w:pPr>
              <w:pStyle w:val="PGPText"/>
            </w:pPr>
          </w:p>
        </w:tc>
      </w:tr>
    </w:tbl>
    <w:p w14:paraId="3572652B" w14:textId="77777777" w:rsidR="003B66A8" w:rsidRDefault="003B66A8"/>
    <w:p w14:paraId="60362C16" w14:textId="63CC735B" w:rsidR="00EB6BBF" w:rsidRDefault="00EB6BBF">
      <w:pPr>
        <w:rPr>
          <w:rFonts w:eastAsia="Times New Roman" w:cs="Arial"/>
        </w:rPr>
      </w:pPr>
      <w:r>
        <w:br w:type="page"/>
      </w:r>
    </w:p>
    <w:p w14:paraId="194636AA" w14:textId="77777777" w:rsidR="00EB6BBF" w:rsidRDefault="00EB6BBF" w:rsidP="00EB6BBF">
      <w:pPr>
        <w:pStyle w:val="PGPText"/>
      </w:pPr>
    </w:p>
    <w:p w14:paraId="35ABD619" w14:textId="369BD033" w:rsidR="00EB6BBF" w:rsidRDefault="00EB6BBF" w:rsidP="00EB6BBF">
      <w:pPr>
        <w:pStyle w:val="PGPModuleName"/>
      </w:pPr>
      <w:bookmarkStart w:id="30" w:name="_Toc412216603"/>
      <w:bookmarkStart w:id="31" w:name="_Toc510185189"/>
      <w:r>
        <w:t>3-Step Communication Process</w:t>
      </w:r>
      <w:bookmarkEnd w:id="30"/>
      <w:bookmarkEnd w:id="31"/>
    </w:p>
    <w:tbl>
      <w:tblPr>
        <w:tblW w:w="10638" w:type="dxa"/>
        <w:tblLayout w:type="fixed"/>
        <w:tblLook w:val="01E0" w:firstRow="1" w:lastRow="1" w:firstColumn="1" w:lastColumn="1" w:noHBand="0" w:noVBand="0"/>
      </w:tblPr>
      <w:tblGrid>
        <w:gridCol w:w="392"/>
        <w:gridCol w:w="1335"/>
        <w:gridCol w:w="8785"/>
        <w:gridCol w:w="126"/>
      </w:tblGrid>
      <w:tr w:rsidR="00EB6BBF" w:rsidRPr="00F009D2" w14:paraId="12686522" w14:textId="77777777" w:rsidTr="00A0275E">
        <w:trPr>
          <w:gridAfter w:val="1"/>
          <w:wAfter w:w="126" w:type="dxa"/>
          <w:cantSplit/>
          <w:tblHeader/>
        </w:trPr>
        <w:tc>
          <w:tcPr>
            <w:tcW w:w="10512" w:type="dxa"/>
            <w:gridSpan w:val="3"/>
          </w:tcPr>
          <w:p w14:paraId="1C415BB8" w14:textId="77777777" w:rsidR="00EB6BBF" w:rsidRPr="00F009D2" w:rsidRDefault="00EB6BBF" w:rsidP="00EB6BBF">
            <w:pPr>
              <w:pStyle w:val="PGPLessonName"/>
            </w:pPr>
            <w:r>
              <w:br w:type="page"/>
            </w:r>
            <w:bookmarkStart w:id="32" w:name="_Toc510185190"/>
            <w:r w:rsidRPr="00637794">
              <w:t xml:space="preserve">Case: </w:t>
            </w:r>
            <w:r>
              <w:t>Lucas</w:t>
            </w:r>
            <w:r w:rsidR="00FB1030">
              <w:t>’</w:t>
            </w:r>
            <w:r w:rsidRPr="00637794">
              <w:t xml:space="preserve"> </w:t>
            </w:r>
            <w:r>
              <w:t>first attempt at communicating his stock call</w:t>
            </w:r>
            <w:bookmarkEnd w:id="32"/>
          </w:p>
        </w:tc>
      </w:tr>
      <w:tr w:rsidR="00A0275E" w:rsidRPr="00BD445C" w14:paraId="24A4876C" w14:textId="77777777" w:rsidTr="00A0275E">
        <w:tblPrEx>
          <w:tblLook w:val="0000" w:firstRow="0" w:lastRow="0" w:firstColumn="0" w:lastColumn="0" w:noHBand="0" w:noVBand="0"/>
        </w:tblPrEx>
        <w:tc>
          <w:tcPr>
            <w:tcW w:w="1727" w:type="dxa"/>
            <w:gridSpan w:val="2"/>
          </w:tcPr>
          <w:p w14:paraId="3A9F1465" w14:textId="77777777" w:rsidR="00A0275E" w:rsidRPr="00BD445C" w:rsidRDefault="00A0275E" w:rsidP="00A0275E">
            <w:pPr>
              <w:pStyle w:val="zLGPIconHandouts"/>
            </w:pPr>
            <w:r w:rsidRPr="00BD445C">
              <w:rPr>
                <w:noProof/>
              </w:rPr>
              <w:drawing>
                <wp:inline distT="0" distB="0" distL="0" distR="0" wp14:anchorId="119935BB" wp14:editId="3DAEF743">
                  <wp:extent cx="658368" cy="658368"/>
                  <wp:effectExtent l="0" t="0" r="0" b="0"/>
                  <wp:docPr id="43" name="Picture 43" descr="Description: Handouts Content Block Ico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cstate="screen">
                            <a:extLst>
                              <a:ext uri="{28A0092B-C50C-407E-A947-70E740481C1C}">
                                <a14:useLocalDpi xmlns:a14="http://schemas.microsoft.com/office/drawing/2010/main"/>
                              </a:ext>
                            </a:extLst>
                          </a:blip>
                          <a:stretch>
                            <a:fillRect/>
                          </a:stretch>
                        </pic:blipFill>
                        <pic:spPr>
                          <a:xfrm>
                            <a:off x="0" y="0"/>
                            <a:ext cx="658368" cy="658368"/>
                          </a:xfrm>
                          <a:prstGeom prst="rect">
                            <a:avLst/>
                          </a:prstGeom>
                        </pic:spPr>
                      </pic:pic>
                    </a:graphicData>
                  </a:graphic>
                </wp:inline>
              </w:drawing>
            </w:r>
          </w:p>
        </w:tc>
        <w:tc>
          <w:tcPr>
            <w:tcW w:w="8911" w:type="dxa"/>
            <w:gridSpan w:val="2"/>
            <w:tcBorders>
              <w:top w:val="single" w:sz="6" w:space="0" w:color="808080"/>
              <w:bottom w:val="single" w:sz="6" w:space="0" w:color="808080"/>
            </w:tcBorders>
          </w:tcPr>
          <w:p w14:paraId="03DE2BEE" w14:textId="1978B8E2" w:rsidR="00A0275E" w:rsidRPr="00BD445C" w:rsidRDefault="00A0275E" w:rsidP="00A0275E">
            <w:pPr>
              <w:pStyle w:val="PGPTitle"/>
            </w:pPr>
            <w:r w:rsidRPr="00BD445C">
              <w:t xml:space="preserve">Instructions for the </w:t>
            </w:r>
            <w:r w:rsidR="00160AFF">
              <w:t>c</w:t>
            </w:r>
            <w:r w:rsidRPr="00BD445C">
              <w:t>ase:</w:t>
            </w:r>
          </w:p>
          <w:p w14:paraId="7D47F6A4" w14:textId="77777777" w:rsidR="00A0275E" w:rsidRPr="00BD445C" w:rsidRDefault="00A0275E" w:rsidP="00A0275E">
            <w:pPr>
              <w:pStyle w:val="PGPBullet1"/>
            </w:pPr>
            <w:r w:rsidRPr="00BD445C">
              <w:t>Read the following case study of an analyst’s initial presentation to his investment committee to ensure he has researched the investment thesis thoroughly enough to justify his recommendation</w:t>
            </w:r>
          </w:p>
          <w:p w14:paraId="4CCDDFB9" w14:textId="77777777" w:rsidR="00A0275E" w:rsidRPr="00BD445C" w:rsidRDefault="00A0275E" w:rsidP="00A0275E">
            <w:pPr>
              <w:pStyle w:val="PGPBullet1"/>
            </w:pPr>
            <w:r w:rsidRPr="00BD445C">
              <w:t>Evaluate the analyst using the checklist that follows the case by responding Yes, No or Not Clear</w:t>
            </w:r>
          </w:p>
          <w:p w14:paraId="110C96A6" w14:textId="77777777" w:rsidR="00A0275E" w:rsidRPr="00BD445C" w:rsidRDefault="00A0275E" w:rsidP="00A0275E">
            <w:pPr>
              <w:pStyle w:val="PGPBullet1"/>
            </w:pPr>
            <w:r w:rsidRPr="00BD445C">
              <w:t>After you are done, review the answer key on the page following your answers</w:t>
            </w:r>
          </w:p>
          <w:p w14:paraId="2AFC1B00" w14:textId="77777777" w:rsidR="00A0275E" w:rsidRPr="00BD445C" w:rsidRDefault="00A0275E" w:rsidP="00A0275E">
            <w:pPr>
              <w:pStyle w:val="PGPBullet1"/>
            </w:pPr>
            <w:r w:rsidRPr="00BD445C">
              <w:t>For the purpose of evaluating a one-year price target, assume the case is occurring on January 1</w:t>
            </w:r>
            <w:r w:rsidRPr="00BD445C">
              <w:rPr>
                <w:vertAlign w:val="superscript"/>
              </w:rPr>
              <w:t>st</w:t>
            </w:r>
            <w:r w:rsidRPr="00BD445C">
              <w:t xml:space="preserve"> and therefore any reference to “next year” begins in 12 months</w:t>
            </w:r>
          </w:p>
        </w:tc>
      </w:tr>
      <w:tr w:rsidR="00A0275E" w:rsidRPr="00BD445C" w14:paraId="2F23F5CB" w14:textId="77777777" w:rsidTr="00A0275E">
        <w:tblPrEx>
          <w:tblLook w:val="0000" w:firstRow="0" w:lastRow="0" w:firstColumn="0" w:lastColumn="0" w:noHBand="0" w:noVBand="0"/>
        </w:tblPrEx>
        <w:trPr>
          <w:trHeight w:val="300"/>
          <w:hidden/>
        </w:trPr>
        <w:tc>
          <w:tcPr>
            <w:tcW w:w="392" w:type="dxa"/>
            <w:shd w:val="clear" w:color="auto" w:fill="auto"/>
          </w:tcPr>
          <w:p w14:paraId="56EC0B75" w14:textId="77777777" w:rsidR="00A0275E" w:rsidRPr="00BD445C" w:rsidRDefault="00A0275E" w:rsidP="00A0275E">
            <w:pPr>
              <w:pStyle w:val="zLGPIconExtractHandout"/>
              <w:rPr>
                <w:color w:val="FF0000"/>
              </w:rPr>
            </w:pPr>
            <w:r w:rsidRPr="00BD445C">
              <w:rPr>
                <w:color w:val="FF0000"/>
              </w:rPr>
              <w:t>z</w:t>
            </w:r>
          </w:p>
        </w:tc>
        <w:tc>
          <w:tcPr>
            <w:tcW w:w="10246" w:type="dxa"/>
            <w:gridSpan w:val="3"/>
          </w:tcPr>
          <w:p w14:paraId="2F8DC55E" w14:textId="77777777" w:rsidR="00A0275E" w:rsidRPr="00BD445C" w:rsidRDefault="00A0275E" w:rsidP="00A0275E">
            <w:pPr>
              <w:pStyle w:val="PGPText"/>
            </w:pPr>
            <w:r w:rsidRPr="00BD445C">
              <w:t>Lucas Gallo is an equity research analyst at Nickel Mine Asset Management (NMAM), having graduated with an MBA from a prestigious university before joining the firm five months ago. Lucas covers the transportation, chemical, and auto sectors. He has not made any changes to the ratings of the stocks since being given the group because he is still conducting initial research to develop his own unique view.</w:t>
            </w:r>
          </w:p>
          <w:p w14:paraId="6CD970A7" w14:textId="77777777" w:rsidR="00A0275E" w:rsidRPr="00BD445C" w:rsidRDefault="00A0275E" w:rsidP="00A0275E">
            <w:pPr>
              <w:pStyle w:val="PGPText"/>
            </w:pPr>
          </w:p>
          <w:p w14:paraId="6CC397C6" w14:textId="77777777" w:rsidR="00A0275E" w:rsidRPr="00BD445C" w:rsidRDefault="00A0275E" w:rsidP="00A0275E">
            <w:pPr>
              <w:pStyle w:val="PGPText"/>
            </w:pPr>
            <w:r w:rsidRPr="00BD445C">
              <w:t xml:space="preserve">For their first year at NMAM, each new analyst is assigned to a senior portfolio manager (PM) to be his or her mentor. Lucas has been assigned </w:t>
            </w:r>
            <w:r>
              <w:t xml:space="preserve">to </w:t>
            </w:r>
            <w:r w:rsidRPr="00BD445C">
              <w:t>David Torres, an experienced PM and chair of NMAM’s 5-member investment committee.</w:t>
            </w:r>
          </w:p>
          <w:p w14:paraId="26A2705B" w14:textId="77777777" w:rsidR="00A0275E" w:rsidRPr="00BD445C" w:rsidRDefault="00A0275E" w:rsidP="00A0275E">
            <w:pPr>
              <w:pStyle w:val="PGPText"/>
            </w:pPr>
          </w:p>
          <w:p w14:paraId="40BD1C6A" w14:textId="77777777" w:rsidR="00A0275E" w:rsidRPr="00BD445C" w:rsidRDefault="00A0275E" w:rsidP="00A0275E">
            <w:pPr>
              <w:pStyle w:val="PGPText"/>
            </w:pPr>
            <w:r w:rsidRPr="00BD445C">
              <w:t>The investment committee of four portfolio managers and two senior analysts has just come together in the firm’s conference room to hear Lucas’ presentation. Nadia is a portfolio manager and member of the firm’s investment committee.</w:t>
            </w:r>
          </w:p>
          <w:p w14:paraId="31F7E1AE" w14:textId="77777777" w:rsidR="00A0275E" w:rsidRPr="00BD445C" w:rsidRDefault="00A0275E" w:rsidP="00A0275E">
            <w:pPr>
              <w:pStyle w:val="PGPText"/>
            </w:pPr>
          </w:p>
          <w:p w14:paraId="0D999B84" w14:textId="77777777" w:rsidR="00A0275E" w:rsidRPr="00BD445C" w:rsidRDefault="00A0275E" w:rsidP="00A0275E">
            <w:pPr>
              <w:pStyle w:val="PGPText"/>
            </w:pPr>
            <w:r w:rsidRPr="00BD445C">
              <w:rPr>
                <w:b/>
              </w:rPr>
              <w:t>David</w:t>
            </w:r>
            <w:r w:rsidRPr="00BD445C">
              <w:t>: Lucas, please share your thoughts with the committee.</w:t>
            </w:r>
          </w:p>
          <w:p w14:paraId="58EFDF7C" w14:textId="77777777" w:rsidR="00A0275E" w:rsidRPr="00BD445C" w:rsidRDefault="00A0275E" w:rsidP="00A0275E">
            <w:pPr>
              <w:pStyle w:val="PGPText"/>
            </w:pPr>
          </w:p>
          <w:p w14:paraId="055D6B4C" w14:textId="77777777" w:rsidR="00A0275E" w:rsidRPr="00BD445C" w:rsidRDefault="00A0275E" w:rsidP="00A0275E">
            <w:pPr>
              <w:pStyle w:val="PGPText"/>
            </w:pPr>
            <w:r w:rsidRPr="00BD445C">
              <w:rPr>
                <w:b/>
              </w:rPr>
              <w:t>Lucas</w:t>
            </w:r>
            <w:r w:rsidRPr="00BD445C">
              <w:t>: I’ve been doing work on Tonda Motor Company for the past 3 months, and have decided to initiate coverage with a buy rating. My $30 price target is 20% above the stock’s $25 closing price. I get to my target by applying a 10x P/E multiple on my forecast of $3.00 for next year. The reason for the upgrade is based on a meeting I had with management about a month ago. I went to their headquarters with a sell-side analyst and a few other buy-side analysts, where we heard management tell us it’s comfortable with the consensus estimate for this year and next, which are currently $2.77 and $2.98, respectively. During the meeting, they reiterated points made during their last investor day, by showing us some of their upcoming new car and truck models and saying their preliminary research suggested they are going to be hot sellers.</w:t>
            </w:r>
          </w:p>
          <w:p w14:paraId="6BE9EE84" w14:textId="77777777" w:rsidR="00A0275E" w:rsidRPr="00BD445C" w:rsidRDefault="00A0275E" w:rsidP="00A0275E">
            <w:pPr>
              <w:pStyle w:val="PGPText"/>
            </w:pPr>
          </w:p>
          <w:p w14:paraId="087028BB" w14:textId="77777777" w:rsidR="00A0275E" w:rsidRPr="00BD445C" w:rsidRDefault="00A0275E" w:rsidP="00A0275E">
            <w:pPr>
              <w:pStyle w:val="PGPText"/>
            </w:pPr>
            <w:r w:rsidRPr="00BD445C">
              <w:rPr>
                <w:b/>
              </w:rPr>
              <w:lastRenderedPageBreak/>
              <w:t>David</w:t>
            </w:r>
            <w:r w:rsidRPr="00BD445C">
              <w:t>: Thank you, Lucas. What are the critical factors that will move the stock from $25 to $30?</w:t>
            </w:r>
          </w:p>
          <w:p w14:paraId="51D73B44" w14:textId="77777777" w:rsidR="00A0275E" w:rsidRPr="00BD445C" w:rsidRDefault="00A0275E" w:rsidP="00A0275E">
            <w:pPr>
              <w:pStyle w:val="PGPText"/>
            </w:pPr>
          </w:p>
          <w:p w14:paraId="4909756C" w14:textId="77777777" w:rsidR="00A0275E" w:rsidRPr="00BD445C" w:rsidRDefault="00A0275E" w:rsidP="00A0275E">
            <w:pPr>
              <w:pStyle w:val="PGPText"/>
            </w:pPr>
            <w:r w:rsidRPr="00BD445C">
              <w:rPr>
                <w:b/>
              </w:rPr>
              <w:t>Lucas</w:t>
            </w:r>
            <w:r w:rsidRPr="00BD445C">
              <w:t>: I suspect the market doesn’t believe in the $2.98 EPS consensus estimate, or maybe it doesn’t understand how well the new models are going to sell.</w:t>
            </w:r>
          </w:p>
          <w:p w14:paraId="0AEA8249" w14:textId="77777777" w:rsidR="00A0275E" w:rsidRPr="00BD445C" w:rsidRDefault="00A0275E" w:rsidP="00A0275E">
            <w:pPr>
              <w:pStyle w:val="PGPText"/>
            </w:pPr>
          </w:p>
          <w:p w14:paraId="6194DA06" w14:textId="77777777" w:rsidR="00A0275E" w:rsidRPr="00BD445C" w:rsidRDefault="00A0275E" w:rsidP="00A0275E">
            <w:pPr>
              <w:pStyle w:val="PGPText"/>
            </w:pPr>
            <w:r w:rsidRPr="00BD445C">
              <w:rPr>
                <w:b/>
              </w:rPr>
              <w:t>Nadia</w:t>
            </w:r>
            <w:r w:rsidRPr="00BD445C">
              <w:t>: What research have you done to confirm these views?</w:t>
            </w:r>
          </w:p>
          <w:p w14:paraId="267CF82A" w14:textId="77777777" w:rsidR="00A0275E" w:rsidRPr="00BD445C" w:rsidRDefault="00A0275E" w:rsidP="00A0275E">
            <w:pPr>
              <w:pStyle w:val="PGPText"/>
            </w:pPr>
          </w:p>
          <w:p w14:paraId="234930E3" w14:textId="77777777" w:rsidR="00A0275E" w:rsidRPr="00BD445C" w:rsidRDefault="00A0275E" w:rsidP="00A0275E">
            <w:pPr>
              <w:pStyle w:val="PGPText"/>
            </w:pPr>
            <w:r w:rsidRPr="00BD445C">
              <w:rPr>
                <w:b/>
              </w:rPr>
              <w:t>Lucas</w:t>
            </w:r>
            <w:r w:rsidRPr="00BD445C">
              <w:t>: I’ve read all of the company’s regulatory filings for the past 3 years, and reviewed the quarterly transcripts from the past 4 quarters.</w:t>
            </w:r>
          </w:p>
          <w:p w14:paraId="49E52ED5" w14:textId="77777777" w:rsidR="00A0275E" w:rsidRPr="00BD445C" w:rsidRDefault="00A0275E" w:rsidP="00A0275E">
            <w:pPr>
              <w:pStyle w:val="PGPText"/>
            </w:pPr>
          </w:p>
          <w:p w14:paraId="78428E52" w14:textId="77777777" w:rsidR="00A0275E" w:rsidRPr="00BD445C" w:rsidRDefault="00A0275E" w:rsidP="00A0275E">
            <w:pPr>
              <w:pStyle w:val="PGPText"/>
            </w:pPr>
            <w:r w:rsidRPr="00BD445C">
              <w:rPr>
                <w:b/>
              </w:rPr>
              <w:t>Nadia</w:t>
            </w:r>
            <w:r w:rsidRPr="00BD445C">
              <w:t>: Have you spoken to anyone about your view? Specifically, this notion you have that the market doesn’t believe in the $2.98 estimate?</w:t>
            </w:r>
          </w:p>
          <w:p w14:paraId="2C5AE40A" w14:textId="77777777" w:rsidR="00A0275E" w:rsidRPr="00BD445C" w:rsidRDefault="00A0275E" w:rsidP="00A0275E">
            <w:pPr>
              <w:pStyle w:val="PGPText"/>
            </w:pPr>
          </w:p>
          <w:p w14:paraId="35EB1E0A" w14:textId="77777777" w:rsidR="00A0275E" w:rsidRPr="00BD445C" w:rsidRDefault="00A0275E" w:rsidP="00A0275E">
            <w:pPr>
              <w:pStyle w:val="PGPText"/>
            </w:pPr>
            <w:r w:rsidRPr="00BD445C">
              <w:rPr>
                <w:b/>
              </w:rPr>
              <w:t>Lucas</w:t>
            </w:r>
            <w:r w:rsidRPr="00BD445C">
              <w:t>: No. But I have a gut feeling I’m right.</w:t>
            </w:r>
          </w:p>
          <w:p w14:paraId="17EC2746" w14:textId="77777777" w:rsidR="00A0275E" w:rsidRPr="00BD445C" w:rsidRDefault="00A0275E" w:rsidP="00A0275E">
            <w:pPr>
              <w:pStyle w:val="PGPText"/>
            </w:pPr>
          </w:p>
          <w:p w14:paraId="59AB6066" w14:textId="77777777" w:rsidR="00A0275E" w:rsidRPr="00BD445C" w:rsidRDefault="00A0275E" w:rsidP="00A0275E">
            <w:pPr>
              <w:pStyle w:val="PGPText"/>
            </w:pPr>
            <w:r w:rsidRPr="00BD445C">
              <w:rPr>
                <w:b/>
              </w:rPr>
              <w:t>David</w:t>
            </w:r>
            <w:r w:rsidRPr="00BD445C">
              <w:t xml:space="preserve">: What are the catalysts that will bring the market around to your thinking and drive the stock from $25 to $30? </w:t>
            </w:r>
          </w:p>
          <w:p w14:paraId="1E9E1D32" w14:textId="77777777" w:rsidR="00A0275E" w:rsidRPr="00BD445C" w:rsidRDefault="00A0275E" w:rsidP="00A0275E">
            <w:pPr>
              <w:pStyle w:val="PGPText"/>
            </w:pPr>
          </w:p>
          <w:p w14:paraId="32D2CF79" w14:textId="77777777" w:rsidR="00A0275E" w:rsidRPr="00BD445C" w:rsidRDefault="00A0275E" w:rsidP="00A0275E">
            <w:pPr>
              <w:pStyle w:val="PGPText"/>
            </w:pPr>
            <w:r w:rsidRPr="00BD445C">
              <w:rPr>
                <w:b/>
              </w:rPr>
              <w:t>Lucas</w:t>
            </w:r>
            <w:r w:rsidRPr="00BD445C">
              <w:t>: Hmmm…maybe when the new models start selling really well, the market will get excited.</w:t>
            </w:r>
          </w:p>
          <w:p w14:paraId="5C6E134C" w14:textId="77777777" w:rsidR="00A0275E" w:rsidRPr="00BD445C" w:rsidRDefault="00A0275E" w:rsidP="00A0275E">
            <w:pPr>
              <w:pStyle w:val="PGPText"/>
            </w:pPr>
          </w:p>
          <w:p w14:paraId="05E7293F" w14:textId="77777777" w:rsidR="00A0275E" w:rsidRPr="00BD445C" w:rsidRDefault="00A0275E" w:rsidP="00A0275E">
            <w:pPr>
              <w:pStyle w:val="PGPText"/>
            </w:pPr>
            <w:r w:rsidRPr="00BD445C">
              <w:rPr>
                <w:b/>
              </w:rPr>
              <w:t>David</w:t>
            </w:r>
            <w:r w:rsidRPr="00BD445C">
              <w:t>: Can you show us your earnings model?</w:t>
            </w:r>
          </w:p>
          <w:p w14:paraId="1026192D" w14:textId="77777777" w:rsidR="00A0275E" w:rsidRPr="00BD445C" w:rsidRDefault="00A0275E" w:rsidP="00A0275E">
            <w:pPr>
              <w:pStyle w:val="PGPText"/>
            </w:pPr>
          </w:p>
          <w:p w14:paraId="20A08B2C" w14:textId="77777777" w:rsidR="00A0275E" w:rsidRPr="00BD445C" w:rsidRDefault="00A0275E" w:rsidP="00A0275E">
            <w:pPr>
              <w:pStyle w:val="PGPText"/>
            </w:pPr>
            <w:r w:rsidRPr="00BD445C">
              <w:rPr>
                <w:b/>
              </w:rPr>
              <w:t>Lucas</w:t>
            </w:r>
            <w:r w:rsidRPr="00BD445C">
              <w:t>: Here is a basic model that shows my forecast. (Lucas presents it to the committee.)</w:t>
            </w:r>
          </w:p>
          <w:p w14:paraId="4A07D6D3" w14:textId="77777777" w:rsidR="00A0275E" w:rsidRPr="00BD445C" w:rsidRDefault="00A0275E" w:rsidP="00A0275E">
            <w:pPr>
              <w:pStyle w:val="PGPText"/>
            </w:pPr>
          </w:p>
          <w:p w14:paraId="29C92D34" w14:textId="77777777" w:rsidR="00A0275E" w:rsidRPr="00BD445C" w:rsidRDefault="00A0275E" w:rsidP="00A0275E">
            <w:pPr>
              <w:pStyle w:val="PGPText"/>
            </w:pPr>
            <w:r w:rsidRPr="00BD445C">
              <w:rPr>
                <w:b/>
              </w:rPr>
              <w:t>Nadia</w:t>
            </w:r>
            <w:r w:rsidRPr="00BD445C">
              <w:t>: Lucas, this model is formatted like MCG’s models (a sell-side firm). Did you create this on your own?</w:t>
            </w:r>
          </w:p>
          <w:p w14:paraId="25D7E17C" w14:textId="77777777" w:rsidR="00A0275E" w:rsidRPr="00BD445C" w:rsidRDefault="00A0275E" w:rsidP="00A0275E">
            <w:pPr>
              <w:pStyle w:val="PGPText"/>
            </w:pPr>
          </w:p>
          <w:p w14:paraId="65F2115C" w14:textId="77777777" w:rsidR="00A0275E" w:rsidRPr="00BD445C" w:rsidRDefault="00A0275E" w:rsidP="00A0275E">
            <w:pPr>
              <w:pStyle w:val="PGPText"/>
            </w:pPr>
            <w:r w:rsidRPr="00BD445C">
              <w:rPr>
                <w:b/>
              </w:rPr>
              <w:t>Lucas</w:t>
            </w:r>
            <w:r w:rsidRPr="00BD445C">
              <w:t>: I used MCG’s Excel model but made a few changes.</w:t>
            </w:r>
          </w:p>
          <w:p w14:paraId="1290E2EC" w14:textId="77777777" w:rsidR="00A0275E" w:rsidRPr="00BD445C" w:rsidRDefault="00A0275E" w:rsidP="00A0275E">
            <w:pPr>
              <w:pStyle w:val="PGPText"/>
            </w:pPr>
          </w:p>
          <w:p w14:paraId="5B5E2BCF" w14:textId="77777777" w:rsidR="00A0275E" w:rsidRPr="00BD445C" w:rsidRDefault="00A0275E" w:rsidP="00A0275E">
            <w:pPr>
              <w:pStyle w:val="PGPText"/>
            </w:pPr>
            <w:r w:rsidRPr="00BD445C">
              <w:rPr>
                <w:b/>
              </w:rPr>
              <w:t>Nadia</w:t>
            </w:r>
            <w:r w:rsidRPr="00BD445C">
              <w:t>: Such as?</w:t>
            </w:r>
          </w:p>
          <w:p w14:paraId="46C38741" w14:textId="77777777" w:rsidR="00A0275E" w:rsidRPr="00BD445C" w:rsidRDefault="00A0275E" w:rsidP="00A0275E">
            <w:pPr>
              <w:pStyle w:val="PGPText"/>
            </w:pPr>
          </w:p>
          <w:p w14:paraId="5628A766" w14:textId="77777777" w:rsidR="00A0275E" w:rsidRPr="00BD445C" w:rsidRDefault="00A0275E" w:rsidP="00A0275E">
            <w:pPr>
              <w:pStyle w:val="PGPText"/>
            </w:pPr>
            <w:r w:rsidRPr="00BD445C">
              <w:rPr>
                <w:b/>
              </w:rPr>
              <w:t>Lucas</w:t>
            </w:r>
            <w:r w:rsidRPr="00BD445C">
              <w:t>: I have Tonda’s pricing improving slightly more than MCG’s forecast.</w:t>
            </w:r>
          </w:p>
          <w:p w14:paraId="70AAC546" w14:textId="77777777" w:rsidR="00A0275E" w:rsidRPr="00BD445C" w:rsidRDefault="00A0275E" w:rsidP="00A0275E">
            <w:pPr>
              <w:pStyle w:val="PGPText"/>
            </w:pPr>
          </w:p>
          <w:p w14:paraId="625F0ABC" w14:textId="77777777" w:rsidR="00A0275E" w:rsidRPr="00BD445C" w:rsidRDefault="00A0275E" w:rsidP="00A0275E">
            <w:pPr>
              <w:pStyle w:val="PGPText"/>
            </w:pPr>
            <w:r w:rsidRPr="00BD445C">
              <w:rPr>
                <w:b/>
              </w:rPr>
              <w:t>David</w:t>
            </w:r>
            <w:r w:rsidRPr="00BD445C">
              <w:t>: How does the pricing assumption relate to your investment thesis that Tonda’s cars are selling better than expected?</w:t>
            </w:r>
          </w:p>
          <w:p w14:paraId="732BB552" w14:textId="77777777" w:rsidR="00A0275E" w:rsidRPr="00BD445C" w:rsidRDefault="00A0275E" w:rsidP="00A0275E">
            <w:pPr>
              <w:pStyle w:val="PGPText"/>
            </w:pPr>
          </w:p>
          <w:p w14:paraId="6ED8019F" w14:textId="77777777" w:rsidR="00A0275E" w:rsidRPr="00BD445C" w:rsidRDefault="00A0275E" w:rsidP="00A0275E">
            <w:pPr>
              <w:pStyle w:val="PGPText"/>
            </w:pPr>
            <w:r w:rsidRPr="00BD445C">
              <w:rPr>
                <w:b/>
              </w:rPr>
              <w:t>Lucas</w:t>
            </w:r>
            <w:r w:rsidRPr="00BD445C">
              <w:t>: I guess if the cars are selling hot, that will lead to better pricing.</w:t>
            </w:r>
          </w:p>
          <w:p w14:paraId="6FC33442" w14:textId="77777777" w:rsidR="00A0275E" w:rsidRPr="00BD445C" w:rsidRDefault="00A0275E" w:rsidP="00A0275E">
            <w:pPr>
              <w:pStyle w:val="PGPText"/>
            </w:pPr>
          </w:p>
          <w:p w14:paraId="2EB8BFCA" w14:textId="77777777" w:rsidR="00A0275E" w:rsidRPr="00BD445C" w:rsidRDefault="00A0275E" w:rsidP="00A0275E">
            <w:pPr>
              <w:pStyle w:val="PGPText"/>
            </w:pPr>
            <w:r w:rsidRPr="00BD445C">
              <w:rPr>
                <w:b/>
              </w:rPr>
              <w:t>Nadia</w:t>
            </w:r>
            <w:r w:rsidRPr="00BD445C">
              <w:t>: Lucas, where could you be wrong?</w:t>
            </w:r>
          </w:p>
          <w:p w14:paraId="00A26CF2" w14:textId="77777777" w:rsidR="00A0275E" w:rsidRPr="00BD445C" w:rsidRDefault="00A0275E" w:rsidP="00A0275E">
            <w:pPr>
              <w:pStyle w:val="PGPText"/>
            </w:pPr>
          </w:p>
          <w:p w14:paraId="723A3B1B" w14:textId="77777777" w:rsidR="00A0275E" w:rsidRPr="00BD445C" w:rsidRDefault="00A0275E" w:rsidP="00A0275E">
            <w:pPr>
              <w:pStyle w:val="PGPText"/>
            </w:pPr>
            <w:r w:rsidRPr="00BD445C">
              <w:rPr>
                <w:b/>
              </w:rPr>
              <w:t>Lucas</w:t>
            </w:r>
            <w:r w:rsidRPr="00BD445C">
              <w:t>: I’m sorry, I don’t understand the question.</w:t>
            </w:r>
          </w:p>
          <w:p w14:paraId="3EFA67AE" w14:textId="77777777" w:rsidR="00A0275E" w:rsidRPr="00BD445C" w:rsidRDefault="00A0275E" w:rsidP="00A0275E">
            <w:pPr>
              <w:pStyle w:val="PGPText"/>
            </w:pPr>
          </w:p>
          <w:p w14:paraId="276860BE" w14:textId="77777777" w:rsidR="00A0275E" w:rsidRPr="00BD445C" w:rsidRDefault="00A0275E" w:rsidP="00A0275E">
            <w:pPr>
              <w:pStyle w:val="PGPText"/>
            </w:pPr>
            <w:r w:rsidRPr="00BD445C">
              <w:rPr>
                <w:b/>
              </w:rPr>
              <w:lastRenderedPageBreak/>
              <w:t>Nadia</w:t>
            </w:r>
            <w:r w:rsidRPr="00BD445C">
              <w:t>: What part of your thesis could turn out to be incorrect, and thus lead the stock to be dead money or even drop from current levels?</w:t>
            </w:r>
          </w:p>
          <w:p w14:paraId="6A542D64" w14:textId="77777777" w:rsidR="00A0275E" w:rsidRPr="00BD445C" w:rsidRDefault="00A0275E" w:rsidP="00A0275E">
            <w:pPr>
              <w:pStyle w:val="PGPText"/>
            </w:pPr>
          </w:p>
          <w:p w14:paraId="3A5E4366" w14:textId="77777777" w:rsidR="00A0275E" w:rsidRPr="00BD445C" w:rsidRDefault="00A0275E" w:rsidP="00A0275E">
            <w:pPr>
              <w:pStyle w:val="PGPText"/>
            </w:pPr>
            <w:r w:rsidRPr="00BD445C">
              <w:rPr>
                <w:b/>
              </w:rPr>
              <w:t>Lucas</w:t>
            </w:r>
            <w:r w:rsidRPr="00BD445C">
              <w:t>: Well, I can’t imagine the stock going down from here, because management said on its last quarterly call that it’s comfortable with consensus expectations. Also, valuation levels seem low.</w:t>
            </w:r>
          </w:p>
          <w:p w14:paraId="4D4C7360" w14:textId="77777777" w:rsidR="00A0275E" w:rsidRPr="00BD445C" w:rsidRDefault="00A0275E" w:rsidP="00A0275E">
            <w:pPr>
              <w:pStyle w:val="PGPText"/>
            </w:pPr>
          </w:p>
          <w:p w14:paraId="08F3031E" w14:textId="77777777" w:rsidR="00A0275E" w:rsidRPr="00BD445C" w:rsidRDefault="00A0275E" w:rsidP="00A0275E">
            <w:pPr>
              <w:pStyle w:val="PGPText"/>
            </w:pPr>
            <w:r w:rsidRPr="00BD445C">
              <w:rPr>
                <w:b/>
              </w:rPr>
              <w:t>David</w:t>
            </w:r>
            <w:r w:rsidRPr="00BD445C">
              <w:t xml:space="preserve">: How do you </w:t>
            </w:r>
            <w:r>
              <w:t>draw this conclusion</w:t>
            </w:r>
            <w:r w:rsidRPr="00BD445C">
              <w:t>?</w:t>
            </w:r>
          </w:p>
          <w:p w14:paraId="6DCB562F" w14:textId="77777777" w:rsidR="00A0275E" w:rsidRPr="00BD445C" w:rsidRDefault="00A0275E" w:rsidP="00A0275E">
            <w:pPr>
              <w:pStyle w:val="PGPText"/>
            </w:pPr>
          </w:p>
          <w:p w14:paraId="2CB6436F" w14:textId="77777777" w:rsidR="00A0275E" w:rsidRPr="00BD445C" w:rsidRDefault="00A0275E" w:rsidP="00A0275E">
            <w:pPr>
              <w:pStyle w:val="PGPText"/>
            </w:pPr>
            <w:r w:rsidRPr="00BD445C">
              <w:rPr>
                <w:b/>
              </w:rPr>
              <w:t>Lucas</w:t>
            </w:r>
            <w:r w:rsidRPr="00BD445C">
              <w:t>: I read in a sell-side analyst’s report that the stock has been trading between a 9x and 10x forward earnings multiple for the past two years, and right now it’s at 9x.</w:t>
            </w:r>
          </w:p>
          <w:p w14:paraId="6745C4A0" w14:textId="77777777" w:rsidR="00A0275E" w:rsidRPr="00BD445C" w:rsidRDefault="00A0275E" w:rsidP="00A0275E">
            <w:pPr>
              <w:pStyle w:val="PGPText"/>
            </w:pPr>
          </w:p>
          <w:p w14:paraId="7A951D04" w14:textId="77777777" w:rsidR="00A0275E" w:rsidRPr="00BD445C" w:rsidRDefault="00A0275E" w:rsidP="00A0275E">
            <w:pPr>
              <w:pStyle w:val="PGPText"/>
            </w:pPr>
            <w:r w:rsidRPr="00BD445C">
              <w:rPr>
                <w:b/>
              </w:rPr>
              <w:t>David</w:t>
            </w:r>
            <w:r w:rsidRPr="00BD445C">
              <w:t>: Is there anything else you would like to share with us?</w:t>
            </w:r>
          </w:p>
          <w:p w14:paraId="45871C10" w14:textId="77777777" w:rsidR="00A0275E" w:rsidRPr="00BD445C" w:rsidRDefault="00A0275E" w:rsidP="00A0275E">
            <w:pPr>
              <w:pStyle w:val="PGPText"/>
            </w:pPr>
          </w:p>
          <w:p w14:paraId="6B4C6428" w14:textId="77777777" w:rsidR="00A0275E" w:rsidRPr="00BD445C" w:rsidRDefault="00A0275E" w:rsidP="00A0275E">
            <w:pPr>
              <w:pStyle w:val="PGPText"/>
            </w:pPr>
            <w:r w:rsidRPr="00BD445C">
              <w:rPr>
                <w:b/>
              </w:rPr>
              <w:t>Lucas</w:t>
            </w:r>
            <w:r w:rsidRPr="00BD445C">
              <w:t>: No, that sums up my work.</w:t>
            </w:r>
          </w:p>
          <w:p w14:paraId="6CAB4445" w14:textId="77777777" w:rsidR="00A0275E" w:rsidRPr="00BD445C" w:rsidRDefault="00A0275E" w:rsidP="00A0275E">
            <w:pPr>
              <w:pStyle w:val="PGPText"/>
            </w:pPr>
          </w:p>
          <w:p w14:paraId="01670115" w14:textId="77777777" w:rsidR="00A0275E" w:rsidRPr="00BD445C" w:rsidRDefault="00A0275E" w:rsidP="00A0275E">
            <w:pPr>
              <w:pStyle w:val="PGPText"/>
            </w:pPr>
            <w:r w:rsidRPr="00BD445C">
              <w:rPr>
                <w:b/>
              </w:rPr>
              <w:t>David</w:t>
            </w:r>
            <w:r w:rsidRPr="00BD445C">
              <w:t xml:space="preserve">: Thank you, Lucas. Please stop </w:t>
            </w:r>
            <w:r>
              <w:t>by</w:t>
            </w:r>
            <w:r w:rsidRPr="00BD445C">
              <w:t xml:space="preserve"> my office later so we can discuss.</w:t>
            </w:r>
          </w:p>
          <w:p w14:paraId="67A13966" w14:textId="77777777" w:rsidR="00A0275E" w:rsidRPr="00BD445C" w:rsidRDefault="00A0275E" w:rsidP="00A0275E">
            <w:pPr>
              <w:pStyle w:val="PGPText"/>
              <w:rPr>
                <w:color w:val="FF0000"/>
                <w:sz w:val="20"/>
              </w:rPr>
            </w:pPr>
          </w:p>
        </w:tc>
      </w:tr>
    </w:tbl>
    <w:p w14:paraId="65A07F94" w14:textId="489C2AAB" w:rsidR="00EB6BBF" w:rsidRDefault="00EB6BBF" w:rsidP="00EB6BBF">
      <w:pPr>
        <w:pStyle w:val="PGPText"/>
      </w:pPr>
    </w:p>
    <w:p w14:paraId="2A1DADE0" w14:textId="77777777" w:rsidR="00A0275E" w:rsidRDefault="00A0275E" w:rsidP="00EB6BBF">
      <w:pPr>
        <w:pStyle w:val="PGPText"/>
      </w:pPr>
    </w:p>
    <w:p w14:paraId="0DFB4BA3" w14:textId="77777777" w:rsidR="00A0275E" w:rsidRDefault="00A0275E" w:rsidP="00EB6BBF">
      <w:pPr>
        <w:pStyle w:val="PGPText"/>
        <w:sectPr w:rsidR="00A0275E" w:rsidSect="00D65C2E">
          <w:headerReference w:type="even" r:id="rId27"/>
          <w:headerReference w:type="default" r:id="rId28"/>
          <w:pgSz w:w="12240" w:h="15840" w:code="1"/>
          <w:pgMar w:top="720" w:right="720" w:bottom="432" w:left="720" w:header="720" w:footer="720" w:gutter="288"/>
          <w:cols w:space="720"/>
          <w:docGrid w:linePitch="360"/>
        </w:sectPr>
      </w:pPr>
    </w:p>
    <w:tbl>
      <w:tblPr>
        <w:tblW w:w="10503" w:type="dxa"/>
        <w:tblLayout w:type="fixed"/>
        <w:tblLook w:val="0000" w:firstRow="0" w:lastRow="0" w:firstColumn="0" w:lastColumn="0" w:noHBand="0" w:noVBand="0"/>
      </w:tblPr>
      <w:tblGrid>
        <w:gridCol w:w="392"/>
        <w:gridCol w:w="10111"/>
      </w:tblGrid>
      <w:tr w:rsidR="00A0275E" w:rsidRPr="00BD445C" w14:paraId="46E54886" w14:textId="77777777" w:rsidTr="00A0275E">
        <w:trPr>
          <w:trHeight w:val="300"/>
          <w:hidden/>
        </w:trPr>
        <w:tc>
          <w:tcPr>
            <w:tcW w:w="392" w:type="dxa"/>
            <w:shd w:val="clear" w:color="auto" w:fill="auto"/>
          </w:tcPr>
          <w:p w14:paraId="795BCF51" w14:textId="77777777" w:rsidR="00A0275E" w:rsidRPr="00BD445C" w:rsidRDefault="00A0275E" w:rsidP="00A0275E">
            <w:pPr>
              <w:pStyle w:val="zLGPIconExtractHandout"/>
              <w:rPr>
                <w:color w:val="FF0000"/>
              </w:rPr>
            </w:pPr>
            <w:r w:rsidRPr="00BD445C">
              <w:rPr>
                <w:color w:val="FF0000"/>
              </w:rPr>
              <w:lastRenderedPageBreak/>
              <w:t>z</w:t>
            </w:r>
          </w:p>
        </w:tc>
        <w:tc>
          <w:tcPr>
            <w:tcW w:w="10111" w:type="dxa"/>
          </w:tcPr>
          <w:p w14:paraId="522D5DD2" w14:textId="01C630A2" w:rsidR="00A0275E" w:rsidRPr="00BD445C" w:rsidRDefault="00A0275E" w:rsidP="00A0275E">
            <w:pPr>
              <w:pStyle w:val="PGPTitle"/>
            </w:pPr>
            <w:r w:rsidRPr="00BD445C">
              <w:t xml:space="preserve">Exhibit </w:t>
            </w:r>
            <w:fldSimple w:instr=" SEQ Exhibit \* ARABIC ">
              <w:r w:rsidR="00BA37BA">
                <w:rPr>
                  <w:noProof/>
                </w:rPr>
                <w:t>2</w:t>
              </w:r>
            </w:fldSimple>
            <w:r w:rsidRPr="00BD445C">
              <w:t xml:space="preserve">: </w:t>
            </w:r>
            <w:r w:rsidRPr="00BD445C">
              <w:rPr>
                <w:color w:val="auto"/>
                <w:sz w:val="22"/>
                <w:szCs w:val="22"/>
              </w:rPr>
              <w:t>ENTER™ Quality Checklist</w:t>
            </w:r>
          </w:p>
          <w:tbl>
            <w:tblPr>
              <w:tblStyle w:val="MediumShading1-Accent1"/>
              <w:tblW w:w="9648" w:type="dxa"/>
              <w:tblLayout w:type="fixed"/>
              <w:tblLook w:val="0420" w:firstRow="1" w:lastRow="0" w:firstColumn="0" w:lastColumn="0" w:noHBand="0" w:noVBand="1"/>
            </w:tblPr>
            <w:tblGrid>
              <w:gridCol w:w="6048"/>
              <w:gridCol w:w="3600"/>
            </w:tblGrid>
            <w:tr w:rsidR="00A0275E" w:rsidRPr="004C30D1" w14:paraId="7A553219" w14:textId="77777777" w:rsidTr="00A0275E">
              <w:trPr>
                <w:cnfStyle w:val="100000000000" w:firstRow="1" w:lastRow="0" w:firstColumn="0" w:lastColumn="0" w:oddVBand="0" w:evenVBand="0" w:oddHBand="0" w:evenHBand="0" w:firstRowFirstColumn="0" w:firstRowLastColumn="0" w:lastRowFirstColumn="0" w:lastRowLastColumn="0"/>
              </w:trPr>
              <w:tc>
                <w:tcPr>
                  <w:tcW w:w="6048" w:type="dxa"/>
                </w:tcPr>
                <w:p w14:paraId="317523D2" w14:textId="77777777" w:rsidR="00A0275E" w:rsidRPr="004C30D1" w:rsidRDefault="00A0275E" w:rsidP="00A0275E">
                  <w:pPr>
                    <w:pStyle w:val="LGPTableText"/>
                    <w:rPr>
                      <w:noProof w:val="0"/>
                      <w:sz w:val="22"/>
                      <w:szCs w:val="22"/>
                    </w:rPr>
                  </w:pPr>
                  <w:r>
                    <w:rPr>
                      <w:noProof w:val="0"/>
                      <w:sz w:val="22"/>
                      <w:szCs w:val="22"/>
                    </w:rPr>
                    <w:t>ENTER™ Quality Checklist</w:t>
                  </w:r>
                </w:p>
              </w:tc>
              <w:tc>
                <w:tcPr>
                  <w:tcW w:w="3600" w:type="dxa"/>
                </w:tcPr>
                <w:p w14:paraId="75EC03A8" w14:textId="77777777" w:rsidR="00A0275E" w:rsidRPr="004C30D1" w:rsidRDefault="00A0275E" w:rsidP="00A0275E">
                  <w:pPr>
                    <w:pStyle w:val="LGPTableText"/>
                    <w:rPr>
                      <w:noProof w:val="0"/>
                      <w:sz w:val="22"/>
                      <w:szCs w:val="22"/>
                    </w:rPr>
                  </w:pPr>
                  <w:r w:rsidRPr="004C30D1">
                    <w:rPr>
                      <w:noProof w:val="0"/>
                      <w:sz w:val="22"/>
                      <w:szCs w:val="22"/>
                    </w:rPr>
                    <w:t>Yes/No/Not Clear</w:t>
                  </w:r>
                </w:p>
              </w:tc>
            </w:tr>
            <w:tr w:rsidR="00A0275E" w:rsidRPr="004C30D1" w14:paraId="34BFE977" w14:textId="77777777" w:rsidTr="00A0275E">
              <w:trPr>
                <w:cnfStyle w:val="000000100000" w:firstRow="0" w:lastRow="0" w:firstColumn="0" w:lastColumn="0" w:oddVBand="0" w:evenVBand="0" w:oddHBand="1" w:evenHBand="0" w:firstRowFirstColumn="0" w:firstRowLastColumn="0" w:lastRowFirstColumn="0" w:lastRowLastColumn="0"/>
              </w:trPr>
              <w:tc>
                <w:tcPr>
                  <w:tcW w:w="6048" w:type="dxa"/>
                </w:tcPr>
                <w:p w14:paraId="316FE2D7" w14:textId="77777777" w:rsidR="00A0275E" w:rsidRPr="004C30D1" w:rsidRDefault="00A0275E" w:rsidP="00A0275E">
                  <w:pPr>
                    <w:pStyle w:val="LGPTableText"/>
                    <w:rPr>
                      <w:b/>
                      <w:noProof w:val="0"/>
                      <w:color w:val="auto"/>
                      <w:sz w:val="22"/>
                      <w:szCs w:val="22"/>
                    </w:rPr>
                  </w:pPr>
                  <w:r w:rsidRPr="004C30D1">
                    <w:rPr>
                      <w:b/>
                      <w:noProof w:val="0"/>
                      <w:color w:val="auto"/>
                      <w:sz w:val="22"/>
                      <w:szCs w:val="22"/>
                      <w:u w:val="single"/>
                    </w:rPr>
                    <w:t>E</w:t>
                  </w:r>
                  <w:r w:rsidRPr="004C30D1">
                    <w:rPr>
                      <w:b/>
                      <w:noProof w:val="0"/>
                      <w:color w:val="auto"/>
                      <w:sz w:val="22"/>
                      <w:szCs w:val="22"/>
                    </w:rPr>
                    <w:t>xpectational</w:t>
                  </w:r>
                </w:p>
              </w:tc>
              <w:tc>
                <w:tcPr>
                  <w:tcW w:w="3600" w:type="dxa"/>
                </w:tcPr>
                <w:p w14:paraId="2C5E3264" w14:textId="77777777" w:rsidR="00A0275E" w:rsidRPr="004C30D1" w:rsidRDefault="00A0275E" w:rsidP="00A0275E">
                  <w:pPr>
                    <w:pStyle w:val="LGPTableText"/>
                    <w:rPr>
                      <w:b/>
                      <w:noProof w:val="0"/>
                      <w:color w:val="auto"/>
                      <w:sz w:val="22"/>
                      <w:szCs w:val="22"/>
                    </w:rPr>
                  </w:pPr>
                </w:p>
              </w:tc>
            </w:tr>
            <w:tr w:rsidR="00A0275E" w:rsidRPr="004C30D1" w14:paraId="1E2CE701" w14:textId="77777777" w:rsidTr="00A0275E">
              <w:trPr>
                <w:cnfStyle w:val="000000010000" w:firstRow="0" w:lastRow="0" w:firstColumn="0" w:lastColumn="0" w:oddVBand="0" w:evenVBand="0" w:oddHBand="0" w:evenHBand="1" w:firstRowFirstColumn="0" w:firstRowLastColumn="0" w:lastRowFirstColumn="0" w:lastRowLastColumn="0"/>
                <w:trHeight w:val="1440"/>
              </w:trPr>
              <w:tc>
                <w:tcPr>
                  <w:tcW w:w="6048" w:type="dxa"/>
                </w:tcPr>
                <w:p w14:paraId="416C4A7B" w14:textId="77777777" w:rsidR="00A0275E" w:rsidRPr="004C30D1" w:rsidRDefault="00A0275E" w:rsidP="00A0275E">
                  <w:pPr>
                    <w:pStyle w:val="LGPTableText"/>
                    <w:rPr>
                      <w:noProof w:val="0"/>
                      <w:color w:val="auto"/>
                      <w:sz w:val="22"/>
                      <w:szCs w:val="22"/>
                    </w:rPr>
                  </w:pPr>
                  <w:r w:rsidRPr="004C30D1">
                    <w:rPr>
                      <w:noProof w:val="0"/>
                      <w:color w:val="auto"/>
                      <w:sz w:val="22"/>
                      <w:szCs w:val="22"/>
                    </w:rPr>
                    <w:t xml:space="preserve">Does the analyst have a </w:t>
                  </w:r>
                  <w:r w:rsidRPr="004C30D1">
                    <w:rPr>
                      <w:noProof w:val="0"/>
                      <w:color w:val="auto"/>
                      <w:sz w:val="22"/>
                      <w:szCs w:val="22"/>
                      <w:u w:val="single"/>
                    </w:rPr>
                    <w:t>forward-looking</w:t>
                  </w:r>
                  <w:r w:rsidRPr="004C30D1">
                    <w:rPr>
                      <w:noProof w:val="0"/>
                      <w:color w:val="auto"/>
                      <w:sz w:val="22"/>
                      <w:szCs w:val="22"/>
                    </w:rPr>
                    <w:t xml:space="preserve"> view in terms of the stock and the critical factor(s) likely to move the stock?</w:t>
                  </w:r>
                </w:p>
              </w:tc>
              <w:tc>
                <w:tcPr>
                  <w:tcW w:w="3600" w:type="dxa"/>
                </w:tcPr>
                <w:p w14:paraId="727218C3" w14:textId="77777777" w:rsidR="00A0275E" w:rsidRPr="004C30D1" w:rsidRDefault="00A0275E" w:rsidP="00A0275E">
                  <w:pPr>
                    <w:pStyle w:val="LGPTableText"/>
                    <w:rPr>
                      <w:noProof w:val="0"/>
                      <w:color w:val="auto"/>
                      <w:sz w:val="22"/>
                      <w:szCs w:val="22"/>
                    </w:rPr>
                  </w:pPr>
                </w:p>
              </w:tc>
            </w:tr>
            <w:tr w:rsidR="00A0275E" w:rsidRPr="004C30D1" w14:paraId="6DC3F788" w14:textId="77777777" w:rsidTr="00A0275E">
              <w:trPr>
                <w:cnfStyle w:val="000000100000" w:firstRow="0" w:lastRow="0" w:firstColumn="0" w:lastColumn="0" w:oddVBand="0" w:evenVBand="0" w:oddHBand="1" w:evenHBand="0" w:firstRowFirstColumn="0" w:firstRowLastColumn="0" w:lastRowFirstColumn="0" w:lastRowLastColumn="0"/>
                <w:trHeight w:val="1440"/>
              </w:trPr>
              <w:tc>
                <w:tcPr>
                  <w:tcW w:w="6048" w:type="dxa"/>
                </w:tcPr>
                <w:p w14:paraId="3BA6D613" w14:textId="77777777" w:rsidR="00A0275E" w:rsidRPr="004C30D1" w:rsidRDefault="00A0275E" w:rsidP="00A0275E">
                  <w:pPr>
                    <w:pStyle w:val="LGPTableText"/>
                    <w:rPr>
                      <w:noProof w:val="0"/>
                      <w:color w:val="auto"/>
                      <w:sz w:val="22"/>
                      <w:szCs w:val="22"/>
                    </w:rPr>
                  </w:pPr>
                  <w:r w:rsidRPr="004C30D1">
                    <w:rPr>
                      <w:noProof w:val="0"/>
                      <w:color w:val="auto"/>
                      <w:sz w:val="22"/>
                      <w:szCs w:val="22"/>
                    </w:rPr>
                    <w:t>Has the analyst identified the catalyst(s) likely to move his stock and important dates when the catalyst is most likely to cause the stock to move to his price target?</w:t>
                  </w:r>
                </w:p>
              </w:tc>
              <w:tc>
                <w:tcPr>
                  <w:tcW w:w="3600" w:type="dxa"/>
                </w:tcPr>
                <w:p w14:paraId="0A6F6009" w14:textId="77777777" w:rsidR="00A0275E" w:rsidRPr="004C30D1" w:rsidRDefault="00A0275E" w:rsidP="00A0275E">
                  <w:pPr>
                    <w:pStyle w:val="LGPTableText"/>
                    <w:rPr>
                      <w:noProof w:val="0"/>
                      <w:color w:val="auto"/>
                      <w:sz w:val="22"/>
                      <w:szCs w:val="22"/>
                    </w:rPr>
                  </w:pPr>
                </w:p>
              </w:tc>
            </w:tr>
            <w:tr w:rsidR="00A0275E" w:rsidRPr="004C30D1" w14:paraId="7C55F044" w14:textId="77777777" w:rsidTr="00A0275E">
              <w:trPr>
                <w:cnfStyle w:val="000000010000" w:firstRow="0" w:lastRow="0" w:firstColumn="0" w:lastColumn="0" w:oddVBand="0" w:evenVBand="0" w:oddHBand="0" w:evenHBand="1" w:firstRowFirstColumn="0" w:firstRowLastColumn="0" w:lastRowFirstColumn="0" w:lastRowLastColumn="0"/>
                <w:trHeight w:val="1440"/>
              </w:trPr>
              <w:tc>
                <w:tcPr>
                  <w:tcW w:w="6048" w:type="dxa"/>
                </w:tcPr>
                <w:p w14:paraId="11FC1A70" w14:textId="77777777" w:rsidR="00A0275E" w:rsidRPr="004C30D1" w:rsidRDefault="00A0275E" w:rsidP="00A0275E">
                  <w:pPr>
                    <w:pStyle w:val="LGPTableText"/>
                    <w:rPr>
                      <w:noProof w:val="0"/>
                      <w:color w:val="auto"/>
                      <w:sz w:val="22"/>
                      <w:szCs w:val="22"/>
                    </w:rPr>
                  </w:pPr>
                  <w:r w:rsidRPr="004C30D1">
                    <w:rPr>
                      <w:noProof w:val="0"/>
                      <w:color w:val="auto"/>
                      <w:sz w:val="22"/>
                      <w:szCs w:val="22"/>
                    </w:rPr>
                    <w:t xml:space="preserve">Has the analyst framed company management’s forecast in terms of his </w:t>
                  </w:r>
                  <w:r w:rsidRPr="004C30D1">
                    <w:rPr>
                      <w:noProof w:val="0"/>
                      <w:color w:val="auto"/>
                      <w:sz w:val="22"/>
                      <w:szCs w:val="22"/>
                      <w:u w:val="single"/>
                    </w:rPr>
                    <w:t>independent</w:t>
                  </w:r>
                  <w:r w:rsidRPr="004C30D1">
                    <w:rPr>
                      <w:noProof w:val="0"/>
                      <w:color w:val="auto"/>
                      <w:sz w:val="22"/>
                      <w:szCs w:val="22"/>
                    </w:rPr>
                    <w:t xml:space="preserve"> financial forecast (rather than just repeat management)?</w:t>
                  </w:r>
                </w:p>
              </w:tc>
              <w:tc>
                <w:tcPr>
                  <w:tcW w:w="3600" w:type="dxa"/>
                </w:tcPr>
                <w:p w14:paraId="0F8F023F" w14:textId="77777777" w:rsidR="00A0275E" w:rsidRPr="004C30D1" w:rsidRDefault="00A0275E" w:rsidP="00A0275E">
                  <w:pPr>
                    <w:pStyle w:val="LGPTableText"/>
                    <w:rPr>
                      <w:noProof w:val="0"/>
                      <w:color w:val="auto"/>
                      <w:sz w:val="22"/>
                      <w:szCs w:val="22"/>
                    </w:rPr>
                  </w:pPr>
                </w:p>
              </w:tc>
            </w:tr>
            <w:tr w:rsidR="00A0275E" w:rsidRPr="004C30D1" w14:paraId="107BFBC0" w14:textId="77777777" w:rsidTr="00A0275E">
              <w:trPr>
                <w:cnfStyle w:val="000000100000" w:firstRow="0" w:lastRow="0" w:firstColumn="0" w:lastColumn="0" w:oddVBand="0" w:evenVBand="0" w:oddHBand="1" w:evenHBand="0" w:firstRowFirstColumn="0" w:firstRowLastColumn="0" w:lastRowFirstColumn="0" w:lastRowLastColumn="0"/>
              </w:trPr>
              <w:tc>
                <w:tcPr>
                  <w:tcW w:w="6048" w:type="dxa"/>
                </w:tcPr>
                <w:p w14:paraId="07EF688D" w14:textId="77777777" w:rsidR="00A0275E" w:rsidRPr="004C30D1" w:rsidRDefault="00A0275E" w:rsidP="00A0275E">
                  <w:pPr>
                    <w:pStyle w:val="LGPTableText"/>
                    <w:rPr>
                      <w:b/>
                      <w:noProof w:val="0"/>
                      <w:color w:val="auto"/>
                      <w:sz w:val="22"/>
                      <w:szCs w:val="22"/>
                    </w:rPr>
                  </w:pPr>
                  <w:r w:rsidRPr="004C30D1">
                    <w:rPr>
                      <w:b/>
                      <w:noProof w:val="0"/>
                      <w:color w:val="auto"/>
                      <w:sz w:val="22"/>
                      <w:szCs w:val="22"/>
                      <w:u w:val="single"/>
                    </w:rPr>
                    <w:t>N</w:t>
                  </w:r>
                  <w:r w:rsidRPr="004C30D1">
                    <w:rPr>
                      <w:b/>
                      <w:noProof w:val="0"/>
                      <w:color w:val="auto"/>
                      <w:sz w:val="22"/>
                      <w:szCs w:val="22"/>
                    </w:rPr>
                    <w:t>ovel</w:t>
                  </w:r>
                </w:p>
              </w:tc>
              <w:tc>
                <w:tcPr>
                  <w:tcW w:w="3600" w:type="dxa"/>
                </w:tcPr>
                <w:p w14:paraId="068AA8D7" w14:textId="77777777" w:rsidR="00A0275E" w:rsidRPr="004C30D1" w:rsidRDefault="00A0275E" w:rsidP="00A0275E">
                  <w:pPr>
                    <w:pStyle w:val="LGPTableText"/>
                    <w:rPr>
                      <w:b/>
                      <w:noProof w:val="0"/>
                      <w:color w:val="auto"/>
                      <w:sz w:val="22"/>
                      <w:szCs w:val="22"/>
                    </w:rPr>
                  </w:pPr>
                </w:p>
              </w:tc>
            </w:tr>
            <w:tr w:rsidR="00A0275E" w:rsidRPr="004C30D1" w14:paraId="26328BC3" w14:textId="77777777" w:rsidTr="00A0275E">
              <w:trPr>
                <w:cnfStyle w:val="000000010000" w:firstRow="0" w:lastRow="0" w:firstColumn="0" w:lastColumn="0" w:oddVBand="0" w:evenVBand="0" w:oddHBand="0" w:evenHBand="1" w:firstRowFirstColumn="0" w:firstRowLastColumn="0" w:lastRowFirstColumn="0" w:lastRowLastColumn="0"/>
                <w:trHeight w:val="1440"/>
              </w:trPr>
              <w:tc>
                <w:tcPr>
                  <w:tcW w:w="6048" w:type="dxa"/>
                </w:tcPr>
                <w:p w14:paraId="7F75BEB3" w14:textId="77777777" w:rsidR="00A0275E" w:rsidRPr="004C30D1" w:rsidRDefault="00A0275E" w:rsidP="00A0275E">
                  <w:pPr>
                    <w:pStyle w:val="LGPTableText"/>
                    <w:rPr>
                      <w:noProof w:val="0"/>
                      <w:color w:val="auto"/>
                      <w:sz w:val="22"/>
                      <w:szCs w:val="22"/>
                    </w:rPr>
                  </w:pPr>
                  <w:r w:rsidRPr="004C30D1">
                    <w:rPr>
                      <w:noProof w:val="0"/>
                      <w:color w:val="auto"/>
                      <w:sz w:val="22"/>
                      <w:szCs w:val="22"/>
                    </w:rPr>
                    <w:t>Does the analyst have a piece of information or insight that is new and not widely understood within the financial markets?</w:t>
                  </w:r>
                </w:p>
              </w:tc>
              <w:tc>
                <w:tcPr>
                  <w:tcW w:w="3600" w:type="dxa"/>
                </w:tcPr>
                <w:p w14:paraId="6321E3F1" w14:textId="77777777" w:rsidR="00A0275E" w:rsidRPr="004C30D1" w:rsidRDefault="00A0275E" w:rsidP="00A0275E">
                  <w:pPr>
                    <w:pStyle w:val="LGPTableText"/>
                    <w:rPr>
                      <w:noProof w:val="0"/>
                      <w:color w:val="auto"/>
                      <w:sz w:val="22"/>
                      <w:szCs w:val="22"/>
                    </w:rPr>
                  </w:pPr>
                </w:p>
              </w:tc>
            </w:tr>
            <w:tr w:rsidR="00A0275E" w:rsidRPr="004C30D1" w14:paraId="34AE531D" w14:textId="77777777" w:rsidTr="00A0275E">
              <w:trPr>
                <w:cnfStyle w:val="000000100000" w:firstRow="0" w:lastRow="0" w:firstColumn="0" w:lastColumn="0" w:oddVBand="0" w:evenVBand="0" w:oddHBand="1" w:evenHBand="0" w:firstRowFirstColumn="0" w:firstRowLastColumn="0" w:lastRowFirstColumn="0" w:lastRowLastColumn="0"/>
                <w:trHeight w:val="1440"/>
              </w:trPr>
              <w:tc>
                <w:tcPr>
                  <w:tcW w:w="6048" w:type="dxa"/>
                </w:tcPr>
                <w:p w14:paraId="7C28914D" w14:textId="77777777" w:rsidR="00A0275E" w:rsidRPr="004C30D1" w:rsidRDefault="00A0275E" w:rsidP="00A0275E">
                  <w:pPr>
                    <w:pStyle w:val="LGPTableText"/>
                    <w:rPr>
                      <w:noProof w:val="0"/>
                      <w:color w:val="auto"/>
                      <w:sz w:val="22"/>
                      <w:szCs w:val="22"/>
                    </w:rPr>
                  </w:pPr>
                  <w:r w:rsidRPr="004C30D1">
                    <w:rPr>
                      <w:noProof w:val="0"/>
                      <w:color w:val="auto"/>
                      <w:sz w:val="22"/>
                      <w:szCs w:val="22"/>
                    </w:rPr>
                    <w:t xml:space="preserve">Has the analyst explained where his view falls within the FaVeS™ framework, in terms of identifying if he has a superior </w:t>
                  </w:r>
                  <w:r w:rsidRPr="004C30D1">
                    <w:rPr>
                      <w:noProof w:val="0"/>
                      <w:color w:val="auto"/>
                      <w:sz w:val="22"/>
                      <w:szCs w:val="22"/>
                      <w:u w:val="single"/>
                    </w:rPr>
                    <w:t>F</w:t>
                  </w:r>
                  <w:r w:rsidRPr="004C30D1">
                    <w:rPr>
                      <w:noProof w:val="0"/>
                      <w:color w:val="auto"/>
                      <w:sz w:val="22"/>
                      <w:szCs w:val="22"/>
                    </w:rPr>
                    <w:t xml:space="preserve">inancial forecast, </w:t>
                  </w:r>
                  <w:r w:rsidRPr="004C30D1">
                    <w:rPr>
                      <w:noProof w:val="0"/>
                      <w:color w:val="auto"/>
                      <w:sz w:val="22"/>
                      <w:szCs w:val="22"/>
                      <w:u w:val="single"/>
                    </w:rPr>
                    <w:t>V</w:t>
                  </w:r>
                  <w:r w:rsidRPr="004C30D1">
                    <w:rPr>
                      <w:noProof w:val="0"/>
                      <w:color w:val="auto"/>
                      <w:sz w:val="22"/>
                      <w:szCs w:val="22"/>
                    </w:rPr>
                    <w:t xml:space="preserve">aluation method/multiple, or unique view about market </w:t>
                  </w:r>
                  <w:r w:rsidRPr="004C30D1">
                    <w:rPr>
                      <w:noProof w:val="0"/>
                      <w:color w:val="auto"/>
                      <w:sz w:val="22"/>
                      <w:szCs w:val="22"/>
                      <w:u w:val="single"/>
                    </w:rPr>
                    <w:t>S</w:t>
                  </w:r>
                  <w:r w:rsidRPr="004C30D1">
                    <w:rPr>
                      <w:noProof w:val="0"/>
                      <w:color w:val="auto"/>
                      <w:sz w:val="22"/>
                      <w:szCs w:val="22"/>
                    </w:rPr>
                    <w:t>entiment?</w:t>
                  </w:r>
                </w:p>
              </w:tc>
              <w:tc>
                <w:tcPr>
                  <w:tcW w:w="3600" w:type="dxa"/>
                </w:tcPr>
                <w:p w14:paraId="3B5B3288" w14:textId="77777777" w:rsidR="00A0275E" w:rsidRPr="004C30D1" w:rsidRDefault="00A0275E" w:rsidP="00A0275E">
                  <w:pPr>
                    <w:pStyle w:val="LGPTableText"/>
                    <w:rPr>
                      <w:noProof w:val="0"/>
                      <w:color w:val="auto"/>
                      <w:sz w:val="22"/>
                      <w:szCs w:val="22"/>
                    </w:rPr>
                  </w:pPr>
                </w:p>
              </w:tc>
            </w:tr>
            <w:tr w:rsidR="00A0275E" w:rsidRPr="004C30D1" w14:paraId="65779CC2" w14:textId="77777777" w:rsidTr="00A0275E">
              <w:trPr>
                <w:cnfStyle w:val="000000010000" w:firstRow="0" w:lastRow="0" w:firstColumn="0" w:lastColumn="0" w:oddVBand="0" w:evenVBand="0" w:oddHBand="0" w:evenHBand="1" w:firstRowFirstColumn="0" w:firstRowLastColumn="0" w:lastRowFirstColumn="0" w:lastRowLastColumn="0"/>
                <w:trHeight w:val="1440"/>
              </w:trPr>
              <w:tc>
                <w:tcPr>
                  <w:tcW w:w="6048" w:type="dxa"/>
                </w:tcPr>
                <w:p w14:paraId="1EB752DC" w14:textId="77777777" w:rsidR="00A0275E" w:rsidRPr="004C30D1" w:rsidRDefault="00A0275E" w:rsidP="00A0275E">
                  <w:pPr>
                    <w:pStyle w:val="LGPTableText"/>
                    <w:rPr>
                      <w:noProof w:val="0"/>
                      <w:color w:val="auto"/>
                      <w:sz w:val="22"/>
                      <w:szCs w:val="22"/>
                    </w:rPr>
                  </w:pPr>
                  <w:r w:rsidRPr="004C30D1">
                    <w:rPr>
                      <w:noProof w:val="0"/>
                      <w:color w:val="auto"/>
                      <w:sz w:val="22"/>
                      <w:szCs w:val="22"/>
                    </w:rPr>
                    <w:t>Does the analyst know why the market does not have his view?</w:t>
                  </w:r>
                </w:p>
              </w:tc>
              <w:tc>
                <w:tcPr>
                  <w:tcW w:w="3600" w:type="dxa"/>
                </w:tcPr>
                <w:p w14:paraId="79F274CC" w14:textId="77777777" w:rsidR="00A0275E" w:rsidRPr="004C30D1" w:rsidRDefault="00A0275E" w:rsidP="00A0275E">
                  <w:pPr>
                    <w:pStyle w:val="LGPTableText"/>
                    <w:rPr>
                      <w:noProof w:val="0"/>
                      <w:color w:val="auto"/>
                      <w:sz w:val="22"/>
                      <w:szCs w:val="22"/>
                    </w:rPr>
                  </w:pPr>
                </w:p>
              </w:tc>
            </w:tr>
            <w:tr w:rsidR="00A0275E" w:rsidRPr="004C30D1" w14:paraId="53C849CD" w14:textId="77777777" w:rsidTr="00A0275E">
              <w:trPr>
                <w:cnfStyle w:val="000000100000" w:firstRow="0" w:lastRow="0" w:firstColumn="0" w:lastColumn="0" w:oddVBand="0" w:evenVBand="0" w:oddHBand="1" w:evenHBand="0" w:firstRowFirstColumn="0" w:firstRowLastColumn="0" w:lastRowFirstColumn="0" w:lastRowLastColumn="0"/>
              </w:trPr>
              <w:tc>
                <w:tcPr>
                  <w:tcW w:w="6048" w:type="dxa"/>
                </w:tcPr>
                <w:p w14:paraId="38C5B8FC" w14:textId="77777777" w:rsidR="00A0275E" w:rsidRPr="004C30D1" w:rsidRDefault="00A0275E" w:rsidP="00A0275E">
                  <w:pPr>
                    <w:pStyle w:val="LGPTableText"/>
                    <w:rPr>
                      <w:b/>
                      <w:noProof w:val="0"/>
                      <w:color w:val="auto"/>
                      <w:sz w:val="22"/>
                      <w:szCs w:val="22"/>
                    </w:rPr>
                  </w:pPr>
                  <w:r w:rsidRPr="004C30D1">
                    <w:rPr>
                      <w:b/>
                      <w:noProof w:val="0"/>
                      <w:color w:val="auto"/>
                      <w:sz w:val="22"/>
                      <w:szCs w:val="22"/>
                      <w:u w:val="single"/>
                    </w:rPr>
                    <w:t>T</w:t>
                  </w:r>
                  <w:r w:rsidRPr="004C30D1">
                    <w:rPr>
                      <w:b/>
                      <w:noProof w:val="0"/>
                      <w:color w:val="auto"/>
                      <w:sz w:val="22"/>
                      <w:szCs w:val="22"/>
                    </w:rPr>
                    <w:t>horough</w:t>
                  </w:r>
                </w:p>
              </w:tc>
              <w:tc>
                <w:tcPr>
                  <w:tcW w:w="3600" w:type="dxa"/>
                </w:tcPr>
                <w:p w14:paraId="145674B7" w14:textId="77777777" w:rsidR="00A0275E" w:rsidRPr="004C30D1" w:rsidRDefault="00A0275E" w:rsidP="00A0275E">
                  <w:pPr>
                    <w:pStyle w:val="LGPTableText"/>
                    <w:rPr>
                      <w:b/>
                      <w:noProof w:val="0"/>
                      <w:color w:val="auto"/>
                      <w:sz w:val="22"/>
                      <w:szCs w:val="22"/>
                    </w:rPr>
                  </w:pPr>
                </w:p>
              </w:tc>
            </w:tr>
            <w:tr w:rsidR="00A0275E" w:rsidRPr="004C30D1" w14:paraId="6E5D6733" w14:textId="77777777" w:rsidTr="00A0275E">
              <w:trPr>
                <w:cnfStyle w:val="000000010000" w:firstRow="0" w:lastRow="0" w:firstColumn="0" w:lastColumn="0" w:oddVBand="0" w:evenVBand="0" w:oddHBand="0" w:evenHBand="1" w:firstRowFirstColumn="0" w:firstRowLastColumn="0" w:lastRowFirstColumn="0" w:lastRowLastColumn="0"/>
                <w:trHeight w:val="1440"/>
              </w:trPr>
              <w:tc>
                <w:tcPr>
                  <w:tcW w:w="6048" w:type="dxa"/>
                </w:tcPr>
                <w:p w14:paraId="45C41597" w14:textId="77777777" w:rsidR="00A0275E" w:rsidRPr="004C30D1" w:rsidRDefault="00A0275E" w:rsidP="00A0275E">
                  <w:pPr>
                    <w:pStyle w:val="LGPTableText"/>
                    <w:rPr>
                      <w:noProof w:val="0"/>
                      <w:color w:val="auto"/>
                      <w:sz w:val="22"/>
                      <w:szCs w:val="22"/>
                    </w:rPr>
                  </w:pPr>
                  <w:r w:rsidRPr="004C30D1">
                    <w:rPr>
                      <w:noProof w:val="0"/>
                      <w:color w:val="auto"/>
                      <w:sz w:val="22"/>
                      <w:szCs w:val="22"/>
                    </w:rPr>
                    <w:t>For the critical factors that are key to the stock call, did the analyst research more than one source or confirm the insight with an independent source?</w:t>
                  </w:r>
                </w:p>
              </w:tc>
              <w:tc>
                <w:tcPr>
                  <w:tcW w:w="3600" w:type="dxa"/>
                </w:tcPr>
                <w:p w14:paraId="0E7D0CB6" w14:textId="77777777" w:rsidR="00A0275E" w:rsidRPr="004C30D1" w:rsidRDefault="00A0275E" w:rsidP="00A0275E">
                  <w:pPr>
                    <w:pStyle w:val="LGPTableText"/>
                    <w:rPr>
                      <w:noProof w:val="0"/>
                      <w:color w:val="auto"/>
                      <w:sz w:val="22"/>
                      <w:szCs w:val="22"/>
                    </w:rPr>
                  </w:pPr>
                </w:p>
              </w:tc>
            </w:tr>
            <w:tr w:rsidR="00A0275E" w:rsidRPr="004C30D1" w14:paraId="1C372718" w14:textId="77777777" w:rsidTr="00A0275E">
              <w:trPr>
                <w:cnfStyle w:val="000000100000" w:firstRow="0" w:lastRow="0" w:firstColumn="0" w:lastColumn="0" w:oddVBand="0" w:evenVBand="0" w:oddHBand="1" w:evenHBand="0" w:firstRowFirstColumn="0" w:firstRowLastColumn="0" w:lastRowFirstColumn="0" w:lastRowLastColumn="0"/>
                <w:trHeight w:val="1440"/>
              </w:trPr>
              <w:tc>
                <w:tcPr>
                  <w:tcW w:w="6048" w:type="dxa"/>
                </w:tcPr>
                <w:p w14:paraId="104CFB81" w14:textId="77777777" w:rsidR="00A0275E" w:rsidRPr="004C30D1" w:rsidRDefault="00A0275E" w:rsidP="00A0275E">
                  <w:pPr>
                    <w:pStyle w:val="LGPTableText"/>
                    <w:rPr>
                      <w:noProof w:val="0"/>
                      <w:color w:val="auto"/>
                      <w:sz w:val="22"/>
                      <w:szCs w:val="22"/>
                    </w:rPr>
                  </w:pPr>
                  <w:r w:rsidRPr="004C30D1">
                    <w:rPr>
                      <w:noProof w:val="0"/>
                      <w:color w:val="auto"/>
                      <w:sz w:val="22"/>
                      <w:szCs w:val="22"/>
                    </w:rPr>
                    <w:t>Did the analyst conduct detailed modeling in the area surrounding the critical factor(s)?</w:t>
                  </w:r>
                </w:p>
              </w:tc>
              <w:tc>
                <w:tcPr>
                  <w:tcW w:w="3600" w:type="dxa"/>
                </w:tcPr>
                <w:p w14:paraId="74592D98" w14:textId="77777777" w:rsidR="00A0275E" w:rsidRPr="004C30D1" w:rsidRDefault="00A0275E" w:rsidP="00A0275E">
                  <w:pPr>
                    <w:pStyle w:val="LGPTableText"/>
                    <w:rPr>
                      <w:noProof w:val="0"/>
                      <w:color w:val="auto"/>
                      <w:sz w:val="22"/>
                      <w:szCs w:val="22"/>
                    </w:rPr>
                  </w:pPr>
                </w:p>
              </w:tc>
            </w:tr>
            <w:tr w:rsidR="00A0275E" w:rsidRPr="004C30D1" w14:paraId="63211FC1" w14:textId="77777777" w:rsidTr="00A0275E">
              <w:trPr>
                <w:cnfStyle w:val="000000010000" w:firstRow="0" w:lastRow="0" w:firstColumn="0" w:lastColumn="0" w:oddVBand="0" w:evenVBand="0" w:oddHBand="0" w:evenHBand="1" w:firstRowFirstColumn="0" w:firstRowLastColumn="0" w:lastRowFirstColumn="0" w:lastRowLastColumn="0"/>
                <w:trHeight w:val="1440"/>
              </w:trPr>
              <w:tc>
                <w:tcPr>
                  <w:tcW w:w="6048" w:type="dxa"/>
                </w:tcPr>
                <w:p w14:paraId="0AE37566" w14:textId="77777777" w:rsidR="00A0275E" w:rsidRPr="004C30D1" w:rsidRDefault="00A0275E" w:rsidP="00A0275E">
                  <w:pPr>
                    <w:pStyle w:val="LGPTableText"/>
                    <w:rPr>
                      <w:noProof w:val="0"/>
                      <w:color w:val="auto"/>
                      <w:sz w:val="22"/>
                      <w:szCs w:val="22"/>
                    </w:rPr>
                  </w:pPr>
                  <w:r w:rsidRPr="004C30D1">
                    <w:rPr>
                      <w:noProof w:val="0"/>
                      <w:color w:val="auto"/>
                      <w:sz w:val="22"/>
                      <w:szCs w:val="22"/>
                    </w:rPr>
                    <w:lastRenderedPageBreak/>
                    <w:t>Does the analyst avoid using management guidance as the primary justification for the call?</w:t>
                  </w:r>
                </w:p>
              </w:tc>
              <w:tc>
                <w:tcPr>
                  <w:tcW w:w="3600" w:type="dxa"/>
                </w:tcPr>
                <w:p w14:paraId="531B8DF0" w14:textId="77777777" w:rsidR="00A0275E" w:rsidRPr="004C30D1" w:rsidRDefault="00A0275E" w:rsidP="00A0275E">
                  <w:pPr>
                    <w:pStyle w:val="LGPTableText"/>
                    <w:rPr>
                      <w:noProof w:val="0"/>
                      <w:color w:val="auto"/>
                      <w:sz w:val="22"/>
                      <w:szCs w:val="22"/>
                    </w:rPr>
                  </w:pPr>
                </w:p>
              </w:tc>
            </w:tr>
            <w:tr w:rsidR="00A0275E" w:rsidRPr="004C30D1" w14:paraId="69DFC089" w14:textId="77777777" w:rsidTr="00A0275E">
              <w:trPr>
                <w:cnfStyle w:val="000000100000" w:firstRow="0" w:lastRow="0" w:firstColumn="0" w:lastColumn="0" w:oddVBand="0" w:evenVBand="0" w:oddHBand="1" w:evenHBand="0" w:firstRowFirstColumn="0" w:firstRowLastColumn="0" w:lastRowFirstColumn="0" w:lastRowLastColumn="0"/>
              </w:trPr>
              <w:tc>
                <w:tcPr>
                  <w:tcW w:w="6048" w:type="dxa"/>
                </w:tcPr>
                <w:p w14:paraId="08CC1AB7" w14:textId="77777777" w:rsidR="00A0275E" w:rsidRPr="004C30D1" w:rsidRDefault="00A0275E" w:rsidP="00A0275E">
                  <w:pPr>
                    <w:pStyle w:val="LGPTableText"/>
                    <w:rPr>
                      <w:b/>
                      <w:noProof w:val="0"/>
                      <w:color w:val="auto"/>
                      <w:sz w:val="22"/>
                      <w:szCs w:val="22"/>
                    </w:rPr>
                  </w:pPr>
                  <w:r w:rsidRPr="004C30D1">
                    <w:rPr>
                      <w:b/>
                      <w:noProof w:val="0"/>
                      <w:color w:val="auto"/>
                      <w:sz w:val="22"/>
                      <w:szCs w:val="22"/>
                      <w:u w:val="single"/>
                    </w:rPr>
                    <w:t>E</w:t>
                  </w:r>
                  <w:r w:rsidRPr="004C30D1">
                    <w:rPr>
                      <w:b/>
                      <w:noProof w:val="0"/>
                      <w:color w:val="auto"/>
                      <w:sz w:val="22"/>
                      <w:szCs w:val="22"/>
                    </w:rPr>
                    <w:t>xaminable</w:t>
                  </w:r>
                </w:p>
              </w:tc>
              <w:tc>
                <w:tcPr>
                  <w:tcW w:w="3600" w:type="dxa"/>
                </w:tcPr>
                <w:p w14:paraId="19298BAA" w14:textId="77777777" w:rsidR="00A0275E" w:rsidRPr="004C30D1" w:rsidRDefault="00A0275E" w:rsidP="00A0275E">
                  <w:pPr>
                    <w:pStyle w:val="LGPTableText"/>
                    <w:rPr>
                      <w:b/>
                      <w:noProof w:val="0"/>
                      <w:color w:val="auto"/>
                      <w:sz w:val="22"/>
                      <w:szCs w:val="22"/>
                    </w:rPr>
                  </w:pPr>
                </w:p>
              </w:tc>
            </w:tr>
            <w:tr w:rsidR="00A0275E" w:rsidRPr="004C30D1" w14:paraId="14F36334" w14:textId="77777777" w:rsidTr="00A0275E">
              <w:trPr>
                <w:cnfStyle w:val="000000010000" w:firstRow="0" w:lastRow="0" w:firstColumn="0" w:lastColumn="0" w:oddVBand="0" w:evenVBand="0" w:oddHBand="0" w:evenHBand="1" w:firstRowFirstColumn="0" w:firstRowLastColumn="0" w:lastRowFirstColumn="0" w:lastRowLastColumn="0"/>
                <w:trHeight w:val="1440"/>
              </w:trPr>
              <w:tc>
                <w:tcPr>
                  <w:tcW w:w="6048" w:type="dxa"/>
                </w:tcPr>
                <w:p w14:paraId="47EA486C" w14:textId="77777777" w:rsidR="00A0275E" w:rsidRPr="004C30D1" w:rsidRDefault="00A0275E" w:rsidP="00A0275E">
                  <w:pPr>
                    <w:pStyle w:val="LGPTableText"/>
                    <w:rPr>
                      <w:noProof w:val="0"/>
                      <w:color w:val="auto"/>
                      <w:sz w:val="22"/>
                      <w:szCs w:val="22"/>
                    </w:rPr>
                  </w:pPr>
                  <w:r w:rsidRPr="004C30D1">
                    <w:rPr>
                      <w:noProof w:val="0"/>
                      <w:color w:val="auto"/>
                      <w:sz w:val="22"/>
                      <w:szCs w:val="22"/>
                    </w:rPr>
                    <w:t>Do you think the analyst has the following details that he could present to the committee?</w:t>
                  </w:r>
                </w:p>
                <w:p w14:paraId="01E92C5B" w14:textId="77777777" w:rsidR="00A0275E" w:rsidRPr="004C30D1" w:rsidRDefault="00A0275E" w:rsidP="0088687F">
                  <w:pPr>
                    <w:pStyle w:val="LGPTableText"/>
                    <w:numPr>
                      <w:ilvl w:val="0"/>
                      <w:numId w:val="17"/>
                    </w:numPr>
                    <w:rPr>
                      <w:noProof w:val="0"/>
                      <w:color w:val="auto"/>
                      <w:sz w:val="22"/>
                      <w:szCs w:val="22"/>
                    </w:rPr>
                  </w:pPr>
                  <w:r w:rsidRPr="004C30D1">
                    <w:rPr>
                      <w:noProof w:val="0"/>
                      <w:color w:val="auto"/>
                      <w:sz w:val="22"/>
                      <w:szCs w:val="22"/>
                    </w:rPr>
                    <w:t>Data or insights about the critical factor(s)?</w:t>
                  </w:r>
                </w:p>
                <w:p w14:paraId="69575FB8" w14:textId="77777777" w:rsidR="00A0275E" w:rsidRPr="004C30D1" w:rsidRDefault="00A0275E" w:rsidP="0088687F">
                  <w:pPr>
                    <w:pStyle w:val="LGPTableText"/>
                    <w:numPr>
                      <w:ilvl w:val="0"/>
                      <w:numId w:val="17"/>
                    </w:numPr>
                    <w:rPr>
                      <w:noProof w:val="0"/>
                      <w:color w:val="auto"/>
                      <w:sz w:val="22"/>
                      <w:szCs w:val="22"/>
                    </w:rPr>
                  </w:pPr>
                  <w:r w:rsidRPr="004C30D1">
                    <w:rPr>
                      <w:noProof w:val="0"/>
                      <w:color w:val="auto"/>
                      <w:sz w:val="22"/>
                      <w:szCs w:val="22"/>
                    </w:rPr>
                    <w:t>Detailed financial forecast or valuation analysis, key to the investment thesis?</w:t>
                  </w:r>
                </w:p>
              </w:tc>
              <w:tc>
                <w:tcPr>
                  <w:tcW w:w="3600" w:type="dxa"/>
                </w:tcPr>
                <w:p w14:paraId="58000CAE" w14:textId="77777777" w:rsidR="00A0275E" w:rsidRPr="004C30D1" w:rsidRDefault="00A0275E" w:rsidP="00A0275E">
                  <w:pPr>
                    <w:pStyle w:val="LGPTableText"/>
                    <w:rPr>
                      <w:noProof w:val="0"/>
                      <w:color w:val="auto"/>
                      <w:sz w:val="22"/>
                      <w:szCs w:val="22"/>
                    </w:rPr>
                  </w:pPr>
                </w:p>
              </w:tc>
            </w:tr>
            <w:tr w:rsidR="00A0275E" w:rsidRPr="004C30D1" w14:paraId="20C0279F" w14:textId="77777777" w:rsidTr="00A0275E">
              <w:trPr>
                <w:cnfStyle w:val="000000100000" w:firstRow="0" w:lastRow="0" w:firstColumn="0" w:lastColumn="0" w:oddVBand="0" w:evenVBand="0" w:oddHBand="1" w:evenHBand="0" w:firstRowFirstColumn="0" w:firstRowLastColumn="0" w:lastRowFirstColumn="0" w:lastRowLastColumn="0"/>
              </w:trPr>
              <w:tc>
                <w:tcPr>
                  <w:tcW w:w="6048" w:type="dxa"/>
                </w:tcPr>
                <w:p w14:paraId="58317C42" w14:textId="77777777" w:rsidR="00A0275E" w:rsidRPr="004C30D1" w:rsidRDefault="00A0275E" w:rsidP="00A0275E">
                  <w:pPr>
                    <w:pStyle w:val="LGPTableText"/>
                    <w:rPr>
                      <w:b/>
                      <w:noProof w:val="0"/>
                      <w:color w:val="auto"/>
                      <w:sz w:val="22"/>
                      <w:szCs w:val="22"/>
                    </w:rPr>
                  </w:pPr>
                  <w:r w:rsidRPr="004C30D1">
                    <w:rPr>
                      <w:b/>
                      <w:noProof w:val="0"/>
                      <w:color w:val="auto"/>
                      <w:sz w:val="22"/>
                      <w:szCs w:val="22"/>
                      <w:u w:val="single"/>
                    </w:rPr>
                    <w:t>R</w:t>
                  </w:r>
                  <w:r w:rsidRPr="004C30D1">
                    <w:rPr>
                      <w:b/>
                      <w:noProof w:val="0"/>
                      <w:color w:val="auto"/>
                      <w:sz w:val="22"/>
                      <w:szCs w:val="22"/>
                    </w:rPr>
                    <w:t>evealing</w:t>
                  </w:r>
                </w:p>
              </w:tc>
              <w:tc>
                <w:tcPr>
                  <w:tcW w:w="3600" w:type="dxa"/>
                </w:tcPr>
                <w:p w14:paraId="7D78DCEB" w14:textId="77777777" w:rsidR="00A0275E" w:rsidRPr="004C30D1" w:rsidRDefault="00A0275E" w:rsidP="00A0275E">
                  <w:pPr>
                    <w:pStyle w:val="LGPTableText"/>
                    <w:rPr>
                      <w:b/>
                      <w:noProof w:val="0"/>
                      <w:color w:val="auto"/>
                      <w:sz w:val="22"/>
                      <w:szCs w:val="22"/>
                    </w:rPr>
                  </w:pPr>
                </w:p>
              </w:tc>
            </w:tr>
            <w:tr w:rsidR="00A0275E" w:rsidRPr="004C30D1" w14:paraId="6C411A4F" w14:textId="77777777" w:rsidTr="00A0275E">
              <w:trPr>
                <w:cnfStyle w:val="000000010000" w:firstRow="0" w:lastRow="0" w:firstColumn="0" w:lastColumn="0" w:oddVBand="0" w:evenVBand="0" w:oddHBand="0" w:evenHBand="1" w:firstRowFirstColumn="0" w:firstRowLastColumn="0" w:lastRowFirstColumn="0" w:lastRowLastColumn="0"/>
                <w:trHeight w:val="1440"/>
              </w:trPr>
              <w:tc>
                <w:tcPr>
                  <w:tcW w:w="6048" w:type="dxa"/>
                </w:tcPr>
                <w:p w14:paraId="06BCC92B" w14:textId="77777777" w:rsidR="00A0275E" w:rsidRPr="004C30D1" w:rsidRDefault="00A0275E" w:rsidP="00A0275E">
                  <w:pPr>
                    <w:pStyle w:val="LGPTableText"/>
                    <w:rPr>
                      <w:noProof w:val="0"/>
                      <w:color w:val="auto"/>
                      <w:sz w:val="22"/>
                      <w:szCs w:val="22"/>
                    </w:rPr>
                  </w:pPr>
                  <w:r w:rsidRPr="004C30D1">
                    <w:rPr>
                      <w:noProof w:val="0"/>
                      <w:color w:val="auto"/>
                      <w:sz w:val="22"/>
                      <w:szCs w:val="22"/>
                    </w:rPr>
                    <w:t>Has the analyst created upside, downside, and base-case scenarios to identify where the investment thesis could have flaws?</w:t>
                  </w:r>
                </w:p>
              </w:tc>
              <w:tc>
                <w:tcPr>
                  <w:tcW w:w="3600" w:type="dxa"/>
                </w:tcPr>
                <w:p w14:paraId="137E3843" w14:textId="77777777" w:rsidR="00A0275E" w:rsidRPr="004C30D1" w:rsidRDefault="00A0275E" w:rsidP="00A0275E">
                  <w:pPr>
                    <w:pStyle w:val="LGPTableText"/>
                    <w:rPr>
                      <w:noProof w:val="0"/>
                      <w:color w:val="auto"/>
                      <w:sz w:val="22"/>
                      <w:szCs w:val="22"/>
                    </w:rPr>
                  </w:pPr>
                </w:p>
              </w:tc>
            </w:tr>
            <w:tr w:rsidR="00A0275E" w:rsidRPr="004C30D1" w14:paraId="59A97C97" w14:textId="77777777" w:rsidTr="00A0275E">
              <w:trPr>
                <w:cnfStyle w:val="000000100000" w:firstRow="0" w:lastRow="0" w:firstColumn="0" w:lastColumn="0" w:oddVBand="0" w:evenVBand="0" w:oddHBand="1" w:evenHBand="0" w:firstRowFirstColumn="0" w:firstRowLastColumn="0" w:lastRowFirstColumn="0" w:lastRowLastColumn="0"/>
                <w:trHeight w:val="1440"/>
              </w:trPr>
              <w:tc>
                <w:tcPr>
                  <w:tcW w:w="6048" w:type="dxa"/>
                </w:tcPr>
                <w:p w14:paraId="189B3CD7" w14:textId="77777777" w:rsidR="00A0275E" w:rsidRPr="004C30D1" w:rsidRDefault="00A0275E" w:rsidP="00A0275E">
                  <w:pPr>
                    <w:pStyle w:val="LGPTableText"/>
                    <w:rPr>
                      <w:noProof w:val="0"/>
                      <w:color w:val="auto"/>
                      <w:sz w:val="22"/>
                      <w:szCs w:val="22"/>
                    </w:rPr>
                  </w:pPr>
                  <w:r w:rsidRPr="004C30D1">
                    <w:rPr>
                      <w:noProof w:val="0"/>
                      <w:color w:val="auto"/>
                      <w:sz w:val="22"/>
                      <w:szCs w:val="22"/>
                    </w:rPr>
                    <w:t>Has the analyst identified specific risks beyond the macro?</w:t>
                  </w:r>
                </w:p>
              </w:tc>
              <w:tc>
                <w:tcPr>
                  <w:tcW w:w="3600" w:type="dxa"/>
                </w:tcPr>
                <w:p w14:paraId="1679CC90" w14:textId="77777777" w:rsidR="00A0275E" w:rsidRPr="004C30D1" w:rsidRDefault="00A0275E" w:rsidP="00A0275E">
                  <w:pPr>
                    <w:pStyle w:val="LGPTableText"/>
                    <w:rPr>
                      <w:noProof w:val="0"/>
                      <w:color w:val="auto"/>
                      <w:sz w:val="22"/>
                      <w:szCs w:val="22"/>
                    </w:rPr>
                  </w:pPr>
                </w:p>
              </w:tc>
            </w:tr>
            <w:tr w:rsidR="00A0275E" w:rsidRPr="004C30D1" w14:paraId="679BB1A9" w14:textId="77777777" w:rsidTr="00A0275E">
              <w:trPr>
                <w:cnfStyle w:val="000000010000" w:firstRow="0" w:lastRow="0" w:firstColumn="0" w:lastColumn="0" w:oddVBand="0" w:evenVBand="0" w:oddHBand="0" w:evenHBand="1" w:firstRowFirstColumn="0" w:firstRowLastColumn="0" w:lastRowFirstColumn="0" w:lastRowLastColumn="0"/>
                <w:trHeight w:val="1440"/>
              </w:trPr>
              <w:tc>
                <w:tcPr>
                  <w:tcW w:w="6048" w:type="dxa"/>
                </w:tcPr>
                <w:p w14:paraId="561D833F" w14:textId="77777777" w:rsidR="00A0275E" w:rsidRPr="004C30D1" w:rsidRDefault="00A0275E" w:rsidP="00A0275E">
                  <w:pPr>
                    <w:pStyle w:val="LGPTableText"/>
                    <w:rPr>
                      <w:noProof w:val="0"/>
                      <w:color w:val="auto"/>
                      <w:sz w:val="22"/>
                      <w:szCs w:val="22"/>
                    </w:rPr>
                  </w:pPr>
                  <w:r w:rsidRPr="004C30D1">
                    <w:rPr>
                      <w:noProof w:val="0"/>
                      <w:color w:val="auto"/>
                      <w:sz w:val="22"/>
                      <w:szCs w:val="22"/>
                    </w:rPr>
                    <w:t>Has the analyst provided his conviction level to others, even if it is not strong?</w:t>
                  </w:r>
                </w:p>
              </w:tc>
              <w:tc>
                <w:tcPr>
                  <w:tcW w:w="3600" w:type="dxa"/>
                </w:tcPr>
                <w:p w14:paraId="4540F249" w14:textId="77777777" w:rsidR="00A0275E" w:rsidRPr="004C30D1" w:rsidRDefault="00A0275E" w:rsidP="00A0275E">
                  <w:pPr>
                    <w:pStyle w:val="LGPTableText"/>
                    <w:rPr>
                      <w:noProof w:val="0"/>
                      <w:color w:val="auto"/>
                      <w:sz w:val="22"/>
                      <w:szCs w:val="22"/>
                    </w:rPr>
                  </w:pPr>
                </w:p>
              </w:tc>
            </w:tr>
          </w:tbl>
          <w:p w14:paraId="5AFB83C0" w14:textId="77777777" w:rsidR="00A0275E" w:rsidRPr="00BD445C" w:rsidRDefault="00A0275E" w:rsidP="00A0275E">
            <w:pPr>
              <w:pStyle w:val="PGPText"/>
            </w:pPr>
          </w:p>
          <w:p w14:paraId="7DFA310A" w14:textId="77777777" w:rsidR="00A0275E" w:rsidRPr="00BD445C" w:rsidRDefault="00A0275E" w:rsidP="00A0275E">
            <w:pPr>
              <w:pStyle w:val="LGPTableHeaderText"/>
              <w:rPr>
                <w:noProof w:val="0"/>
              </w:rPr>
            </w:pPr>
            <w:r>
              <w:rPr>
                <w:noProof w:val="0"/>
              </w:rPr>
              <w:t>After you have completed your responses above</w:t>
            </w:r>
            <w:r w:rsidRPr="00BD445C">
              <w:rPr>
                <w:noProof w:val="0"/>
              </w:rPr>
              <w:t>, review the a</w:t>
            </w:r>
            <w:r>
              <w:rPr>
                <w:noProof w:val="0"/>
              </w:rPr>
              <w:t>nswer key on the following page</w:t>
            </w:r>
          </w:p>
          <w:p w14:paraId="02385A1A" w14:textId="77777777" w:rsidR="00A0275E" w:rsidRPr="00BD445C" w:rsidRDefault="00A0275E" w:rsidP="00A0275E">
            <w:pPr>
              <w:pStyle w:val="PGPText"/>
              <w:rPr>
                <w:color w:val="FF0000"/>
                <w:sz w:val="20"/>
              </w:rPr>
            </w:pPr>
          </w:p>
        </w:tc>
      </w:tr>
    </w:tbl>
    <w:p w14:paraId="2E5A60F0" w14:textId="4E52C8FC" w:rsidR="00EB6BBF" w:rsidRDefault="00EB6BBF" w:rsidP="00EB6BBF">
      <w:pPr>
        <w:pStyle w:val="PGPText"/>
      </w:pPr>
    </w:p>
    <w:p w14:paraId="58F54070" w14:textId="77777777" w:rsidR="00A0275E" w:rsidRDefault="00A0275E" w:rsidP="00EB6BBF">
      <w:pPr>
        <w:pStyle w:val="PGPText"/>
      </w:pPr>
    </w:p>
    <w:p w14:paraId="422D992F" w14:textId="77777777" w:rsidR="00A0275E" w:rsidRDefault="00A0275E" w:rsidP="00EB6BBF">
      <w:pPr>
        <w:pStyle w:val="PGPText"/>
        <w:sectPr w:rsidR="00A0275E" w:rsidSect="00D65C2E">
          <w:type w:val="evenPage"/>
          <w:pgSz w:w="12240" w:h="15840" w:code="1"/>
          <w:pgMar w:top="720" w:right="720" w:bottom="432" w:left="720" w:header="720" w:footer="720" w:gutter="288"/>
          <w:cols w:space="720"/>
          <w:docGrid w:linePitch="360"/>
        </w:sectPr>
      </w:pPr>
    </w:p>
    <w:tbl>
      <w:tblPr>
        <w:tblW w:w="10503" w:type="dxa"/>
        <w:tblLayout w:type="fixed"/>
        <w:tblLook w:val="0000" w:firstRow="0" w:lastRow="0" w:firstColumn="0" w:lastColumn="0" w:noHBand="0" w:noVBand="0"/>
      </w:tblPr>
      <w:tblGrid>
        <w:gridCol w:w="392"/>
        <w:gridCol w:w="10111"/>
      </w:tblGrid>
      <w:tr w:rsidR="00EB6BBF" w:rsidRPr="00BD445C" w14:paraId="652AD144" w14:textId="77777777" w:rsidTr="00EB6BBF">
        <w:trPr>
          <w:trHeight w:val="300"/>
          <w:hidden/>
        </w:trPr>
        <w:tc>
          <w:tcPr>
            <w:tcW w:w="392" w:type="dxa"/>
            <w:shd w:val="clear" w:color="auto" w:fill="auto"/>
          </w:tcPr>
          <w:p w14:paraId="5C45B273" w14:textId="77777777" w:rsidR="00EB6BBF" w:rsidRPr="00BD445C" w:rsidRDefault="00EB6BBF" w:rsidP="00EB6BBF">
            <w:pPr>
              <w:pStyle w:val="zLGPIconExtractHandout"/>
              <w:rPr>
                <w:color w:val="FF0000"/>
              </w:rPr>
            </w:pPr>
            <w:r w:rsidRPr="00BD445C">
              <w:rPr>
                <w:color w:val="FF0000"/>
              </w:rPr>
              <w:lastRenderedPageBreak/>
              <w:t>z</w:t>
            </w:r>
          </w:p>
        </w:tc>
        <w:tc>
          <w:tcPr>
            <w:tcW w:w="10111" w:type="dxa"/>
          </w:tcPr>
          <w:p w14:paraId="78DBC8C1" w14:textId="16CCF102" w:rsidR="00EB6BBF" w:rsidRPr="00BD445C" w:rsidRDefault="00EB6BBF" w:rsidP="00EB6BBF">
            <w:pPr>
              <w:pStyle w:val="PGPTitle"/>
            </w:pPr>
            <w:r w:rsidRPr="00BD445C">
              <w:t xml:space="preserve">Exhibit </w:t>
            </w:r>
            <w:fldSimple w:instr=" SEQ Exhibit \* ARABIC ">
              <w:r w:rsidR="00BA37BA">
                <w:rPr>
                  <w:noProof/>
                </w:rPr>
                <w:t>3</w:t>
              </w:r>
            </w:fldSimple>
            <w:r w:rsidRPr="00BD445C">
              <w:t xml:space="preserve">: </w:t>
            </w:r>
            <w:r w:rsidRPr="00BD445C">
              <w:rPr>
                <w:sz w:val="22"/>
                <w:szCs w:val="22"/>
              </w:rPr>
              <w:t xml:space="preserve">ANSWER KEY TO </w:t>
            </w:r>
            <w:r w:rsidR="00C3166E">
              <w:rPr>
                <w:sz w:val="22"/>
                <w:szCs w:val="22"/>
              </w:rPr>
              <w:t>LUCAS’ FIRST ATTMEPT</w:t>
            </w:r>
            <w:r w:rsidRPr="00BD445C">
              <w:rPr>
                <w:sz w:val="22"/>
                <w:szCs w:val="22"/>
              </w:rPr>
              <w:t xml:space="preserve"> CASE STUDY</w:t>
            </w:r>
          </w:p>
          <w:tbl>
            <w:tblPr>
              <w:tblStyle w:val="MediumShading1-Accent1"/>
              <w:tblW w:w="9936" w:type="dxa"/>
              <w:tblLayout w:type="fixed"/>
              <w:tblLook w:val="0420" w:firstRow="1" w:lastRow="0" w:firstColumn="0" w:lastColumn="0" w:noHBand="0" w:noVBand="1"/>
            </w:tblPr>
            <w:tblGrid>
              <w:gridCol w:w="6048"/>
              <w:gridCol w:w="3888"/>
            </w:tblGrid>
            <w:tr w:rsidR="00EB6BBF" w:rsidRPr="008C3EE1" w14:paraId="49C3A26C" w14:textId="77777777" w:rsidTr="00EB6BBF">
              <w:trPr>
                <w:cnfStyle w:val="100000000000" w:firstRow="1" w:lastRow="0" w:firstColumn="0" w:lastColumn="0" w:oddVBand="0" w:evenVBand="0" w:oddHBand="0" w:evenHBand="0" w:firstRowFirstColumn="0" w:firstRowLastColumn="0" w:lastRowFirstColumn="0" w:lastRowLastColumn="0"/>
              </w:trPr>
              <w:tc>
                <w:tcPr>
                  <w:tcW w:w="6048" w:type="dxa"/>
                </w:tcPr>
                <w:p w14:paraId="22B1924B" w14:textId="77777777" w:rsidR="00EB6BBF" w:rsidRPr="008C3EE1" w:rsidRDefault="00EB6BBF" w:rsidP="00EB6BBF">
                  <w:pPr>
                    <w:pStyle w:val="LGPTableText"/>
                    <w:spacing w:before="0" w:after="0"/>
                    <w:rPr>
                      <w:sz w:val="22"/>
                    </w:rPr>
                  </w:pPr>
                  <w:r w:rsidRPr="008C3EE1">
                    <w:rPr>
                      <w:sz w:val="22"/>
                    </w:rPr>
                    <w:t xml:space="preserve">ENTER™ Quality Checklist (to be used </w:t>
                  </w:r>
                  <w:r w:rsidRPr="008C3EE1">
                    <w:rPr>
                      <w:sz w:val="22"/>
                      <w:u w:val="single"/>
                    </w:rPr>
                    <w:t>before</w:t>
                  </w:r>
                  <w:r w:rsidRPr="008C3EE1">
                    <w:rPr>
                      <w:sz w:val="22"/>
                    </w:rPr>
                    <w:t xml:space="preserve"> starting the communication of a stock recommendation)</w:t>
                  </w:r>
                </w:p>
              </w:tc>
              <w:tc>
                <w:tcPr>
                  <w:tcW w:w="3888" w:type="dxa"/>
                </w:tcPr>
                <w:p w14:paraId="11461C98" w14:textId="77777777" w:rsidR="00EB6BBF" w:rsidRPr="008C3EE1" w:rsidRDefault="00EB6BBF" w:rsidP="00EB6BBF">
                  <w:pPr>
                    <w:pStyle w:val="LGPTableText"/>
                    <w:spacing w:before="0" w:after="0"/>
                    <w:rPr>
                      <w:sz w:val="22"/>
                    </w:rPr>
                  </w:pPr>
                  <w:r w:rsidRPr="008C3EE1">
                    <w:rPr>
                      <w:sz w:val="22"/>
                    </w:rPr>
                    <w:t>Yes/No/Not Clear</w:t>
                  </w:r>
                </w:p>
              </w:tc>
            </w:tr>
            <w:tr w:rsidR="00EB6BBF" w:rsidRPr="008C3EE1" w14:paraId="21F2B185" w14:textId="77777777" w:rsidTr="00EB6BBF">
              <w:trPr>
                <w:cnfStyle w:val="000000100000" w:firstRow="0" w:lastRow="0" w:firstColumn="0" w:lastColumn="0" w:oddVBand="0" w:evenVBand="0" w:oddHBand="1" w:evenHBand="0" w:firstRowFirstColumn="0" w:firstRowLastColumn="0" w:lastRowFirstColumn="0" w:lastRowLastColumn="0"/>
              </w:trPr>
              <w:tc>
                <w:tcPr>
                  <w:tcW w:w="6048" w:type="dxa"/>
                </w:tcPr>
                <w:p w14:paraId="713AF3B4" w14:textId="77777777" w:rsidR="00EB6BBF" w:rsidRPr="008C3EE1" w:rsidRDefault="00EB6BBF" w:rsidP="00EB6BBF">
                  <w:pPr>
                    <w:pStyle w:val="LGPTableText"/>
                    <w:spacing w:before="0" w:after="0"/>
                    <w:rPr>
                      <w:b/>
                      <w:sz w:val="22"/>
                    </w:rPr>
                  </w:pPr>
                  <w:r w:rsidRPr="008C3EE1">
                    <w:rPr>
                      <w:b/>
                      <w:sz w:val="22"/>
                      <w:u w:val="single"/>
                    </w:rPr>
                    <w:t>E</w:t>
                  </w:r>
                  <w:r w:rsidRPr="008C3EE1">
                    <w:rPr>
                      <w:b/>
                      <w:sz w:val="22"/>
                    </w:rPr>
                    <w:t>xpectational</w:t>
                  </w:r>
                </w:p>
              </w:tc>
              <w:tc>
                <w:tcPr>
                  <w:tcW w:w="3888" w:type="dxa"/>
                </w:tcPr>
                <w:p w14:paraId="7DA444DC" w14:textId="77777777" w:rsidR="00EB6BBF" w:rsidRPr="008C3EE1" w:rsidRDefault="00EB6BBF" w:rsidP="00EB6BBF">
                  <w:pPr>
                    <w:pStyle w:val="LGPTableText"/>
                    <w:spacing w:before="0" w:after="0"/>
                    <w:rPr>
                      <w:b/>
                      <w:sz w:val="22"/>
                    </w:rPr>
                  </w:pPr>
                </w:p>
              </w:tc>
            </w:tr>
            <w:tr w:rsidR="00EB6BBF" w:rsidRPr="008C3EE1" w14:paraId="508090DD" w14:textId="77777777" w:rsidTr="00EB6BBF">
              <w:trPr>
                <w:cnfStyle w:val="000000010000" w:firstRow="0" w:lastRow="0" w:firstColumn="0" w:lastColumn="0" w:oddVBand="0" w:evenVBand="0" w:oddHBand="0" w:evenHBand="1" w:firstRowFirstColumn="0" w:firstRowLastColumn="0" w:lastRowFirstColumn="0" w:lastRowLastColumn="0"/>
              </w:trPr>
              <w:tc>
                <w:tcPr>
                  <w:tcW w:w="6048" w:type="dxa"/>
                </w:tcPr>
                <w:p w14:paraId="7691100F" w14:textId="77777777" w:rsidR="00EB6BBF" w:rsidRPr="008C3EE1" w:rsidRDefault="00EB6BBF" w:rsidP="00EB6BBF">
                  <w:pPr>
                    <w:pStyle w:val="LGPTableText"/>
                    <w:spacing w:before="0" w:after="0"/>
                    <w:rPr>
                      <w:sz w:val="22"/>
                    </w:rPr>
                  </w:pPr>
                  <w:r w:rsidRPr="008C3EE1">
                    <w:rPr>
                      <w:sz w:val="22"/>
                    </w:rPr>
                    <w:t xml:space="preserve">Does the analyst have a </w:t>
                  </w:r>
                  <w:r w:rsidRPr="008C3EE1">
                    <w:rPr>
                      <w:sz w:val="22"/>
                      <w:u w:val="single"/>
                    </w:rPr>
                    <w:t>forward-looking</w:t>
                  </w:r>
                  <w:r w:rsidRPr="008C3EE1">
                    <w:rPr>
                      <w:sz w:val="22"/>
                    </w:rPr>
                    <w:t xml:space="preserve"> view in terms of the stock and the critical factor(s) likely to move the stock?</w:t>
                  </w:r>
                </w:p>
              </w:tc>
              <w:tc>
                <w:tcPr>
                  <w:tcW w:w="3888" w:type="dxa"/>
                </w:tcPr>
                <w:p w14:paraId="3621FA00" w14:textId="77777777" w:rsidR="00EB6BBF" w:rsidRPr="008C3EE1" w:rsidRDefault="00EB6BBF" w:rsidP="00EB6BBF">
                  <w:pPr>
                    <w:pStyle w:val="LGPTableText"/>
                    <w:spacing w:before="0" w:after="0"/>
                    <w:rPr>
                      <w:sz w:val="22"/>
                    </w:rPr>
                  </w:pPr>
                  <w:r w:rsidRPr="008C3EE1">
                    <w:rPr>
                      <w:sz w:val="22"/>
                    </w:rPr>
                    <w:t>Not clear: He has a forecast but it’s not clear he’s done any work on understanding the critical factor(s) that will drive his forecast.</w:t>
                  </w:r>
                </w:p>
              </w:tc>
            </w:tr>
            <w:tr w:rsidR="00EB6BBF" w:rsidRPr="008C3EE1" w14:paraId="01D4C5E2" w14:textId="77777777" w:rsidTr="00EB6BBF">
              <w:trPr>
                <w:cnfStyle w:val="000000100000" w:firstRow="0" w:lastRow="0" w:firstColumn="0" w:lastColumn="0" w:oddVBand="0" w:evenVBand="0" w:oddHBand="1" w:evenHBand="0" w:firstRowFirstColumn="0" w:firstRowLastColumn="0" w:lastRowFirstColumn="0" w:lastRowLastColumn="0"/>
              </w:trPr>
              <w:tc>
                <w:tcPr>
                  <w:tcW w:w="6048" w:type="dxa"/>
                </w:tcPr>
                <w:p w14:paraId="6F425755" w14:textId="77777777" w:rsidR="00EB6BBF" w:rsidRPr="008C3EE1" w:rsidRDefault="00EB6BBF" w:rsidP="00EB6BBF">
                  <w:pPr>
                    <w:pStyle w:val="LGPTableText"/>
                    <w:spacing w:before="0" w:after="0"/>
                    <w:rPr>
                      <w:sz w:val="22"/>
                    </w:rPr>
                  </w:pPr>
                  <w:r w:rsidRPr="008C3EE1">
                    <w:rPr>
                      <w:sz w:val="22"/>
                    </w:rPr>
                    <w:t>Has the analyst identified the catalyst(s) likely to move his stock and important dates when the catalyst is most likely to cause the stock to move to his price target?</w:t>
                  </w:r>
                </w:p>
              </w:tc>
              <w:tc>
                <w:tcPr>
                  <w:tcW w:w="3888" w:type="dxa"/>
                </w:tcPr>
                <w:p w14:paraId="5F1D4B0B" w14:textId="77777777" w:rsidR="00EB6BBF" w:rsidRPr="008C3EE1" w:rsidRDefault="00EB6BBF" w:rsidP="00EB6BBF">
                  <w:pPr>
                    <w:pStyle w:val="LGPTableText"/>
                    <w:spacing w:before="0" w:after="0"/>
                    <w:rPr>
                      <w:sz w:val="22"/>
                    </w:rPr>
                  </w:pPr>
                  <w:r w:rsidRPr="008C3EE1">
                    <w:rPr>
                      <w:sz w:val="22"/>
                    </w:rPr>
                    <w:t>No: He’s unsure as to what will move the stock.</w:t>
                  </w:r>
                </w:p>
              </w:tc>
            </w:tr>
            <w:tr w:rsidR="00EB6BBF" w:rsidRPr="008C3EE1" w14:paraId="1CD3AFD8" w14:textId="77777777" w:rsidTr="00EB6BBF">
              <w:trPr>
                <w:cnfStyle w:val="000000010000" w:firstRow="0" w:lastRow="0" w:firstColumn="0" w:lastColumn="0" w:oddVBand="0" w:evenVBand="0" w:oddHBand="0" w:evenHBand="1" w:firstRowFirstColumn="0" w:firstRowLastColumn="0" w:lastRowFirstColumn="0" w:lastRowLastColumn="0"/>
              </w:trPr>
              <w:tc>
                <w:tcPr>
                  <w:tcW w:w="6048" w:type="dxa"/>
                </w:tcPr>
                <w:p w14:paraId="5AB81D42" w14:textId="77777777" w:rsidR="00EB6BBF" w:rsidRPr="008C3EE1" w:rsidRDefault="00EB6BBF" w:rsidP="00EB6BBF">
                  <w:pPr>
                    <w:pStyle w:val="LGPTableText"/>
                    <w:spacing w:before="0" w:after="0"/>
                    <w:rPr>
                      <w:sz w:val="22"/>
                    </w:rPr>
                  </w:pPr>
                  <w:r w:rsidRPr="008C3EE1">
                    <w:rPr>
                      <w:sz w:val="22"/>
                    </w:rPr>
                    <w:t xml:space="preserve">Has the analyst framed company management’s forecast in terms of his </w:t>
                  </w:r>
                  <w:r w:rsidRPr="008C3EE1">
                    <w:rPr>
                      <w:sz w:val="22"/>
                      <w:u w:val="single"/>
                    </w:rPr>
                    <w:t>independent</w:t>
                  </w:r>
                  <w:r w:rsidRPr="008C3EE1">
                    <w:rPr>
                      <w:sz w:val="22"/>
                    </w:rPr>
                    <w:t xml:space="preserve"> financial forecast (rather than just repeat management)?</w:t>
                  </w:r>
                </w:p>
              </w:tc>
              <w:tc>
                <w:tcPr>
                  <w:tcW w:w="3888" w:type="dxa"/>
                </w:tcPr>
                <w:p w14:paraId="6447429F" w14:textId="77777777" w:rsidR="00EB6BBF" w:rsidRPr="008C3EE1" w:rsidRDefault="00EB6BBF" w:rsidP="00EB6BBF">
                  <w:pPr>
                    <w:pStyle w:val="LGPTableText"/>
                    <w:spacing w:before="0" w:after="0"/>
                    <w:rPr>
                      <w:sz w:val="22"/>
                    </w:rPr>
                  </w:pPr>
                  <w:r w:rsidRPr="008C3EE1">
                    <w:rPr>
                      <w:sz w:val="22"/>
                    </w:rPr>
                    <w:t>Not clear: It appears as though he’s just accepting management guidance.</w:t>
                  </w:r>
                </w:p>
              </w:tc>
            </w:tr>
            <w:tr w:rsidR="00EB6BBF" w:rsidRPr="008C3EE1" w14:paraId="07F847EB" w14:textId="77777777" w:rsidTr="00EB6BBF">
              <w:trPr>
                <w:cnfStyle w:val="000000100000" w:firstRow="0" w:lastRow="0" w:firstColumn="0" w:lastColumn="0" w:oddVBand="0" w:evenVBand="0" w:oddHBand="1" w:evenHBand="0" w:firstRowFirstColumn="0" w:firstRowLastColumn="0" w:lastRowFirstColumn="0" w:lastRowLastColumn="0"/>
              </w:trPr>
              <w:tc>
                <w:tcPr>
                  <w:tcW w:w="6048" w:type="dxa"/>
                </w:tcPr>
                <w:p w14:paraId="000DC265" w14:textId="77777777" w:rsidR="00EB6BBF" w:rsidRPr="008C3EE1" w:rsidRDefault="00EB6BBF" w:rsidP="00EB6BBF">
                  <w:pPr>
                    <w:pStyle w:val="LGPTableText"/>
                    <w:spacing w:before="0" w:after="0"/>
                    <w:rPr>
                      <w:b/>
                      <w:sz w:val="22"/>
                    </w:rPr>
                  </w:pPr>
                  <w:r w:rsidRPr="008C3EE1">
                    <w:rPr>
                      <w:b/>
                      <w:sz w:val="22"/>
                      <w:u w:val="single"/>
                    </w:rPr>
                    <w:t>N</w:t>
                  </w:r>
                  <w:r w:rsidRPr="008C3EE1">
                    <w:rPr>
                      <w:b/>
                      <w:sz w:val="22"/>
                    </w:rPr>
                    <w:t>ovel</w:t>
                  </w:r>
                </w:p>
              </w:tc>
              <w:tc>
                <w:tcPr>
                  <w:tcW w:w="3888" w:type="dxa"/>
                </w:tcPr>
                <w:p w14:paraId="2AE756C3" w14:textId="77777777" w:rsidR="00EB6BBF" w:rsidRPr="008C3EE1" w:rsidRDefault="00EB6BBF" w:rsidP="00EB6BBF">
                  <w:pPr>
                    <w:pStyle w:val="LGPTableText"/>
                    <w:spacing w:before="0" w:after="0"/>
                    <w:rPr>
                      <w:b/>
                      <w:sz w:val="22"/>
                    </w:rPr>
                  </w:pPr>
                </w:p>
              </w:tc>
            </w:tr>
            <w:tr w:rsidR="00EB6BBF" w:rsidRPr="008C3EE1" w14:paraId="08A75F61" w14:textId="77777777" w:rsidTr="00EB6BBF">
              <w:trPr>
                <w:cnfStyle w:val="000000010000" w:firstRow="0" w:lastRow="0" w:firstColumn="0" w:lastColumn="0" w:oddVBand="0" w:evenVBand="0" w:oddHBand="0" w:evenHBand="1" w:firstRowFirstColumn="0" w:firstRowLastColumn="0" w:lastRowFirstColumn="0" w:lastRowLastColumn="0"/>
              </w:trPr>
              <w:tc>
                <w:tcPr>
                  <w:tcW w:w="6048" w:type="dxa"/>
                </w:tcPr>
                <w:p w14:paraId="5AEBB1A6" w14:textId="77777777" w:rsidR="00EB6BBF" w:rsidRPr="008C3EE1" w:rsidRDefault="00EB6BBF" w:rsidP="00EB6BBF">
                  <w:pPr>
                    <w:pStyle w:val="LGPTableText"/>
                    <w:spacing w:before="0" w:after="0"/>
                    <w:rPr>
                      <w:sz w:val="22"/>
                    </w:rPr>
                  </w:pPr>
                  <w:r w:rsidRPr="008C3EE1">
                    <w:rPr>
                      <w:sz w:val="22"/>
                    </w:rPr>
                    <w:t>Does the analyst have a piece of information or insight that is new and not widely understood within the financial markets?</w:t>
                  </w:r>
                </w:p>
              </w:tc>
              <w:tc>
                <w:tcPr>
                  <w:tcW w:w="3888" w:type="dxa"/>
                </w:tcPr>
                <w:p w14:paraId="1F0B1EC0" w14:textId="77777777" w:rsidR="00EB6BBF" w:rsidRPr="008C3EE1" w:rsidRDefault="00EB6BBF" w:rsidP="00EB6BBF">
                  <w:pPr>
                    <w:pStyle w:val="LGPTableText"/>
                    <w:spacing w:before="0" w:after="0"/>
                    <w:rPr>
                      <w:sz w:val="22"/>
                    </w:rPr>
                  </w:pPr>
                  <w:r w:rsidRPr="008C3EE1">
                    <w:rPr>
                      <w:sz w:val="22"/>
                    </w:rPr>
                    <w:t>Not clear: He doesn’t offer any unique insight based on research.</w:t>
                  </w:r>
                </w:p>
              </w:tc>
            </w:tr>
            <w:tr w:rsidR="00EB6BBF" w:rsidRPr="008C3EE1" w14:paraId="7F3E0823" w14:textId="77777777" w:rsidTr="00EB6BBF">
              <w:trPr>
                <w:cnfStyle w:val="000000100000" w:firstRow="0" w:lastRow="0" w:firstColumn="0" w:lastColumn="0" w:oddVBand="0" w:evenVBand="0" w:oddHBand="1" w:evenHBand="0" w:firstRowFirstColumn="0" w:firstRowLastColumn="0" w:lastRowFirstColumn="0" w:lastRowLastColumn="0"/>
              </w:trPr>
              <w:tc>
                <w:tcPr>
                  <w:tcW w:w="6048" w:type="dxa"/>
                </w:tcPr>
                <w:p w14:paraId="1802C57C" w14:textId="77777777" w:rsidR="00EB6BBF" w:rsidRPr="008C3EE1" w:rsidRDefault="00EB6BBF" w:rsidP="00EB6BBF">
                  <w:pPr>
                    <w:pStyle w:val="LGPTableText"/>
                    <w:spacing w:before="0" w:after="0"/>
                    <w:rPr>
                      <w:sz w:val="22"/>
                    </w:rPr>
                  </w:pPr>
                  <w:r w:rsidRPr="008C3EE1">
                    <w:rPr>
                      <w:sz w:val="22"/>
                    </w:rPr>
                    <w:t xml:space="preserve">Has the analyst explained where his view falls within the FaVeS™ framework, in terms of identifying if he has a superior </w:t>
                  </w:r>
                  <w:r w:rsidRPr="008C3EE1">
                    <w:rPr>
                      <w:sz w:val="22"/>
                      <w:u w:val="single"/>
                    </w:rPr>
                    <w:t>F</w:t>
                  </w:r>
                  <w:r w:rsidRPr="008C3EE1">
                    <w:rPr>
                      <w:sz w:val="22"/>
                    </w:rPr>
                    <w:t xml:space="preserve">inancial forecast, </w:t>
                  </w:r>
                  <w:r w:rsidRPr="008C3EE1">
                    <w:rPr>
                      <w:sz w:val="22"/>
                      <w:u w:val="single"/>
                    </w:rPr>
                    <w:t>V</w:t>
                  </w:r>
                  <w:r w:rsidRPr="008C3EE1">
                    <w:rPr>
                      <w:sz w:val="22"/>
                    </w:rPr>
                    <w:t xml:space="preserve">aluation method/multiple, or unique view about market </w:t>
                  </w:r>
                  <w:r w:rsidRPr="008C3EE1">
                    <w:rPr>
                      <w:sz w:val="22"/>
                      <w:u w:val="single"/>
                    </w:rPr>
                    <w:t>S</w:t>
                  </w:r>
                  <w:r w:rsidRPr="008C3EE1">
                    <w:rPr>
                      <w:sz w:val="22"/>
                    </w:rPr>
                    <w:t>entiment?</w:t>
                  </w:r>
                </w:p>
              </w:tc>
              <w:tc>
                <w:tcPr>
                  <w:tcW w:w="3888" w:type="dxa"/>
                </w:tcPr>
                <w:p w14:paraId="3D5EF732" w14:textId="77777777" w:rsidR="00EB6BBF" w:rsidRPr="008C3EE1" w:rsidRDefault="00EB6BBF" w:rsidP="00EB6BBF">
                  <w:pPr>
                    <w:pStyle w:val="LGPTableText"/>
                    <w:spacing w:before="0" w:after="0"/>
                    <w:rPr>
                      <w:sz w:val="22"/>
                    </w:rPr>
                  </w:pPr>
                  <w:r w:rsidRPr="008C3EE1">
                    <w:rPr>
                      <w:sz w:val="22"/>
                    </w:rPr>
                    <w:t>No: He has the same estimates as consensus and believes the stock will trade within its historical valuation multiple range.</w:t>
                  </w:r>
                </w:p>
              </w:tc>
            </w:tr>
            <w:tr w:rsidR="00EB6BBF" w:rsidRPr="008C3EE1" w14:paraId="28D8D517" w14:textId="77777777" w:rsidTr="00EB6BBF">
              <w:trPr>
                <w:cnfStyle w:val="000000010000" w:firstRow="0" w:lastRow="0" w:firstColumn="0" w:lastColumn="0" w:oddVBand="0" w:evenVBand="0" w:oddHBand="0" w:evenHBand="1" w:firstRowFirstColumn="0" w:firstRowLastColumn="0" w:lastRowFirstColumn="0" w:lastRowLastColumn="0"/>
              </w:trPr>
              <w:tc>
                <w:tcPr>
                  <w:tcW w:w="6048" w:type="dxa"/>
                </w:tcPr>
                <w:p w14:paraId="09CB11CA" w14:textId="77777777" w:rsidR="00EB6BBF" w:rsidRPr="008C3EE1" w:rsidRDefault="00EB6BBF" w:rsidP="00EB6BBF">
                  <w:pPr>
                    <w:pStyle w:val="LGPTableText"/>
                    <w:spacing w:before="0" w:after="0"/>
                    <w:rPr>
                      <w:sz w:val="22"/>
                    </w:rPr>
                  </w:pPr>
                  <w:r w:rsidRPr="008C3EE1">
                    <w:rPr>
                      <w:sz w:val="22"/>
                    </w:rPr>
                    <w:t>Does the analyst know why the market does not have his view?</w:t>
                  </w:r>
                </w:p>
              </w:tc>
              <w:tc>
                <w:tcPr>
                  <w:tcW w:w="3888" w:type="dxa"/>
                </w:tcPr>
                <w:p w14:paraId="4E763B96" w14:textId="77777777" w:rsidR="00EB6BBF" w:rsidRPr="008C3EE1" w:rsidRDefault="00EB6BBF" w:rsidP="00EB6BBF">
                  <w:pPr>
                    <w:pStyle w:val="LGPTableText"/>
                    <w:spacing w:before="0" w:after="0"/>
                    <w:rPr>
                      <w:sz w:val="22"/>
                    </w:rPr>
                  </w:pPr>
                  <w:r w:rsidRPr="008C3EE1">
                    <w:rPr>
                      <w:sz w:val="22"/>
                    </w:rPr>
                    <w:t>No: He says he hasn’t spoken to anyone about his view.</w:t>
                  </w:r>
                </w:p>
              </w:tc>
            </w:tr>
            <w:tr w:rsidR="00EB6BBF" w:rsidRPr="008C3EE1" w14:paraId="03B8B452" w14:textId="77777777" w:rsidTr="00EB6BBF">
              <w:trPr>
                <w:cnfStyle w:val="000000100000" w:firstRow="0" w:lastRow="0" w:firstColumn="0" w:lastColumn="0" w:oddVBand="0" w:evenVBand="0" w:oddHBand="1" w:evenHBand="0" w:firstRowFirstColumn="0" w:firstRowLastColumn="0" w:lastRowFirstColumn="0" w:lastRowLastColumn="0"/>
              </w:trPr>
              <w:tc>
                <w:tcPr>
                  <w:tcW w:w="6048" w:type="dxa"/>
                </w:tcPr>
                <w:p w14:paraId="2173A6E7" w14:textId="77777777" w:rsidR="00EB6BBF" w:rsidRPr="008C3EE1" w:rsidRDefault="00EB6BBF" w:rsidP="00EB6BBF">
                  <w:pPr>
                    <w:pStyle w:val="LGPTableText"/>
                    <w:spacing w:before="0" w:after="0"/>
                    <w:rPr>
                      <w:b/>
                      <w:sz w:val="22"/>
                    </w:rPr>
                  </w:pPr>
                  <w:r w:rsidRPr="008C3EE1">
                    <w:rPr>
                      <w:b/>
                      <w:sz w:val="22"/>
                      <w:u w:val="single"/>
                    </w:rPr>
                    <w:t>T</w:t>
                  </w:r>
                  <w:r w:rsidRPr="008C3EE1">
                    <w:rPr>
                      <w:b/>
                      <w:sz w:val="22"/>
                    </w:rPr>
                    <w:t>horough</w:t>
                  </w:r>
                </w:p>
              </w:tc>
              <w:tc>
                <w:tcPr>
                  <w:tcW w:w="3888" w:type="dxa"/>
                </w:tcPr>
                <w:p w14:paraId="6CD6B3B2" w14:textId="77777777" w:rsidR="00EB6BBF" w:rsidRPr="008C3EE1" w:rsidRDefault="00EB6BBF" w:rsidP="00EB6BBF">
                  <w:pPr>
                    <w:pStyle w:val="LGPTableText"/>
                    <w:spacing w:before="0" w:after="0"/>
                    <w:rPr>
                      <w:b/>
                      <w:sz w:val="22"/>
                    </w:rPr>
                  </w:pPr>
                </w:p>
              </w:tc>
            </w:tr>
            <w:tr w:rsidR="00EB6BBF" w:rsidRPr="008C3EE1" w14:paraId="5F587A0B" w14:textId="77777777" w:rsidTr="00EB6BBF">
              <w:trPr>
                <w:cnfStyle w:val="000000010000" w:firstRow="0" w:lastRow="0" w:firstColumn="0" w:lastColumn="0" w:oddVBand="0" w:evenVBand="0" w:oddHBand="0" w:evenHBand="1" w:firstRowFirstColumn="0" w:firstRowLastColumn="0" w:lastRowFirstColumn="0" w:lastRowLastColumn="0"/>
              </w:trPr>
              <w:tc>
                <w:tcPr>
                  <w:tcW w:w="6048" w:type="dxa"/>
                </w:tcPr>
                <w:p w14:paraId="5FEA5C9E" w14:textId="77777777" w:rsidR="00EB6BBF" w:rsidRPr="008C3EE1" w:rsidRDefault="00EB6BBF" w:rsidP="00EB6BBF">
                  <w:pPr>
                    <w:pStyle w:val="LGPTableText"/>
                    <w:spacing w:before="0" w:after="0"/>
                    <w:rPr>
                      <w:sz w:val="22"/>
                    </w:rPr>
                  </w:pPr>
                  <w:r w:rsidRPr="008C3EE1">
                    <w:rPr>
                      <w:sz w:val="22"/>
                    </w:rPr>
                    <w:t>For the critical factors that are key to the stock call, did the analyst research more than one source or confirm the insight with an independent source?</w:t>
                  </w:r>
                </w:p>
              </w:tc>
              <w:tc>
                <w:tcPr>
                  <w:tcW w:w="3888" w:type="dxa"/>
                </w:tcPr>
                <w:p w14:paraId="3CF00765" w14:textId="77777777" w:rsidR="00EB6BBF" w:rsidRPr="008C3EE1" w:rsidRDefault="00EB6BBF" w:rsidP="00EB6BBF">
                  <w:pPr>
                    <w:pStyle w:val="LGPTableText"/>
                    <w:spacing w:before="0" w:after="0"/>
                    <w:rPr>
                      <w:sz w:val="22"/>
                    </w:rPr>
                  </w:pPr>
                  <w:r w:rsidRPr="008C3EE1">
                    <w:rPr>
                      <w:sz w:val="22"/>
                    </w:rPr>
                    <w:t>No. He only read regulatory filings, transcripts and met with management.</w:t>
                  </w:r>
                </w:p>
              </w:tc>
            </w:tr>
            <w:tr w:rsidR="00EB6BBF" w:rsidRPr="008C3EE1" w14:paraId="2039BCC3" w14:textId="77777777" w:rsidTr="00EB6BBF">
              <w:trPr>
                <w:cnfStyle w:val="000000100000" w:firstRow="0" w:lastRow="0" w:firstColumn="0" w:lastColumn="0" w:oddVBand="0" w:evenVBand="0" w:oddHBand="1" w:evenHBand="0" w:firstRowFirstColumn="0" w:firstRowLastColumn="0" w:lastRowFirstColumn="0" w:lastRowLastColumn="0"/>
              </w:trPr>
              <w:tc>
                <w:tcPr>
                  <w:tcW w:w="6048" w:type="dxa"/>
                </w:tcPr>
                <w:p w14:paraId="604ED55B" w14:textId="77777777" w:rsidR="00EB6BBF" w:rsidRPr="008C3EE1" w:rsidRDefault="00EB6BBF" w:rsidP="00EB6BBF">
                  <w:pPr>
                    <w:pStyle w:val="LGPTableText"/>
                    <w:spacing w:before="0" w:after="0"/>
                    <w:rPr>
                      <w:sz w:val="22"/>
                    </w:rPr>
                  </w:pPr>
                  <w:r w:rsidRPr="008C3EE1">
                    <w:rPr>
                      <w:sz w:val="22"/>
                    </w:rPr>
                    <w:t>Did the analyst conduct detailed modeling in the area surrounding the critical factor(s)?</w:t>
                  </w:r>
                </w:p>
              </w:tc>
              <w:tc>
                <w:tcPr>
                  <w:tcW w:w="3888" w:type="dxa"/>
                </w:tcPr>
                <w:p w14:paraId="4B5BEA56" w14:textId="77777777" w:rsidR="00EB6BBF" w:rsidRPr="008C3EE1" w:rsidRDefault="00EB6BBF" w:rsidP="00EB6BBF">
                  <w:pPr>
                    <w:pStyle w:val="LGPTableText"/>
                    <w:spacing w:before="0" w:after="0"/>
                    <w:rPr>
                      <w:sz w:val="22"/>
                    </w:rPr>
                  </w:pPr>
                  <w:r w:rsidRPr="008C3EE1">
                    <w:rPr>
                      <w:sz w:val="22"/>
                    </w:rPr>
                    <w:t>No: He mentioned his modeling is for better pricing, not volume growth due to the new models selling better than expected.</w:t>
                  </w:r>
                </w:p>
              </w:tc>
            </w:tr>
            <w:tr w:rsidR="00EB6BBF" w:rsidRPr="008C3EE1" w14:paraId="28A7A8BA" w14:textId="77777777" w:rsidTr="00EB6BBF">
              <w:trPr>
                <w:cnfStyle w:val="000000010000" w:firstRow="0" w:lastRow="0" w:firstColumn="0" w:lastColumn="0" w:oddVBand="0" w:evenVBand="0" w:oddHBand="0" w:evenHBand="1" w:firstRowFirstColumn="0" w:firstRowLastColumn="0" w:lastRowFirstColumn="0" w:lastRowLastColumn="0"/>
              </w:trPr>
              <w:tc>
                <w:tcPr>
                  <w:tcW w:w="6048" w:type="dxa"/>
                </w:tcPr>
                <w:p w14:paraId="620B3E4F" w14:textId="77777777" w:rsidR="00EB6BBF" w:rsidRPr="008C3EE1" w:rsidRDefault="00EB6BBF" w:rsidP="00EB6BBF">
                  <w:pPr>
                    <w:pStyle w:val="LGPTableText"/>
                    <w:spacing w:before="0" w:after="0"/>
                    <w:rPr>
                      <w:sz w:val="22"/>
                    </w:rPr>
                  </w:pPr>
                  <w:r w:rsidRPr="008C3EE1">
                    <w:rPr>
                      <w:sz w:val="22"/>
                    </w:rPr>
                    <w:t>Does the analyst avoid using management guidance as the primary justification for the call?</w:t>
                  </w:r>
                </w:p>
              </w:tc>
              <w:tc>
                <w:tcPr>
                  <w:tcW w:w="3888" w:type="dxa"/>
                </w:tcPr>
                <w:p w14:paraId="646242C0" w14:textId="77777777" w:rsidR="00EB6BBF" w:rsidRPr="008C3EE1" w:rsidRDefault="00EB6BBF" w:rsidP="00EB6BBF">
                  <w:pPr>
                    <w:pStyle w:val="LGPTableText"/>
                    <w:spacing w:before="0" w:after="0"/>
                    <w:rPr>
                      <w:sz w:val="22"/>
                    </w:rPr>
                  </w:pPr>
                  <w:r w:rsidRPr="008C3EE1">
                    <w:rPr>
                      <w:sz w:val="22"/>
                    </w:rPr>
                    <w:t>No: It appears based primarily on management guidance.</w:t>
                  </w:r>
                </w:p>
              </w:tc>
            </w:tr>
            <w:tr w:rsidR="00EB6BBF" w:rsidRPr="008C3EE1" w14:paraId="571D7C82" w14:textId="77777777" w:rsidTr="00EB6BBF">
              <w:trPr>
                <w:cnfStyle w:val="000000100000" w:firstRow="0" w:lastRow="0" w:firstColumn="0" w:lastColumn="0" w:oddVBand="0" w:evenVBand="0" w:oddHBand="1" w:evenHBand="0" w:firstRowFirstColumn="0" w:firstRowLastColumn="0" w:lastRowFirstColumn="0" w:lastRowLastColumn="0"/>
              </w:trPr>
              <w:tc>
                <w:tcPr>
                  <w:tcW w:w="6048" w:type="dxa"/>
                </w:tcPr>
                <w:p w14:paraId="4300AD67" w14:textId="77777777" w:rsidR="00EB6BBF" w:rsidRPr="008C3EE1" w:rsidRDefault="00EB6BBF" w:rsidP="00EB6BBF">
                  <w:pPr>
                    <w:pStyle w:val="LGPTableText"/>
                    <w:spacing w:before="0" w:after="0"/>
                    <w:rPr>
                      <w:b/>
                      <w:sz w:val="22"/>
                    </w:rPr>
                  </w:pPr>
                  <w:r w:rsidRPr="008C3EE1">
                    <w:rPr>
                      <w:b/>
                      <w:sz w:val="22"/>
                      <w:u w:val="single"/>
                    </w:rPr>
                    <w:t>E</w:t>
                  </w:r>
                  <w:r w:rsidRPr="008C3EE1">
                    <w:rPr>
                      <w:b/>
                      <w:sz w:val="22"/>
                    </w:rPr>
                    <w:t>xaminable</w:t>
                  </w:r>
                </w:p>
              </w:tc>
              <w:tc>
                <w:tcPr>
                  <w:tcW w:w="3888" w:type="dxa"/>
                </w:tcPr>
                <w:p w14:paraId="0C092D5A" w14:textId="77777777" w:rsidR="00EB6BBF" w:rsidRPr="008C3EE1" w:rsidRDefault="00EB6BBF" w:rsidP="00EB6BBF">
                  <w:pPr>
                    <w:pStyle w:val="LGPTableText"/>
                    <w:spacing w:before="0" w:after="0"/>
                    <w:rPr>
                      <w:b/>
                      <w:sz w:val="22"/>
                    </w:rPr>
                  </w:pPr>
                </w:p>
              </w:tc>
            </w:tr>
            <w:tr w:rsidR="00EB6BBF" w:rsidRPr="008C3EE1" w14:paraId="50D8F76C" w14:textId="77777777" w:rsidTr="00EB6BBF">
              <w:trPr>
                <w:cnfStyle w:val="000000010000" w:firstRow="0" w:lastRow="0" w:firstColumn="0" w:lastColumn="0" w:oddVBand="0" w:evenVBand="0" w:oddHBand="0" w:evenHBand="1" w:firstRowFirstColumn="0" w:firstRowLastColumn="0" w:lastRowFirstColumn="0" w:lastRowLastColumn="0"/>
              </w:trPr>
              <w:tc>
                <w:tcPr>
                  <w:tcW w:w="6048" w:type="dxa"/>
                </w:tcPr>
                <w:p w14:paraId="213E6484" w14:textId="77777777" w:rsidR="00EB6BBF" w:rsidRPr="008C3EE1" w:rsidRDefault="00EB6BBF" w:rsidP="00EB6BBF">
                  <w:pPr>
                    <w:pStyle w:val="LGPTableText"/>
                    <w:spacing w:before="0" w:after="0"/>
                    <w:rPr>
                      <w:sz w:val="22"/>
                    </w:rPr>
                  </w:pPr>
                  <w:r w:rsidRPr="008C3EE1">
                    <w:rPr>
                      <w:sz w:val="22"/>
                    </w:rPr>
                    <w:t>Do you think the analyst has the following details that he could present to the committee?</w:t>
                  </w:r>
                </w:p>
                <w:p w14:paraId="71A2D4E5" w14:textId="77777777" w:rsidR="00EB6BBF" w:rsidRPr="008C3EE1" w:rsidRDefault="00EB6BBF" w:rsidP="0088687F">
                  <w:pPr>
                    <w:pStyle w:val="LGPTableText"/>
                    <w:numPr>
                      <w:ilvl w:val="0"/>
                      <w:numId w:val="18"/>
                    </w:numPr>
                    <w:spacing w:before="0" w:after="0"/>
                    <w:rPr>
                      <w:sz w:val="22"/>
                    </w:rPr>
                  </w:pPr>
                  <w:r w:rsidRPr="008C3EE1">
                    <w:rPr>
                      <w:sz w:val="22"/>
                    </w:rPr>
                    <w:t>Data or insights about the critical factor(s)?</w:t>
                  </w:r>
                </w:p>
                <w:p w14:paraId="0ECE5732" w14:textId="77777777" w:rsidR="00EB6BBF" w:rsidRPr="008C3EE1" w:rsidRDefault="00EB6BBF" w:rsidP="0088687F">
                  <w:pPr>
                    <w:pStyle w:val="LGPTableText"/>
                    <w:numPr>
                      <w:ilvl w:val="0"/>
                      <w:numId w:val="18"/>
                    </w:numPr>
                    <w:spacing w:before="0" w:after="0"/>
                    <w:rPr>
                      <w:sz w:val="22"/>
                    </w:rPr>
                  </w:pPr>
                  <w:r w:rsidRPr="008C3EE1">
                    <w:rPr>
                      <w:sz w:val="22"/>
                    </w:rPr>
                    <w:t>Detailed financial forecast or valuation analysis, key to the investment thesis?</w:t>
                  </w:r>
                </w:p>
              </w:tc>
              <w:tc>
                <w:tcPr>
                  <w:tcW w:w="3888" w:type="dxa"/>
                </w:tcPr>
                <w:p w14:paraId="1CF3D256" w14:textId="77777777" w:rsidR="00EB6BBF" w:rsidRPr="008C3EE1" w:rsidRDefault="00EB6BBF" w:rsidP="00EB6BBF">
                  <w:pPr>
                    <w:pStyle w:val="LGPTableText"/>
                    <w:spacing w:before="0" w:after="0"/>
                    <w:rPr>
                      <w:sz w:val="22"/>
                    </w:rPr>
                  </w:pPr>
                  <w:r w:rsidRPr="008C3EE1">
                    <w:rPr>
                      <w:sz w:val="22"/>
                    </w:rPr>
                    <w:t>No: It doesn’t appear as though he has any unique data or a detailed financial forecast to support his view.</w:t>
                  </w:r>
                </w:p>
              </w:tc>
            </w:tr>
            <w:tr w:rsidR="00EB6BBF" w:rsidRPr="008C3EE1" w14:paraId="18F44CA3" w14:textId="77777777" w:rsidTr="00EB6BBF">
              <w:trPr>
                <w:cnfStyle w:val="000000100000" w:firstRow="0" w:lastRow="0" w:firstColumn="0" w:lastColumn="0" w:oddVBand="0" w:evenVBand="0" w:oddHBand="1" w:evenHBand="0" w:firstRowFirstColumn="0" w:firstRowLastColumn="0" w:lastRowFirstColumn="0" w:lastRowLastColumn="0"/>
              </w:trPr>
              <w:tc>
                <w:tcPr>
                  <w:tcW w:w="6048" w:type="dxa"/>
                </w:tcPr>
                <w:p w14:paraId="2E98BD55" w14:textId="77777777" w:rsidR="00EB6BBF" w:rsidRPr="008C3EE1" w:rsidRDefault="00EB6BBF" w:rsidP="00EB6BBF">
                  <w:pPr>
                    <w:pStyle w:val="LGPTableText"/>
                    <w:spacing w:before="0" w:after="0"/>
                    <w:rPr>
                      <w:b/>
                      <w:sz w:val="22"/>
                    </w:rPr>
                  </w:pPr>
                  <w:r w:rsidRPr="008C3EE1">
                    <w:rPr>
                      <w:b/>
                      <w:sz w:val="22"/>
                      <w:u w:val="single"/>
                    </w:rPr>
                    <w:t>R</w:t>
                  </w:r>
                  <w:r w:rsidRPr="008C3EE1">
                    <w:rPr>
                      <w:b/>
                      <w:sz w:val="22"/>
                    </w:rPr>
                    <w:t>evealing</w:t>
                  </w:r>
                </w:p>
              </w:tc>
              <w:tc>
                <w:tcPr>
                  <w:tcW w:w="3888" w:type="dxa"/>
                </w:tcPr>
                <w:p w14:paraId="34A42A37" w14:textId="77777777" w:rsidR="00EB6BBF" w:rsidRPr="008C3EE1" w:rsidRDefault="00EB6BBF" w:rsidP="00EB6BBF">
                  <w:pPr>
                    <w:pStyle w:val="LGPTableText"/>
                    <w:spacing w:before="0" w:after="0"/>
                    <w:rPr>
                      <w:b/>
                      <w:sz w:val="22"/>
                    </w:rPr>
                  </w:pPr>
                </w:p>
              </w:tc>
            </w:tr>
            <w:tr w:rsidR="00EB6BBF" w:rsidRPr="008C3EE1" w14:paraId="54BDE917" w14:textId="77777777" w:rsidTr="00EB6BBF">
              <w:trPr>
                <w:cnfStyle w:val="000000010000" w:firstRow="0" w:lastRow="0" w:firstColumn="0" w:lastColumn="0" w:oddVBand="0" w:evenVBand="0" w:oddHBand="0" w:evenHBand="1" w:firstRowFirstColumn="0" w:firstRowLastColumn="0" w:lastRowFirstColumn="0" w:lastRowLastColumn="0"/>
              </w:trPr>
              <w:tc>
                <w:tcPr>
                  <w:tcW w:w="6048" w:type="dxa"/>
                </w:tcPr>
                <w:p w14:paraId="6F2CB5B8" w14:textId="77777777" w:rsidR="00EB6BBF" w:rsidRPr="008C3EE1" w:rsidRDefault="00EB6BBF" w:rsidP="00EB6BBF">
                  <w:pPr>
                    <w:pStyle w:val="LGPTableText"/>
                    <w:spacing w:before="0" w:after="0"/>
                    <w:rPr>
                      <w:sz w:val="22"/>
                    </w:rPr>
                  </w:pPr>
                  <w:r w:rsidRPr="008C3EE1">
                    <w:rPr>
                      <w:sz w:val="22"/>
                    </w:rPr>
                    <w:t>Has the analyst created upside, downside, and base-case scenarios to identify where the investment thesis could have flaws?</w:t>
                  </w:r>
                </w:p>
              </w:tc>
              <w:tc>
                <w:tcPr>
                  <w:tcW w:w="3888" w:type="dxa"/>
                </w:tcPr>
                <w:p w14:paraId="21445001" w14:textId="77777777" w:rsidR="00EB6BBF" w:rsidRPr="008C3EE1" w:rsidRDefault="00EB6BBF" w:rsidP="00EB6BBF">
                  <w:pPr>
                    <w:pStyle w:val="LGPTableText"/>
                    <w:spacing w:before="0" w:after="0"/>
                    <w:rPr>
                      <w:sz w:val="22"/>
                    </w:rPr>
                  </w:pPr>
                  <w:r w:rsidRPr="008C3EE1">
                    <w:rPr>
                      <w:sz w:val="22"/>
                    </w:rPr>
                    <w:t>No: He doesn’t have an answer when Nadia asks him, “Where could you be wrong?”</w:t>
                  </w:r>
                </w:p>
              </w:tc>
            </w:tr>
            <w:tr w:rsidR="00EB6BBF" w:rsidRPr="008C3EE1" w14:paraId="0BCCA2C6" w14:textId="77777777" w:rsidTr="00EB6BBF">
              <w:trPr>
                <w:cnfStyle w:val="000000100000" w:firstRow="0" w:lastRow="0" w:firstColumn="0" w:lastColumn="0" w:oddVBand="0" w:evenVBand="0" w:oddHBand="1" w:evenHBand="0" w:firstRowFirstColumn="0" w:firstRowLastColumn="0" w:lastRowFirstColumn="0" w:lastRowLastColumn="0"/>
              </w:trPr>
              <w:tc>
                <w:tcPr>
                  <w:tcW w:w="6048" w:type="dxa"/>
                </w:tcPr>
                <w:p w14:paraId="14A3F013" w14:textId="77777777" w:rsidR="00EB6BBF" w:rsidRPr="008C3EE1" w:rsidRDefault="00EB6BBF" w:rsidP="00EB6BBF">
                  <w:pPr>
                    <w:pStyle w:val="LGPTableText"/>
                    <w:spacing w:before="0" w:after="0"/>
                    <w:rPr>
                      <w:sz w:val="22"/>
                    </w:rPr>
                  </w:pPr>
                  <w:r w:rsidRPr="008C3EE1">
                    <w:rPr>
                      <w:sz w:val="22"/>
                    </w:rPr>
                    <w:t>Has the analyst identified specific risks beyond the macro?</w:t>
                  </w:r>
                </w:p>
              </w:tc>
              <w:tc>
                <w:tcPr>
                  <w:tcW w:w="3888" w:type="dxa"/>
                </w:tcPr>
                <w:p w14:paraId="703DBEC6" w14:textId="77777777" w:rsidR="00EB6BBF" w:rsidRPr="008C3EE1" w:rsidRDefault="00EB6BBF" w:rsidP="00EB6BBF">
                  <w:pPr>
                    <w:pStyle w:val="LGPTableText"/>
                    <w:spacing w:before="0" w:after="0"/>
                    <w:rPr>
                      <w:sz w:val="22"/>
                    </w:rPr>
                  </w:pPr>
                  <w:r w:rsidRPr="008C3EE1">
                    <w:rPr>
                      <w:sz w:val="22"/>
                    </w:rPr>
                    <w:t>Same as above</w:t>
                  </w:r>
                </w:p>
              </w:tc>
            </w:tr>
            <w:tr w:rsidR="00EB6BBF" w:rsidRPr="008C3EE1" w14:paraId="1ECDE07B" w14:textId="77777777" w:rsidTr="00EB6BBF">
              <w:trPr>
                <w:cnfStyle w:val="000000010000" w:firstRow="0" w:lastRow="0" w:firstColumn="0" w:lastColumn="0" w:oddVBand="0" w:evenVBand="0" w:oddHBand="0" w:evenHBand="1" w:firstRowFirstColumn="0" w:firstRowLastColumn="0" w:lastRowFirstColumn="0" w:lastRowLastColumn="0"/>
              </w:trPr>
              <w:tc>
                <w:tcPr>
                  <w:tcW w:w="6048" w:type="dxa"/>
                </w:tcPr>
                <w:p w14:paraId="448D4EAF" w14:textId="77777777" w:rsidR="00EB6BBF" w:rsidRPr="008C3EE1" w:rsidRDefault="00EB6BBF" w:rsidP="00EB6BBF">
                  <w:pPr>
                    <w:pStyle w:val="LGPTableText"/>
                    <w:spacing w:before="0" w:after="0"/>
                    <w:rPr>
                      <w:sz w:val="22"/>
                    </w:rPr>
                  </w:pPr>
                  <w:r w:rsidRPr="008C3EE1">
                    <w:rPr>
                      <w:sz w:val="22"/>
                    </w:rPr>
                    <w:t>Has the analyst provided his conviction level to others, even if it is not strong?</w:t>
                  </w:r>
                </w:p>
              </w:tc>
              <w:tc>
                <w:tcPr>
                  <w:tcW w:w="3888" w:type="dxa"/>
                </w:tcPr>
                <w:p w14:paraId="7C1077B9" w14:textId="77777777" w:rsidR="00EB6BBF" w:rsidRPr="008C3EE1" w:rsidRDefault="00EB6BBF" w:rsidP="00EB6BBF">
                  <w:pPr>
                    <w:pStyle w:val="LGPTableText"/>
                    <w:spacing w:before="0" w:after="0"/>
                    <w:rPr>
                      <w:sz w:val="22"/>
                    </w:rPr>
                  </w:pPr>
                  <w:r w:rsidRPr="008C3EE1">
                    <w:rPr>
                      <w:sz w:val="22"/>
                    </w:rPr>
                    <w:t>No</w:t>
                  </w:r>
                </w:p>
              </w:tc>
            </w:tr>
          </w:tbl>
          <w:p w14:paraId="5B29944A" w14:textId="77777777" w:rsidR="00EB6BBF" w:rsidRPr="00BD445C" w:rsidRDefault="00EB6BBF" w:rsidP="00EB6BBF">
            <w:pPr>
              <w:pStyle w:val="LGPTableHeaderText"/>
              <w:jc w:val="left"/>
              <w:rPr>
                <w:color w:val="FF0000"/>
              </w:rPr>
            </w:pPr>
          </w:p>
        </w:tc>
      </w:tr>
    </w:tbl>
    <w:p w14:paraId="36AB1D9B" w14:textId="77777777" w:rsidR="00EB6BBF" w:rsidRDefault="00EB6BBF" w:rsidP="00EB6BBF">
      <w:pPr>
        <w:pStyle w:val="PGPText"/>
      </w:pPr>
    </w:p>
    <w:p w14:paraId="5D9B9F78" w14:textId="77777777" w:rsidR="00EB6BBF" w:rsidRDefault="00EB6BBF">
      <w:pPr>
        <w:rPr>
          <w:rFonts w:eastAsia="Times New Roman" w:cs="Arial"/>
        </w:rPr>
      </w:pPr>
      <w:r>
        <w:br w:type="page"/>
      </w:r>
    </w:p>
    <w:tbl>
      <w:tblPr>
        <w:tblW w:w="10638" w:type="dxa"/>
        <w:tblLayout w:type="fixed"/>
        <w:tblLook w:val="01E0" w:firstRow="1" w:lastRow="1" w:firstColumn="1" w:lastColumn="1" w:noHBand="0" w:noVBand="0"/>
      </w:tblPr>
      <w:tblGrid>
        <w:gridCol w:w="378"/>
        <w:gridCol w:w="1347"/>
        <w:gridCol w:w="8787"/>
        <w:gridCol w:w="126"/>
      </w:tblGrid>
      <w:tr w:rsidR="00EB6BBF" w:rsidRPr="00F009D2" w14:paraId="3DD3F929" w14:textId="77777777" w:rsidTr="00EB6BBF">
        <w:trPr>
          <w:gridAfter w:val="1"/>
          <w:wAfter w:w="126" w:type="dxa"/>
          <w:cantSplit/>
          <w:tblHeader/>
        </w:trPr>
        <w:tc>
          <w:tcPr>
            <w:tcW w:w="10512" w:type="dxa"/>
            <w:gridSpan w:val="3"/>
          </w:tcPr>
          <w:p w14:paraId="718CB3A0" w14:textId="77777777" w:rsidR="00EB6BBF" w:rsidRPr="00F009D2" w:rsidRDefault="00EB6BBF" w:rsidP="00EB6BBF">
            <w:pPr>
              <w:pStyle w:val="PGPLessonName"/>
            </w:pPr>
            <w:r>
              <w:lastRenderedPageBreak/>
              <w:br w:type="page"/>
            </w:r>
            <w:bookmarkStart w:id="33" w:name="_Toc412216606"/>
            <w:bookmarkStart w:id="34" w:name="_Toc510185191"/>
            <w:r>
              <w:t>Be Expectational in Your Approach</w:t>
            </w:r>
            <w:bookmarkEnd w:id="33"/>
            <w:bookmarkEnd w:id="34"/>
          </w:p>
        </w:tc>
      </w:tr>
      <w:tr w:rsidR="00EB6BBF" w:rsidRPr="00BD445C" w14:paraId="773A14FC" w14:textId="77777777" w:rsidTr="00EB6BBF">
        <w:tblPrEx>
          <w:tblLook w:val="0000" w:firstRow="0" w:lastRow="0" w:firstColumn="0" w:lastColumn="0" w:noHBand="0" w:noVBand="0"/>
        </w:tblPrEx>
        <w:tc>
          <w:tcPr>
            <w:tcW w:w="1725" w:type="dxa"/>
            <w:gridSpan w:val="2"/>
          </w:tcPr>
          <w:p w14:paraId="080A7370" w14:textId="77777777" w:rsidR="00EB6BBF" w:rsidRPr="00BD445C" w:rsidRDefault="00EB6BBF" w:rsidP="00EB6BBF">
            <w:pPr>
              <w:pStyle w:val="zLGPIconHandouts"/>
            </w:pPr>
            <w:r w:rsidRPr="00BD445C">
              <w:rPr>
                <w:noProof/>
              </w:rPr>
              <w:drawing>
                <wp:inline distT="0" distB="0" distL="0" distR="0" wp14:anchorId="49FEC00C" wp14:editId="4D1A6A9E">
                  <wp:extent cx="658368" cy="658368"/>
                  <wp:effectExtent l="0" t="0" r="0" b="0"/>
                  <wp:docPr id="44" name="Picture 44" descr="Description: Handouts Content Block Ico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cstate="screen">
                            <a:extLst>
                              <a:ext uri="{28A0092B-C50C-407E-A947-70E740481C1C}">
                                <a14:useLocalDpi xmlns:a14="http://schemas.microsoft.com/office/drawing/2010/main"/>
                              </a:ext>
                            </a:extLst>
                          </a:blip>
                          <a:stretch>
                            <a:fillRect/>
                          </a:stretch>
                        </pic:blipFill>
                        <pic:spPr>
                          <a:xfrm>
                            <a:off x="0" y="0"/>
                            <a:ext cx="658368" cy="658368"/>
                          </a:xfrm>
                          <a:prstGeom prst="rect">
                            <a:avLst/>
                          </a:prstGeom>
                        </pic:spPr>
                      </pic:pic>
                    </a:graphicData>
                  </a:graphic>
                </wp:inline>
              </w:drawing>
            </w:r>
          </w:p>
        </w:tc>
        <w:tc>
          <w:tcPr>
            <w:tcW w:w="8913" w:type="dxa"/>
            <w:gridSpan w:val="2"/>
            <w:tcBorders>
              <w:top w:val="single" w:sz="6" w:space="0" w:color="808080"/>
              <w:bottom w:val="single" w:sz="6" w:space="0" w:color="808080"/>
            </w:tcBorders>
          </w:tcPr>
          <w:p w14:paraId="13FB457D" w14:textId="77777777" w:rsidR="00EB6BBF" w:rsidRPr="00BD445C" w:rsidRDefault="00EB6BBF" w:rsidP="00EB6BBF">
            <w:pPr>
              <w:pStyle w:val="PGPTitle"/>
            </w:pPr>
            <w:r w:rsidRPr="00BD445C">
              <w:t>Instructions for the “Be Expectational in Your Approach” Exercise:</w:t>
            </w:r>
          </w:p>
          <w:p w14:paraId="29A58FEC" w14:textId="77777777" w:rsidR="00EB6BBF" w:rsidRPr="00BD445C" w:rsidRDefault="00EB6BBF" w:rsidP="00EB6BBF">
            <w:pPr>
              <w:pStyle w:val="PGPBullet1"/>
            </w:pPr>
            <w:r w:rsidRPr="00BD445C">
              <w:t>Too often, analysts are focusing on historical data and past events, at the expense of conducting research to forecast the future</w:t>
            </w:r>
          </w:p>
          <w:p w14:paraId="4F8F1D76" w14:textId="77777777" w:rsidR="00EB6BBF" w:rsidRPr="00BD445C" w:rsidRDefault="00EB6BBF" w:rsidP="00EB6BBF">
            <w:pPr>
              <w:pStyle w:val="PGPBullet1"/>
            </w:pPr>
            <w:r w:rsidRPr="00BD445C">
              <w:t>Read the example quotes below which could be from a typical analyst’s report or presentation, and notice how the “Bad Practice” in column 1 is converted to a “Best Practice” in column 2</w:t>
            </w:r>
          </w:p>
          <w:p w14:paraId="406A11B5" w14:textId="77777777" w:rsidR="00EB6BBF" w:rsidRPr="00BD445C" w:rsidRDefault="00EB6BBF" w:rsidP="00EB6BBF">
            <w:pPr>
              <w:pStyle w:val="PGPBullet1"/>
            </w:pPr>
            <w:r w:rsidRPr="00BD445C">
              <w:t xml:space="preserve">Even though you are being asked to review the analyst’s </w:t>
            </w:r>
            <w:r w:rsidRPr="00BD445C">
              <w:rPr>
                <w:i/>
              </w:rPr>
              <w:t>message</w:t>
            </w:r>
            <w:r w:rsidRPr="00BD445C">
              <w:t xml:space="preserve"> (which </w:t>
            </w:r>
            <w:r>
              <w:t>is</w:t>
            </w:r>
            <w:r w:rsidRPr="00BD445C">
              <w:t xml:space="preserve"> covered later as Step 3 of our 3-step pro</w:t>
            </w:r>
            <w:r>
              <w:t>cess), try to focus on Step 1, by s</w:t>
            </w:r>
            <w:r w:rsidRPr="00BD445C">
              <w:t>pecifically</w:t>
            </w:r>
            <w:r>
              <w:t xml:space="preserve"> asking</w:t>
            </w:r>
            <w:r w:rsidRPr="00BD445C">
              <w:t xml:space="preserve">, </w:t>
            </w:r>
            <w:r>
              <w:t>“I</w:t>
            </w:r>
            <w:r w:rsidRPr="00BD445C">
              <w:t xml:space="preserve">s the analyst approaching his or her </w:t>
            </w:r>
            <w:r w:rsidRPr="003508D2">
              <w:rPr>
                <w:i/>
              </w:rPr>
              <w:t>research efforts</w:t>
            </w:r>
            <w:r w:rsidRPr="00BD445C">
              <w:t xml:space="preserve"> in </w:t>
            </w:r>
            <w:r>
              <w:t>a</w:t>
            </w:r>
            <w:r w:rsidRPr="00BD445C">
              <w:t xml:space="preserve"> manner</w:t>
            </w:r>
            <w:r>
              <w:t xml:space="preserve"> to be expectational</w:t>
            </w:r>
            <w:r w:rsidRPr="00BD445C">
              <w:t>?</w:t>
            </w:r>
            <w:r>
              <w:t>”</w:t>
            </w:r>
          </w:p>
          <w:p w14:paraId="40361E6D" w14:textId="77777777" w:rsidR="00EB6BBF" w:rsidRPr="00BD445C" w:rsidRDefault="00EB6BBF" w:rsidP="00EB6BBF">
            <w:pPr>
              <w:pStyle w:val="PGPBullet1"/>
            </w:pPr>
            <w:r w:rsidRPr="00BD445C">
              <w:t xml:space="preserve">If you brought your own sample research, review to see if it focuses </w:t>
            </w:r>
            <w:r>
              <w:t>primarily on the past, present or future</w:t>
            </w:r>
          </w:p>
        </w:tc>
      </w:tr>
      <w:tr w:rsidR="00EB6BBF" w:rsidRPr="00BD445C" w14:paraId="7A87DB04" w14:textId="77777777" w:rsidTr="00EB6BBF">
        <w:tblPrEx>
          <w:tblLook w:val="0000" w:firstRow="0" w:lastRow="0" w:firstColumn="0" w:lastColumn="0" w:noHBand="0" w:noVBand="0"/>
        </w:tblPrEx>
        <w:trPr>
          <w:trHeight w:val="300"/>
          <w:hidden/>
        </w:trPr>
        <w:tc>
          <w:tcPr>
            <w:tcW w:w="378" w:type="dxa"/>
            <w:shd w:val="clear" w:color="auto" w:fill="auto"/>
          </w:tcPr>
          <w:p w14:paraId="0A43FC24" w14:textId="77777777" w:rsidR="00EB6BBF" w:rsidRPr="00BD445C" w:rsidRDefault="00EB6BBF" w:rsidP="00EB6BBF">
            <w:pPr>
              <w:pStyle w:val="zLGPIconExtractHandout"/>
              <w:rPr>
                <w:color w:val="FF0000"/>
              </w:rPr>
            </w:pPr>
            <w:r w:rsidRPr="00BD445C">
              <w:rPr>
                <w:color w:val="FF0000"/>
              </w:rPr>
              <w:t>z</w:t>
            </w:r>
          </w:p>
        </w:tc>
        <w:tc>
          <w:tcPr>
            <w:tcW w:w="10260" w:type="dxa"/>
            <w:gridSpan w:val="3"/>
          </w:tcPr>
          <w:p w14:paraId="6D2C9677" w14:textId="7982EF79" w:rsidR="00EB6BBF" w:rsidRPr="00BD445C" w:rsidRDefault="00EB6BBF" w:rsidP="00EB6BBF">
            <w:pPr>
              <w:pStyle w:val="PGPTitle"/>
            </w:pPr>
            <w:r w:rsidRPr="00BD445C">
              <w:t xml:space="preserve">Exhibit </w:t>
            </w:r>
            <w:fldSimple w:instr=" SEQ Exhibit \* ARABIC ">
              <w:r w:rsidR="00BA37BA">
                <w:rPr>
                  <w:noProof/>
                </w:rPr>
                <w:t>4</w:t>
              </w:r>
            </w:fldSimple>
            <w:r w:rsidRPr="00BD445C">
              <w:t>:Examples for “Be Expectational in Your Approach” Exercise</w:t>
            </w:r>
          </w:p>
          <w:tbl>
            <w:tblPr>
              <w:tblStyle w:val="MediumShading1-Accent1"/>
              <w:tblW w:w="10080" w:type="dxa"/>
              <w:tblLayout w:type="fixed"/>
              <w:tblLook w:val="0420" w:firstRow="1" w:lastRow="0" w:firstColumn="0" w:lastColumn="0" w:noHBand="0" w:noVBand="1"/>
            </w:tblPr>
            <w:tblGrid>
              <w:gridCol w:w="2592"/>
              <w:gridCol w:w="3888"/>
              <w:gridCol w:w="3600"/>
            </w:tblGrid>
            <w:tr w:rsidR="00EB6BBF" w:rsidRPr="008C3EE1" w14:paraId="6AAD0BCF" w14:textId="77777777" w:rsidTr="00EB6BBF">
              <w:trPr>
                <w:cnfStyle w:val="100000000000" w:firstRow="1" w:lastRow="0" w:firstColumn="0" w:lastColumn="0" w:oddVBand="0" w:evenVBand="0" w:oddHBand="0" w:evenHBand="0" w:firstRowFirstColumn="0" w:firstRowLastColumn="0" w:lastRowFirstColumn="0" w:lastRowLastColumn="0"/>
              </w:trPr>
              <w:tc>
                <w:tcPr>
                  <w:tcW w:w="2592" w:type="dxa"/>
                </w:tcPr>
                <w:p w14:paraId="62954592" w14:textId="77777777" w:rsidR="00EB6BBF" w:rsidRPr="008C3EE1" w:rsidRDefault="00EB6BBF" w:rsidP="00EB6BBF">
                  <w:pPr>
                    <w:pStyle w:val="LGPTableText"/>
                    <w:spacing w:before="0" w:after="0"/>
                    <w:rPr>
                      <w:sz w:val="22"/>
                    </w:rPr>
                  </w:pPr>
                  <w:r w:rsidRPr="008C3EE1">
                    <w:rPr>
                      <w:sz w:val="22"/>
                    </w:rPr>
                    <w:t>Bad Practice:</w:t>
                  </w:r>
                </w:p>
                <w:p w14:paraId="139AD313" w14:textId="77777777" w:rsidR="00EB6BBF" w:rsidRPr="008C3EE1" w:rsidRDefault="00EB6BBF" w:rsidP="00EB6BBF">
                  <w:pPr>
                    <w:pStyle w:val="LGPTableText"/>
                    <w:spacing w:before="0" w:after="0"/>
                    <w:rPr>
                      <w:sz w:val="22"/>
                    </w:rPr>
                  </w:pPr>
                  <w:r w:rsidRPr="008C3EE1">
                    <w:rPr>
                      <w:sz w:val="22"/>
                    </w:rPr>
                    <w:t>Backward looking (reviewing old news)</w:t>
                  </w:r>
                </w:p>
              </w:tc>
              <w:tc>
                <w:tcPr>
                  <w:tcW w:w="3888" w:type="dxa"/>
                </w:tcPr>
                <w:p w14:paraId="35A03BFF" w14:textId="77777777" w:rsidR="00EB6BBF" w:rsidRPr="008C3EE1" w:rsidRDefault="00EB6BBF" w:rsidP="00EB6BBF">
                  <w:pPr>
                    <w:pStyle w:val="LGPTableText"/>
                    <w:spacing w:before="0" w:after="0"/>
                    <w:rPr>
                      <w:sz w:val="22"/>
                    </w:rPr>
                  </w:pPr>
                  <w:r w:rsidRPr="008C3EE1">
                    <w:rPr>
                      <w:sz w:val="22"/>
                    </w:rPr>
                    <w:t>Best Practice:</w:t>
                  </w:r>
                </w:p>
                <w:p w14:paraId="5F2A7309" w14:textId="77777777" w:rsidR="00EB6BBF" w:rsidRPr="008C3EE1" w:rsidRDefault="00EB6BBF" w:rsidP="00EB6BBF">
                  <w:pPr>
                    <w:pStyle w:val="LGPTableText"/>
                    <w:spacing w:before="0" w:after="0"/>
                    <w:rPr>
                      <w:sz w:val="22"/>
                    </w:rPr>
                  </w:pPr>
                  <w:r w:rsidRPr="008C3EE1">
                    <w:rPr>
                      <w:sz w:val="22"/>
                    </w:rPr>
                    <w:t>Using the past to support forward-looking view</w:t>
                  </w:r>
                </w:p>
              </w:tc>
              <w:tc>
                <w:tcPr>
                  <w:tcW w:w="3600" w:type="dxa"/>
                </w:tcPr>
                <w:p w14:paraId="7A8C1275" w14:textId="77777777" w:rsidR="00EB6BBF" w:rsidRPr="008C3EE1" w:rsidRDefault="00EB6BBF" w:rsidP="00EB6BBF">
                  <w:pPr>
                    <w:pStyle w:val="LGPTableText"/>
                    <w:spacing w:before="0" w:after="0"/>
                    <w:rPr>
                      <w:sz w:val="22"/>
                    </w:rPr>
                  </w:pPr>
                  <w:r w:rsidRPr="008C3EE1">
                    <w:rPr>
                      <w:sz w:val="22"/>
                    </w:rPr>
                    <w:t>Recommendations</w:t>
                  </w:r>
                </w:p>
              </w:tc>
            </w:tr>
            <w:tr w:rsidR="00EB6BBF" w:rsidRPr="008C3EE1" w14:paraId="24C651B9" w14:textId="77777777" w:rsidTr="00EB6BBF">
              <w:trPr>
                <w:cnfStyle w:val="000000100000" w:firstRow="0" w:lastRow="0" w:firstColumn="0" w:lastColumn="0" w:oddVBand="0" w:evenVBand="0" w:oddHBand="1" w:evenHBand="0" w:firstRowFirstColumn="0" w:firstRowLastColumn="0" w:lastRowFirstColumn="0" w:lastRowLastColumn="0"/>
              </w:trPr>
              <w:tc>
                <w:tcPr>
                  <w:tcW w:w="2592" w:type="dxa"/>
                </w:tcPr>
                <w:p w14:paraId="0BAB0767" w14:textId="77777777" w:rsidR="00EB6BBF" w:rsidRPr="008C3EE1" w:rsidRDefault="00EB6BBF" w:rsidP="00EB6BBF">
                  <w:pPr>
                    <w:pStyle w:val="LGPTableText"/>
                    <w:spacing w:before="0" w:after="0"/>
                    <w:rPr>
                      <w:sz w:val="22"/>
                    </w:rPr>
                  </w:pPr>
                  <w:r w:rsidRPr="008C3EE1">
                    <w:rPr>
                      <w:sz w:val="22"/>
                    </w:rPr>
                    <w:t>“Apple’s quarterly results fell short of consensus expectations because iPhone sales were weaker than expected.”</w:t>
                  </w:r>
                </w:p>
              </w:tc>
              <w:tc>
                <w:tcPr>
                  <w:tcW w:w="3888" w:type="dxa"/>
                </w:tcPr>
                <w:p w14:paraId="3B47AFEB" w14:textId="77777777" w:rsidR="00EB6BBF" w:rsidRPr="008C3EE1" w:rsidRDefault="00EB6BBF" w:rsidP="00EB6BBF">
                  <w:pPr>
                    <w:pStyle w:val="LGPTableText"/>
                    <w:spacing w:before="0" w:after="0"/>
                    <w:rPr>
                      <w:sz w:val="22"/>
                    </w:rPr>
                  </w:pPr>
                  <w:r w:rsidRPr="008C3EE1">
                    <w:rPr>
                      <w:sz w:val="22"/>
                    </w:rPr>
                    <w:t>“Even though Apple’s near-term results fell short due to weak iPhone sales, we should note the stock outperformed the S&amp;P 500 more than 10% during the three months leading up to prior iPhone product launches, which we forecast to occur again in the upcoming months before the next launch.”</w:t>
                  </w:r>
                </w:p>
              </w:tc>
              <w:tc>
                <w:tcPr>
                  <w:tcW w:w="3600" w:type="dxa"/>
                </w:tcPr>
                <w:p w14:paraId="4834985F" w14:textId="77777777" w:rsidR="00EB6BBF" w:rsidRPr="008C3EE1" w:rsidRDefault="00EB6BBF" w:rsidP="00EB6BBF">
                  <w:pPr>
                    <w:pStyle w:val="LGPTableText"/>
                    <w:spacing w:before="0" w:after="0"/>
                    <w:rPr>
                      <w:sz w:val="22"/>
                    </w:rPr>
                  </w:pPr>
                  <w:r w:rsidRPr="008C3EE1">
                    <w:rPr>
                      <w:sz w:val="22"/>
                    </w:rPr>
                    <w:t xml:space="preserve">If referencing the past, analyze and quantify historical trends as they pertain specifically to the critical factors likely to impact the stock in the </w:t>
                  </w:r>
                  <w:r w:rsidRPr="008C3EE1">
                    <w:rPr>
                      <w:sz w:val="22"/>
                      <w:u w:val="single"/>
                    </w:rPr>
                    <w:t>future.</w:t>
                  </w:r>
                  <w:r w:rsidRPr="008C3EE1">
                    <w:rPr>
                      <w:sz w:val="22"/>
                    </w:rPr>
                    <w:t xml:space="preserve"> (Don’t review the past unless it helps forecast the future.)</w:t>
                  </w:r>
                </w:p>
              </w:tc>
            </w:tr>
            <w:tr w:rsidR="00EB6BBF" w:rsidRPr="008C3EE1" w14:paraId="5FA2591D" w14:textId="77777777" w:rsidTr="00EB6BBF">
              <w:trPr>
                <w:cnfStyle w:val="000000010000" w:firstRow="0" w:lastRow="0" w:firstColumn="0" w:lastColumn="0" w:oddVBand="0" w:evenVBand="0" w:oddHBand="0" w:evenHBand="1" w:firstRowFirstColumn="0" w:firstRowLastColumn="0" w:lastRowFirstColumn="0" w:lastRowLastColumn="0"/>
              </w:trPr>
              <w:tc>
                <w:tcPr>
                  <w:tcW w:w="2592" w:type="dxa"/>
                </w:tcPr>
                <w:p w14:paraId="6739FE8C" w14:textId="77777777" w:rsidR="00EB6BBF" w:rsidRPr="008C3EE1" w:rsidRDefault="00EB6BBF" w:rsidP="00EB6BBF">
                  <w:pPr>
                    <w:pStyle w:val="LGPTableText"/>
                    <w:spacing w:before="0" w:after="0"/>
                    <w:rPr>
                      <w:sz w:val="22"/>
                    </w:rPr>
                  </w:pPr>
                  <w:r w:rsidRPr="008C3EE1">
                    <w:rPr>
                      <w:sz w:val="22"/>
                    </w:rPr>
                    <w:t>“We attended AT&amp;T’s analyst meeting on Wednesday where management discussed its strategy.”</w:t>
                  </w:r>
                </w:p>
              </w:tc>
              <w:tc>
                <w:tcPr>
                  <w:tcW w:w="3888" w:type="dxa"/>
                </w:tcPr>
                <w:p w14:paraId="36E7209E" w14:textId="77777777" w:rsidR="00EB6BBF" w:rsidRPr="008C3EE1" w:rsidRDefault="00EB6BBF" w:rsidP="00EB6BBF">
                  <w:pPr>
                    <w:pStyle w:val="LGPTableText"/>
                    <w:spacing w:before="0" w:after="0"/>
                    <w:rPr>
                      <w:sz w:val="22"/>
                    </w:rPr>
                  </w:pPr>
                  <w:r w:rsidRPr="008C3EE1">
                    <w:rPr>
                      <w:sz w:val="22"/>
                    </w:rPr>
                    <w:t>“Our bullish view towards AT&amp;T was further confirmed at Wednesday’s analyst meeting because the company continues to succeed in improving margins by moving more of its mobile subscribers to data-centric pricing.”</w:t>
                  </w:r>
                </w:p>
              </w:tc>
              <w:tc>
                <w:tcPr>
                  <w:tcW w:w="3600" w:type="dxa"/>
                </w:tcPr>
                <w:p w14:paraId="5BDB2C7B" w14:textId="77777777" w:rsidR="00EB6BBF" w:rsidRPr="008C3EE1" w:rsidRDefault="00EB6BBF" w:rsidP="00EB6BBF">
                  <w:pPr>
                    <w:pStyle w:val="LGPTableText"/>
                    <w:spacing w:before="0" w:after="0"/>
                    <w:rPr>
                      <w:sz w:val="22"/>
                    </w:rPr>
                  </w:pPr>
                  <w:r w:rsidRPr="008C3EE1">
                    <w:rPr>
                      <w:sz w:val="22"/>
                    </w:rPr>
                    <w:t>Prepare for the meeting by focusing on the critical factors likely to be discussed.</w:t>
                  </w:r>
                </w:p>
                <w:p w14:paraId="024657C9" w14:textId="77777777" w:rsidR="00EB6BBF" w:rsidRPr="008C3EE1" w:rsidRDefault="00EB6BBF" w:rsidP="00EB6BBF">
                  <w:pPr>
                    <w:pStyle w:val="LGPTableText"/>
                    <w:spacing w:before="0" w:after="0"/>
                    <w:rPr>
                      <w:sz w:val="22"/>
                    </w:rPr>
                  </w:pPr>
                  <w:r w:rsidRPr="008C3EE1">
                    <w:rPr>
                      <w:sz w:val="22"/>
                    </w:rPr>
                    <w:t>If you differ from consensus on any critical factor, probe that area with management. (Make the meeting an opportunity to compare your scorecard against theirs, rather than be a passive journalist.)</w:t>
                  </w:r>
                </w:p>
              </w:tc>
            </w:tr>
            <w:tr w:rsidR="00EB6BBF" w:rsidRPr="008C3EE1" w14:paraId="6253AF46" w14:textId="77777777" w:rsidTr="00EB6BBF">
              <w:trPr>
                <w:cnfStyle w:val="000000100000" w:firstRow="0" w:lastRow="0" w:firstColumn="0" w:lastColumn="0" w:oddVBand="0" w:evenVBand="0" w:oddHBand="1" w:evenHBand="0" w:firstRowFirstColumn="0" w:firstRowLastColumn="0" w:lastRowFirstColumn="0" w:lastRowLastColumn="0"/>
              </w:trPr>
              <w:tc>
                <w:tcPr>
                  <w:tcW w:w="2592" w:type="dxa"/>
                </w:tcPr>
                <w:p w14:paraId="724195FC" w14:textId="77777777" w:rsidR="00EB6BBF" w:rsidRPr="008C3EE1" w:rsidRDefault="00EB6BBF" w:rsidP="00EB6BBF">
                  <w:pPr>
                    <w:pStyle w:val="LGPTableText"/>
                    <w:spacing w:before="0" w:after="0"/>
                    <w:rPr>
                      <w:sz w:val="22"/>
                    </w:rPr>
                  </w:pPr>
                  <w:r w:rsidRPr="008C3EE1">
                    <w:rPr>
                      <w:sz w:val="22"/>
                    </w:rPr>
                    <w:t>“During Daimler’s quarterly call, management reiterated its €6B cost savings and goal to keep truck margins at least flat.”</w:t>
                  </w:r>
                </w:p>
              </w:tc>
              <w:tc>
                <w:tcPr>
                  <w:tcW w:w="3888" w:type="dxa"/>
                </w:tcPr>
                <w:p w14:paraId="5923DD54" w14:textId="77777777" w:rsidR="00EB6BBF" w:rsidRPr="008C3EE1" w:rsidRDefault="00EB6BBF" w:rsidP="00EB6BBF">
                  <w:pPr>
                    <w:pStyle w:val="LGPTableText"/>
                    <w:spacing w:before="0" w:after="0"/>
                    <w:rPr>
                      <w:sz w:val="22"/>
                    </w:rPr>
                  </w:pPr>
                  <w:r w:rsidRPr="008C3EE1">
                    <w:rPr>
                      <w:sz w:val="22"/>
                    </w:rPr>
                    <w:t>“Based on our work, we believe Daimler’s €6B cost savings plan will take at least 12 months longer to achieve than the target management discussed on its quarterly call.”</w:t>
                  </w:r>
                </w:p>
              </w:tc>
              <w:tc>
                <w:tcPr>
                  <w:tcW w:w="3600" w:type="dxa"/>
                </w:tcPr>
                <w:p w14:paraId="4FEED839" w14:textId="77777777" w:rsidR="00EB6BBF" w:rsidRPr="008C3EE1" w:rsidRDefault="00EB6BBF" w:rsidP="00EB6BBF">
                  <w:pPr>
                    <w:pStyle w:val="LGPTableText"/>
                    <w:spacing w:before="0" w:after="0"/>
                    <w:rPr>
                      <w:sz w:val="22"/>
                    </w:rPr>
                  </w:pPr>
                  <w:r w:rsidRPr="008C3EE1">
                    <w:rPr>
                      <w:sz w:val="22"/>
                    </w:rPr>
                    <w:t>Prepare for the call by focusing on the critical factors likely to be discussed.</w:t>
                  </w:r>
                </w:p>
                <w:p w14:paraId="18E9F473" w14:textId="77777777" w:rsidR="00EB6BBF" w:rsidRPr="008C3EE1" w:rsidRDefault="00EB6BBF" w:rsidP="00EB6BBF">
                  <w:pPr>
                    <w:pStyle w:val="LGPTableText"/>
                    <w:spacing w:before="0" w:after="0"/>
                    <w:rPr>
                      <w:sz w:val="22"/>
                    </w:rPr>
                  </w:pPr>
                  <w:r w:rsidRPr="008C3EE1">
                    <w:rPr>
                      <w:sz w:val="22"/>
                    </w:rPr>
                    <w:t>If you differ from consensus on any critical factor, probe that area in advance with your information sources.</w:t>
                  </w:r>
                </w:p>
              </w:tc>
            </w:tr>
          </w:tbl>
          <w:p w14:paraId="3F7805EB" w14:textId="77777777" w:rsidR="00EB6BBF" w:rsidRPr="00BD445C" w:rsidRDefault="00EB6BBF" w:rsidP="00EB6BBF">
            <w:pPr>
              <w:pStyle w:val="LGPTableHeaderText"/>
              <w:jc w:val="left"/>
            </w:pPr>
          </w:p>
        </w:tc>
      </w:tr>
    </w:tbl>
    <w:p w14:paraId="48EA0FB4" w14:textId="77777777" w:rsidR="00EB6BBF" w:rsidRPr="00295669" w:rsidRDefault="00EB6BBF" w:rsidP="00EB6BBF">
      <w:pPr>
        <w:pStyle w:val="zLGPNewLessonSpacer"/>
      </w:pPr>
      <w:r>
        <w:br w:type="page"/>
      </w:r>
    </w:p>
    <w:p w14:paraId="566951EB" w14:textId="77777777" w:rsidR="00EB6BBF" w:rsidRDefault="00EB6BBF" w:rsidP="00EB6BBF">
      <w:pPr>
        <w:pStyle w:val="PGPModuleContinued"/>
      </w:pPr>
    </w:p>
    <w:tbl>
      <w:tblPr>
        <w:tblW w:w="0" w:type="auto"/>
        <w:tblLayout w:type="fixed"/>
        <w:tblCellMar>
          <w:left w:w="115" w:type="dxa"/>
          <w:right w:w="115" w:type="dxa"/>
        </w:tblCellMar>
        <w:tblLook w:val="01E0" w:firstRow="1" w:lastRow="1" w:firstColumn="1" w:lastColumn="1" w:noHBand="0" w:noVBand="0"/>
      </w:tblPr>
      <w:tblGrid>
        <w:gridCol w:w="383"/>
        <w:gridCol w:w="53"/>
        <w:gridCol w:w="1297"/>
        <w:gridCol w:w="8784"/>
        <w:gridCol w:w="12"/>
      </w:tblGrid>
      <w:tr w:rsidR="00EB6BBF" w:rsidRPr="007026C6" w14:paraId="2743C725" w14:textId="77777777" w:rsidTr="00EB6BBF">
        <w:trPr>
          <w:tblHeader/>
        </w:trPr>
        <w:tc>
          <w:tcPr>
            <w:tcW w:w="10524" w:type="dxa"/>
            <w:gridSpan w:val="5"/>
            <w:tcBorders>
              <w:top w:val="nil"/>
              <w:left w:val="nil"/>
              <w:bottom w:val="nil"/>
              <w:right w:val="nil"/>
            </w:tcBorders>
          </w:tcPr>
          <w:p w14:paraId="217882EF" w14:textId="77777777" w:rsidR="00EB6BBF" w:rsidRPr="00E449A2" w:rsidRDefault="00EB6BBF" w:rsidP="00EB6BBF">
            <w:pPr>
              <w:pStyle w:val="PGPLessonName"/>
            </w:pPr>
            <w:r>
              <w:br w:type="page"/>
            </w:r>
            <w:bookmarkStart w:id="35" w:name="_Toc412216607"/>
            <w:bookmarkStart w:id="36" w:name="_Toc510185192"/>
            <w:r w:rsidRPr="00966A97">
              <w:rPr>
                <w:sz w:val="40"/>
              </w:rPr>
              <w:t>Is the Analyst’s Research Expectational and Novel?</w:t>
            </w:r>
            <w:bookmarkEnd w:id="35"/>
            <w:bookmarkEnd w:id="36"/>
          </w:p>
        </w:tc>
      </w:tr>
      <w:tr w:rsidR="00EB6BBF" w:rsidRPr="00BD445C" w14:paraId="5E91498D" w14:textId="77777777" w:rsidTr="00EB6BBF">
        <w:tblPrEx>
          <w:tblCellMar>
            <w:left w:w="108" w:type="dxa"/>
            <w:right w:w="108" w:type="dxa"/>
          </w:tblCellMar>
          <w:tblLook w:val="0000" w:firstRow="0" w:lastRow="0" w:firstColumn="0" w:lastColumn="0" w:noHBand="0" w:noVBand="0"/>
        </w:tblPrEx>
        <w:trPr>
          <w:gridAfter w:val="1"/>
          <w:wAfter w:w="7" w:type="dxa"/>
        </w:trPr>
        <w:tc>
          <w:tcPr>
            <w:tcW w:w="1733" w:type="dxa"/>
            <w:gridSpan w:val="3"/>
          </w:tcPr>
          <w:p w14:paraId="6E3B9262" w14:textId="77777777" w:rsidR="00EB6BBF" w:rsidRPr="00BD445C" w:rsidRDefault="00EB6BBF" w:rsidP="00EB6BBF">
            <w:pPr>
              <w:pStyle w:val="zLGPIconHandouts"/>
            </w:pPr>
            <w:r w:rsidRPr="00BD445C">
              <w:rPr>
                <w:noProof/>
              </w:rPr>
              <w:drawing>
                <wp:inline distT="0" distB="0" distL="0" distR="0" wp14:anchorId="09791C93" wp14:editId="0649D978">
                  <wp:extent cx="658368" cy="658368"/>
                  <wp:effectExtent l="0" t="0" r="8890" b="8890"/>
                  <wp:docPr id="45" name="Picture 45" descr="Description: Handouts Content Block Ico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cstate="screen">
                            <a:extLst>
                              <a:ext uri="{28A0092B-C50C-407E-A947-70E740481C1C}">
                                <a14:useLocalDpi xmlns:a14="http://schemas.microsoft.com/office/drawing/2010/main"/>
                              </a:ext>
                            </a:extLst>
                          </a:blip>
                          <a:stretch>
                            <a:fillRect/>
                          </a:stretch>
                        </pic:blipFill>
                        <pic:spPr>
                          <a:xfrm>
                            <a:off x="0" y="0"/>
                            <a:ext cx="658368" cy="658368"/>
                          </a:xfrm>
                          <a:prstGeom prst="rect">
                            <a:avLst/>
                          </a:prstGeom>
                        </pic:spPr>
                      </pic:pic>
                    </a:graphicData>
                  </a:graphic>
                </wp:inline>
              </w:drawing>
            </w:r>
          </w:p>
        </w:tc>
        <w:tc>
          <w:tcPr>
            <w:tcW w:w="8784" w:type="dxa"/>
            <w:tcBorders>
              <w:top w:val="single" w:sz="6" w:space="0" w:color="808080"/>
              <w:bottom w:val="single" w:sz="6" w:space="0" w:color="808080"/>
            </w:tcBorders>
          </w:tcPr>
          <w:p w14:paraId="7E6B9F6D" w14:textId="77777777" w:rsidR="00EB6BBF" w:rsidRPr="00BD445C" w:rsidRDefault="00EB6BBF" w:rsidP="00EB6BBF">
            <w:pPr>
              <w:pStyle w:val="PGPTitle"/>
            </w:pPr>
            <w:r w:rsidRPr="00BD445C">
              <w:t>Instructions for the “Is the Analyst’s Rese</w:t>
            </w:r>
            <w:r>
              <w:t>arch Expectational and Novel?” e</w:t>
            </w:r>
            <w:r w:rsidRPr="00BD445C">
              <w:t>xercise:</w:t>
            </w:r>
          </w:p>
          <w:p w14:paraId="01D0131C" w14:textId="77777777" w:rsidR="00EB6BBF" w:rsidRPr="00BD445C" w:rsidRDefault="00EB6BBF" w:rsidP="00EB6BBF">
            <w:pPr>
              <w:pStyle w:val="PGPBullet1"/>
            </w:pPr>
            <w:r>
              <w:t>This exercise has</w:t>
            </w:r>
            <w:r w:rsidRPr="00BD445C">
              <w:t xml:space="preserve"> two brief examples </w:t>
            </w:r>
            <w:r>
              <w:t>of</w:t>
            </w:r>
            <w:r w:rsidRPr="00BD445C">
              <w:t xml:space="preserve"> bullet</w:t>
            </w:r>
            <w:r>
              <w:t xml:space="preserve"> points found in</w:t>
            </w:r>
            <w:r w:rsidRPr="00BD445C">
              <w:t xml:space="preserve"> an analyst’s report about a stock</w:t>
            </w:r>
          </w:p>
          <w:p w14:paraId="2679CC0D" w14:textId="77777777" w:rsidR="00EB6BBF" w:rsidRPr="00BD445C" w:rsidRDefault="00EB6BBF" w:rsidP="00EB6BBF">
            <w:pPr>
              <w:pStyle w:val="PGPBullet1"/>
            </w:pPr>
            <w:r w:rsidRPr="00BD445C">
              <w:t>In the table that follows, identify if the analyst’s approach is missing either of these elements:</w:t>
            </w:r>
          </w:p>
          <w:p w14:paraId="2995CF04" w14:textId="77777777" w:rsidR="00EB6BBF" w:rsidRPr="00BD445C" w:rsidRDefault="00EB6BBF" w:rsidP="00EB6BBF">
            <w:pPr>
              <w:pStyle w:val="PGPBullet2"/>
            </w:pPr>
            <w:r w:rsidRPr="00BD445C">
              <w:t>Expectational</w:t>
            </w:r>
          </w:p>
          <w:p w14:paraId="73339116" w14:textId="77777777" w:rsidR="00EB6BBF" w:rsidRPr="00BD445C" w:rsidRDefault="00EB6BBF" w:rsidP="00EB6BBF">
            <w:pPr>
              <w:pStyle w:val="PGPBullet2"/>
            </w:pPr>
            <w:r w:rsidRPr="00BD445C">
              <w:t>Novel</w:t>
            </w:r>
          </w:p>
          <w:p w14:paraId="1C51E185" w14:textId="77777777" w:rsidR="00EB6BBF" w:rsidRPr="00BD445C" w:rsidRDefault="00EB6BBF" w:rsidP="00EB6BBF">
            <w:pPr>
              <w:pStyle w:val="PGPBullet1"/>
            </w:pPr>
            <w:r w:rsidRPr="00BD445C">
              <w:t>When you have finished, read the answer key that follows</w:t>
            </w:r>
          </w:p>
          <w:p w14:paraId="0C456DC8" w14:textId="77777777" w:rsidR="00EB6BBF" w:rsidRPr="00BD445C" w:rsidRDefault="00EB6BBF" w:rsidP="00EB6BBF">
            <w:pPr>
              <w:pStyle w:val="PGPBullet1"/>
            </w:pPr>
            <w:r w:rsidRPr="00BD445C">
              <w:t>If you brought your own sample research, review to see if the first 2-3 bullets or paragraphs are expectational and</w:t>
            </w:r>
            <w:r>
              <w:t xml:space="preserve"> novel</w:t>
            </w:r>
          </w:p>
        </w:tc>
      </w:tr>
      <w:tr w:rsidR="00EB6BBF" w:rsidRPr="00BD445C" w14:paraId="7E890578" w14:textId="77777777" w:rsidTr="00EB6BBF">
        <w:tblPrEx>
          <w:tblCellMar>
            <w:left w:w="108" w:type="dxa"/>
            <w:right w:w="108" w:type="dxa"/>
          </w:tblCellMar>
          <w:tblLook w:val="0000" w:firstRow="0" w:lastRow="0" w:firstColumn="0" w:lastColumn="0" w:noHBand="0" w:noVBand="0"/>
        </w:tblPrEx>
        <w:trPr>
          <w:gridAfter w:val="1"/>
          <w:wAfter w:w="7" w:type="dxa"/>
          <w:trHeight w:val="300"/>
          <w:hidden/>
        </w:trPr>
        <w:tc>
          <w:tcPr>
            <w:tcW w:w="383" w:type="dxa"/>
            <w:shd w:val="clear" w:color="auto" w:fill="auto"/>
          </w:tcPr>
          <w:p w14:paraId="06BF9366" w14:textId="77777777" w:rsidR="00EB6BBF" w:rsidRPr="00BD445C" w:rsidRDefault="00EB6BBF" w:rsidP="00EB6BBF">
            <w:pPr>
              <w:pStyle w:val="zLGPIconExtractHandout"/>
              <w:rPr>
                <w:color w:val="FF0000"/>
              </w:rPr>
            </w:pPr>
            <w:r w:rsidRPr="00BD445C">
              <w:rPr>
                <w:color w:val="FF0000"/>
              </w:rPr>
              <w:t>z</w:t>
            </w:r>
          </w:p>
        </w:tc>
        <w:tc>
          <w:tcPr>
            <w:tcW w:w="10134" w:type="dxa"/>
            <w:gridSpan w:val="3"/>
          </w:tcPr>
          <w:p w14:paraId="7E86561D" w14:textId="77777777" w:rsidR="00EB6BBF" w:rsidRPr="00BD445C" w:rsidRDefault="00EB6BBF" w:rsidP="00EB6BBF">
            <w:pPr>
              <w:pStyle w:val="PGPTitle"/>
            </w:pPr>
            <w:r w:rsidRPr="00BD445C">
              <w:t xml:space="preserve">Example 1: Excerpt from analyst’s report on company ABC (household and personal care </w:t>
            </w:r>
            <w:r>
              <w:t>company</w:t>
            </w:r>
            <w:r w:rsidRPr="00BD445C">
              <w:t>):</w:t>
            </w:r>
          </w:p>
          <w:p w14:paraId="02A2A13B" w14:textId="77777777" w:rsidR="00EB6BBF" w:rsidRPr="00BD445C" w:rsidRDefault="00EB6BBF" w:rsidP="00EB6BBF">
            <w:pPr>
              <w:pStyle w:val="PGPText"/>
            </w:pPr>
            <w:r w:rsidRPr="00BD445C">
              <w:t>“Based on its quarterly release, ABC's 2Q sales increased 3% year-over-year, which compared to the 2% growth in 1Q. The data shows the strong volume growth in paper towel and toilet tissue were offset by weakness elsewhere in the portfolio. Market share was up in paper towels, toilet tissue, toothpaste, and deodorants, but down in diapers, laundry, batteries, and razor blades. We continue to recommend buying the stock.”</w:t>
            </w:r>
          </w:p>
          <w:tbl>
            <w:tblPr>
              <w:tblStyle w:val="MediumShading1-Accent1"/>
              <w:tblW w:w="10005" w:type="dxa"/>
              <w:tblLayout w:type="fixed"/>
              <w:tblLook w:val="0420" w:firstRow="1" w:lastRow="0" w:firstColumn="0" w:lastColumn="0" w:noHBand="0" w:noVBand="1"/>
            </w:tblPr>
            <w:tblGrid>
              <w:gridCol w:w="3300"/>
              <w:gridCol w:w="1320"/>
              <w:gridCol w:w="5385"/>
            </w:tblGrid>
            <w:tr w:rsidR="00EB6BBF" w:rsidRPr="00BD445C" w14:paraId="468BFA28" w14:textId="77777777" w:rsidTr="00EB6BBF">
              <w:trPr>
                <w:cnfStyle w:val="100000000000" w:firstRow="1" w:lastRow="0" w:firstColumn="0" w:lastColumn="0" w:oddVBand="0" w:evenVBand="0" w:oddHBand="0" w:evenHBand="0" w:firstRowFirstColumn="0" w:firstRowLastColumn="0" w:lastRowFirstColumn="0" w:lastRowLastColumn="0"/>
                <w:trHeight w:val="900"/>
              </w:trPr>
              <w:tc>
                <w:tcPr>
                  <w:tcW w:w="3300" w:type="dxa"/>
                  <w:hideMark/>
                </w:tcPr>
                <w:p w14:paraId="3410104D" w14:textId="77777777" w:rsidR="00EB6BBF" w:rsidRPr="00BD445C" w:rsidRDefault="00EB6BBF" w:rsidP="00EB6BBF">
                  <w:pPr>
                    <w:rPr>
                      <w:rFonts w:cs="Arial"/>
                    </w:rPr>
                  </w:pPr>
                  <w:r w:rsidRPr="00BD445C">
                    <w:rPr>
                      <w:rFonts w:cs="Arial"/>
                    </w:rPr>
                    <w:t>ENTER™ Element</w:t>
                  </w:r>
                </w:p>
              </w:tc>
              <w:tc>
                <w:tcPr>
                  <w:tcW w:w="1320" w:type="dxa"/>
                  <w:hideMark/>
                </w:tcPr>
                <w:p w14:paraId="674E38D5" w14:textId="77777777" w:rsidR="00EB6BBF" w:rsidRPr="00BD445C" w:rsidRDefault="00EB6BBF" w:rsidP="00EB6BBF">
                  <w:pPr>
                    <w:rPr>
                      <w:rFonts w:cs="Arial"/>
                    </w:rPr>
                  </w:pPr>
                  <w:r w:rsidRPr="00BD445C">
                    <w:rPr>
                      <w:rFonts w:cs="Arial"/>
                    </w:rPr>
                    <w:t>Does it have this element?</w:t>
                  </w:r>
                </w:p>
              </w:tc>
              <w:tc>
                <w:tcPr>
                  <w:tcW w:w="5385" w:type="dxa"/>
                  <w:hideMark/>
                </w:tcPr>
                <w:p w14:paraId="3EE73293" w14:textId="77777777" w:rsidR="00EB6BBF" w:rsidRPr="00BD445C" w:rsidRDefault="00EB6BBF" w:rsidP="00EB6BBF">
                  <w:pPr>
                    <w:rPr>
                      <w:rFonts w:cs="Arial"/>
                    </w:rPr>
                  </w:pPr>
                  <w:r w:rsidRPr="00BD445C">
                    <w:rPr>
                      <w:rFonts w:cs="Arial"/>
                    </w:rPr>
                    <w:t>What does the reader want the analyst to convey in the first paragraph to fully meet this criteria?</w:t>
                  </w:r>
                </w:p>
              </w:tc>
            </w:tr>
            <w:tr w:rsidR="00EB6BBF" w:rsidRPr="00BD445C" w14:paraId="00AFB52F" w14:textId="77777777" w:rsidTr="00EB6BBF">
              <w:trPr>
                <w:cnfStyle w:val="000000100000" w:firstRow="0" w:lastRow="0" w:firstColumn="0" w:lastColumn="0" w:oddVBand="0" w:evenVBand="0" w:oddHBand="1" w:evenHBand="0" w:firstRowFirstColumn="0" w:firstRowLastColumn="0" w:lastRowFirstColumn="0" w:lastRowLastColumn="0"/>
                <w:trHeight w:val="1140"/>
              </w:trPr>
              <w:tc>
                <w:tcPr>
                  <w:tcW w:w="3300" w:type="dxa"/>
                  <w:hideMark/>
                </w:tcPr>
                <w:p w14:paraId="0308B8B0" w14:textId="77777777" w:rsidR="00EB6BBF" w:rsidRPr="00BD445C" w:rsidRDefault="00EB6BBF" w:rsidP="00EB6BBF">
                  <w:pPr>
                    <w:rPr>
                      <w:rFonts w:cs="Arial"/>
                    </w:rPr>
                  </w:pPr>
                  <w:r w:rsidRPr="00BD445C">
                    <w:rPr>
                      <w:rFonts w:cs="Arial"/>
                    </w:rPr>
                    <w:t xml:space="preserve">Expectational (the analyst should offer a unique, </w:t>
                  </w:r>
                  <w:r w:rsidRPr="00BD445C">
                    <w:rPr>
                      <w:rFonts w:cs="Arial"/>
                      <w:u w:val="single"/>
                    </w:rPr>
                    <w:t>forward-looking</w:t>
                  </w:r>
                  <w:r w:rsidRPr="00BD445C">
                    <w:rPr>
                      <w:rFonts w:cs="Arial"/>
                    </w:rPr>
                    <w:t xml:space="preserve"> view in terms of the stock or the critical factor being discussed)</w:t>
                  </w:r>
                </w:p>
              </w:tc>
              <w:tc>
                <w:tcPr>
                  <w:tcW w:w="1320" w:type="dxa"/>
                  <w:vAlign w:val="top"/>
                  <w:hideMark/>
                </w:tcPr>
                <w:p w14:paraId="00A1D77D" w14:textId="77777777" w:rsidR="00EB6BBF" w:rsidRPr="00BD445C" w:rsidRDefault="00EB6BBF" w:rsidP="00EB6BBF">
                  <w:pPr>
                    <w:rPr>
                      <w:rFonts w:cs="Arial"/>
                    </w:rPr>
                  </w:pPr>
                </w:p>
              </w:tc>
              <w:tc>
                <w:tcPr>
                  <w:tcW w:w="5385" w:type="dxa"/>
                  <w:vAlign w:val="top"/>
                  <w:hideMark/>
                </w:tcPr>
                <w:p w14:paraId="5BD47595" w14:textId="77777777" w:rsidR="00EB6BBF" w:rsidRPr="00BD445C" w:rsidRDefault="00EB6BBF" w:rsidP="00EB6BBF">
                  <w:pPr>
                    <w:rPr>
                      <w:rFonts w:cs="Arial"/>
                    </w:rPr>
                  </w:pPr>
                </w:p>
              </w:tc>
            </w:tr>
            <w:tr w:rsidR="00EB6BBF" w:rsidRPr="00BD445C" w14:paraId="4067033A" w14:textId="77777777" w:rsidTr="00EB6BBF">
              <w:trPr>
                <w:cnfStyle w:val="000000010000" w:firstRow="0" w:lastRow="0" w:firstColumn="0" w:lastColumn="0" w:oddVBand="0" w:evenVBand="0" w:oddHBand="0" w:evenHBand="1" w:firstRowFirstColumn="0" w:firstRowLastColumn="0" w:lastRowFirstColumn="0" w:lastRowLastColumn="0"/>
                <w:trHeight w:val="1425"/>
              </w:trPr>
              <w:tc>
                <w:tcPr>
                  <w:tcW w:w="3300" w:type="dxa"/>
                  <w:hideMark/>
                </w:tcPr>
                <w:p w14:paraId="6FC68D8F" w14:textId="77777777" w:rsidR="00EB6BBF" w:rsidRPr="00BD445C" w:rsidRDefault="00EB6BBF" w:rsidP="00EB6BBF">
                  <w:pPr>
                    <w:rPr>
                      <w:rFonts w:cs="Arial"/>
                    </w:rPr>
                  </w:pPr>
                  <w:r w:rsidRPr="00BD445C">
                    <w:rPr>
                      <w:rFonts w:cs="Arial"/>
                    </w:rPr>
                    <w:t xml:space="preserve">Novel (the analyst should have a </w:t>
                  </w:r>
                  <w:r w:rsidRPr="00BD445C">
                    <w:rPr>
                      <w:rFonts w:cs="Arial"/>
                      <w:u w:val="single"/>
                    </w:rPr>
                    <w:t>new</w:t>
                  </w:r>
                  <w:r w:rsidRPr="00BD445C">
                    <w:rPr>
                      <w:rFonts w:cs="Arial"/>
                    </w:rPr>
                    <w:t xml:space="preserve"> piece of information or insight impacting a critical factor that is </w:t>
                  </w:r>
                  <w:r w:rsidRPr="00BD445C">
                    <w:rPr>
                      <w:rFonts w:cs="Arial"/>
                      <w:u w:val="single"/>
                    </w:rPr>
                    <w:t>not widely understood by the market</w:t>
                  </w:r>
                  <w:r w:rsidRPr="00BD445C">
                    <w:rPr>
                      <w:rFonts w:cs="Arial"/>
                    </w:rPr>
                    <w:t>)</w:t>
                  </w:r>
                </w:p>
              </w:tc>
              <w:tc>
                <w:tcPr>
                  <w:tcW w:w="1320" w:type="dxa"/>
                  <w:vAlign w:val="top"/>
                  <w:hideMark/>
                </w:tcPr>
                <w:p w14:paraId="2F319DB7" w14:textId="77777777" w:rsidR="00EB6BBF" w:rsidRPr="00BD445C" w:rsidRDefault="00EB6BBF" w:rsidP="00EB6BBF">
                  <w:pPr>
                    <w:rPr>
                      <w:rFonts w:cs="Arial"/>
                    </w:rPr>
                  </w:pPr>
                </w:p>
              </w:tc>
              <w:tc>
                <w:tcPr>
                  <w:tcW w:w="5385" w:type="dxa"/>
                  <w:vAlign w:val="top"/>
                  <w:hideMark/>
                </w:tcPr>
                <w:p w14:paraId="1D7C30C0" w14:textId="77777777" w:rsidR="00EB6BBF" w:rsidRPr="00BD445C" w:rsidRDefault="00EB6BBF" w:rsidP="00EB6BBF">
                  <w:pPr>
                    <w:rPr>
                      <w:rFonts w:cs="Arial"/>
                    </w:rPr>
                  </w:pPr>
                </w:p>
              </w:tc>
            </w:tr>
          </w:tbl>
          <w:p w14:paraId="4AF39ADE" w14:textId="77777777" w:rsidR="00EB6BBF" w:rsidRPr="00BD445C" w:rsidRDefault="00EB6BBF" w:rsidP="00EB6BBF">
            <w:pPr>
              <w:pStyle w:val="PGPText"/>
              <w:rPr>
                <w:color w:val="FF0000"/>
                <w:sz w:val="20"/>
              </w:rPr>
            </w:pPr>
          </w:p>
        </w:tc>
      </w:tr>
      <w:tr w:rsidR="00EB6BBF" w:rsidRPr="002F6248" w14:paraId="59E528C0" w14:textId="77777777" w:rsidTr="00EB6BBF">
        <w:tblPrEx>
          <w:tblCellMar>
            <w:left w:w="108" w:type="dxa"/>
            <w:right w:w="108" w:type="dxa"/>
          </w:tblCellMar>
          <w:tblLook w:val="0000" w:firstRow="0" w:lastRow="0" w:firstColumn="0" w:lastColumn="0" w:noHBand="0" w:noVBand="0"/>
        </w:tblPrEx>
        <w:trPr>
          <w:cantSplit/>
          <w:trHeight w:val="300"/>
          <w:hidden/>
        </w:trPr>
        <w:tc>
          <w:tcPr>
            <w:tcW w:w="436" w:type="dxa"/>
            <w:gridSpan w:val="2"/>
            <w:shd w:val="clear" w:color="auto" w:fill="auto"/>
          </w:tcPr>
          <w:p w14:paraId="69A3D017" w14:textId="77777777" w:rsidR="00EB6BBF" w:rsidRPr="002F6248" w:rsidRDefault="00EB6BBF" w:rsidP="00EB6BBF">
            <w:pPr>
              <w:pStyle w:val="zLGPIconExtractHandout"/>
              <w:rPr>
                <w:color w:val="FF0000"/>
              </w:rPr>
            </w:pPr>
            <w:r w:rsidRPr="002F6248">
              <w:rPr>
                <w:color w:val="FF0000"/>
              </w:rPr>
              <w:lastRenderedPageBreak/>
              <w:t>z</w:t>
            </w:r>
          </w:p>
        </w:tc>
        <w:tc>
          <w:tcPr>
            <w:tcW w:w="10083" w:type="dxa"/>
            <w:gridSpan w:val="3"/>
          </w:tcPr>
          <w:p w14:paraId="4C72FA2A" w14:textId="77777777" w:rsidR="00EB6BBF" w:rsidRPr="00BD445C" w:rsidRDefault="00EB6BBF" w:rsidP="00EB6BBF">
            <w:pPr>
              <w:pStyle w:val="PGPTitle"/>
            </w:pPr>
            <w:r w:rsidRPr="00BD445C">
              <w:t>Example 2: Excerpt from analyst’s report on company DEF (clothing retailer targeted to adolescents):</w:t>
            </w:r>
          </w:p>
          <w:p w14:paraId="71F4081A" w14:textId="77777777" w:rsidR="00EB6BBF" w:rsidRPr="00BD445C" w:rsidRDefault="00EB6BBF" w:rsidP="00EB6BBF">
            <w:pPr>
              <w:pStyle w:val="PGPText"/>
            </w:pPr>
            <w:r w:rsidRPr="00BD445C">
              <w:t xml:space="preserve">“We toured seven of DEF’s stores in the suburbs of Metropolis, where we made some very insightful observations. Most stores had a larger stock of blue jeans than we expected, and were out of the new line of Pinky Inky shoes. We didn’t like the new layout of the stores, where the merchandise is more dense in the front of the store, but we were impressed to see that the company is using new environmentally-friendly hangers that are recyclable. We continue to rate DEF </w:t>
            </w:r>
            <w:r>
              <w:t>over</w:t>
            </w:r>
            <w:r w:rsidRPr="00BD445C">
              <w:t>-weight.”</w:t>
            </w:r>
          </w:p>
          <w:tbl>
            <w:tblPr>
              <w:tblStyle w:val="MediumShading1-Accent1"/>
              <w:tblW w:w="10005" w:type="dxa"/>
              <w:tblLayout w:type="fixed"/>
              <w:tblLook w:val="0420" w:firstRow="1" w:lastRow="0" w:firstColumn="0" w:lastColumn="0" w:noHBand="0" w:noVBand="1"/>
            </w:tblPr>
            <w:tblGrid>
              <w:gridCol w:w="3300"/>
              <w:gridCol w:w="1320"/>
              <w:gridCol w:w="5385"/>
            </w:tblGrid>
            <w:tr w:rsidR="00EB6BBF" w:rsidRPr="00BD445C" w14:paraId="67717BC2" w14:textId="77777777" w:rsidTr="00EB6BBF">
              <w:trPr>
                <w:cnfStyle w:val="100000000000" w:firstRow="1" w:lastRow="0" w:firstColumn="0" w:lastColumn="0" w:oddVBand="0" w:evenVBand="0" w:oddHBand="0" w:evenHBand="0" w:firstRowFirstColumn="0" w:firstRowLastColumn="0" w:lastRowFirstColumn="0" w:lastRowLastColumn="0"/>
                <w:trHeight w:val="900"/>
              </w:trPr>
              <w:tc>
                <w:tcPr>
                  <w:tcW w:w="3300" w:type="dxa"/>
                  <w:hideMark/>
                </w:tcPr>
                <w:p w14:paraId="39E7CE66" w14:textId="77777777" w:rsidR="00EB6BBF" w:rsidRPr="00BD445C" w:rsidRDefault="00EB6BBF" w:rsidP="00EB6BBF">
                  <w:pPr>
                    <w:rPr>
                      <w:rFonts w:cs="Arial"/>
                    </w:rPr>
                  </w:pPr>
                  <w:r w:rsidRPr="00BD445C">
                    <w:rPr>
                      <w:rFonts w:cs="Arial"/>
                    </w:rPr>
                    <w:t>ENTER™ Element</w:t>
                  </w:r>
                </w:p>
              </w:tc>
              <w:tc>
                <w:tcPr>
                  <w:tcW w:w="1320" w:type="dxa"/>
                  <w:hideMark/>
                </w:tcPr>
                <w:p w14:paraId="0CE5E9C3" w14:textId="77777777" w:rsidR="00EB6BBF" w:rsidRPr="00BD445C" w:rsidRDefault="00EB6BBF" w:rsidP="00EB6BBF">
                  <w:pPr>
                    <w:rPr>
                      <w:rFonts w:cs="Arial"/>
                    </w:rPr>
                  </w:pPr>
                  <w:r w:rsidRPr="00BD445C">
                    <w:rPr>
                      <w:rFonts w:cs="Arial"/>
                    </w:rPr>
                    <w:t>Does it have this element?</w:t>
                  </w:r>
                </w:p>
              </w:tc>
              <w:tc>
                <w:tcPr>
                  <w:tcW w:w="5385" w:type="dxa"/>
                  <w:hideMark/>
                </w:tcPr>
                <w:p w14:paraId="6B4594FC" w14:textId="77777777" w:rsidR="00EB6BBF" w:rsidRPr="00BD445C" w:rsidRDefault="00EB6BBF" w:rsidP="00EB6BBF">
                  <w:pPr>
                    <w:rPr>
                      <w:rFonts w:cs="Arial"/>
                    </w:rPr>
                  </w:pPr>
                  <w:r w:rsidRPr="00BD445C">
                    <w:rPr>
                      <w:rFonts w:cs="Arial"/>
                    </w:rPr>
                    <w:t>What does the reader want the analyst to convey in the first paragraph to fully meet this criteria?</w:t>
                  </w:r>
                </w:p>
              </w:tc>
            </w:tr>
            <w:tr w:rsidR="00EB6BBF" w:rsidRPr="00BD445C" w14:paraId="786817AF" w14:textId="77777777" w:rsidTr="00EB6BBF">
              <w:trPr>
                <w:cnfStyle w:val="000000100000" w:firstRow="0" w:lastRow="0" w:firstColumn="0" w:lastColumn="0" w:oddVBand="0" w:evenVBand="0" w:oddHBand="1" w:evenHBand="0" w:firstRowFirstColumn="0" w:firstRowLastColumn="0" w:lastRowFirstColumn="0" w:lastRowLastColumn="0"/>
                <w:trHeight w:val="1140"/>
              </w:trPr>
              <w:tc>
                <w:tcPr>
                  <w:tcW w:w="3300" w:type="dxa"/>
                  <w:hideMark/>
                </w:tcPr>
                <w:p w14:paraId="07A5B731" w14:textId="77777777" w:rsidR="00EB6BBF" w:rsidRPr="00BD445C" w:rsidRDefault="00EB6BBF" w:rsidP="00EB6BBF">
                  <w:pPr>
                    <w:rPr>
                      <w:rFonts w:cs="Arial"/>
                    </w:rPr>
                  </w:pPr>
                  <w:r w:rsidRPr="00BD445C">
                    <w:rPr>
                      <w:rFonts w:cs="Arial"/>
                    </w:rPr>
                    <w:t xml:space="preserve">Expectational (the analyst should offer a unique, </w:t>
                  </w:r>
                  <w:r w:rsidRPr="00BD445C">
                    <w:rPr>
                      <w:rFonts w:cs="Arial"/>
                      <w:u w:val="single"/>
                    </w:rPr>
                    <w:t>forward-looking</w:t>
                  </w:r>
                  <w:r w:rsidRPr="00BD445C">
                    <w:rPr>
                      <w:rFonts w:cs="Arial"/>
                    </w:rPr>
                    <w:t xml:space="preserve"> view in terms of the stock or the critical factor being discussed)</w:t>
                  </w:r>
                </w:p>
              </w:tc>
              <w:tc>
                <w:tcPr>
                  <w:tcW w:w="1320" w:type="dxa"/>
                  <w:vAlign w:val="top"/>
                  <w:hideMark/>
                </w:tcPr>
                <w:p w14:paraId="7B7193FC" w14:textId="77777777" w:rsidR="00EB6BBF" w:rsidRPr="00BD445C" w:rsidRDefault="00EB6BBF" w:rsidP="00EB6BBF">
                  <w:pPr>
                    <w:rPr>
                      <w:rFonts w:cs="Arial"/>
                    </w:rPr>
                  </w:pPr>
                </w:p>
              </w:tc>
              <w:tc>
                <w:tcPr>
                  <w:tcW w:w="5385" w:type="dxa"/>
                  <w:vAlign w:val="top"/>
                  <w:hideMark/>
                </w:tcPr>
                <w:p w14:paraId="4F472BCC" w14:textId="77777777" w:rsidR="00EB6BBF" w:rsidRPr="00BD445C" w:rsidRDefault="00EB6BBF" w:rsidP="00EB6BBF">
                  <w:pPr>
                    <w:rPr>
                      <w:rFonts w:cs="Arial"/>
                    </w:rPr>
                  </w:pPr>
                </w:p>
              </w:tc>
            </w:tr>
            <w:tr w:rsidR="00EB6BBF" w:rsidRPr="00BD445C" w14:paraId="505C08D0" w14:textId="77777777" w:rsidTr="00EB6BBF">
              <w:trPr>
                <w:cnfStyle w:val="000000010000" w:firstRow="0" w:lastRow="0" w:firstColumn="0" w:lastColumn="0" w:oddVBand="0" w:evenVBand="0" w:oddHBand="0" w:evenHBand="1" w:firstRowFirstColumn="0" w:firstRowLastColumn="0" w:lastRowFirstColumn="0" w:lastRowLastColumn="0"/>
                <w:trHeight w:val="1425"/>
              </w:trPr>
              <w:tc>
                <w:tcPr>
                  <w:tcW w:w="3300" w:type="dxa"/>
                  <w:hideMark/>
                </w:tcPr>
                <w:p w14:paraId="4C6187F7" w14:textId="77777777" w:rsidR="00EB6BBF" w:rsidRPr="00BD445C" w:rsidRDefault="00EB6BBF" w:rsidP="00EB6BBF">
                  <w:pPr>
                    <w:rPr>
                      <w:rFonts w:cs="Arial"/>
                    </w:rPr>
                  </w:pPr>
                  <w:r w:rsidRPr="00BD445C">
                    <w:rPr>
                      <w:rFonts w:cs="Arial"/>
                    </w:rPr>
                    <w:t xml:space="preserve">Novel (the analyst should have a </w:t>
                  </w:r>
                  <w:r w:rsidRPr="00BD445C">
                    <w:rPr>
                      <w:rFonts w:cs="Arial"/>
                      <w:u w:val="single"/>
                    </w:rPr>
                    <w:t>new</w:t>
                  </w:r>
                  <w:r w:rsidRPr="00BD445C">
                    <w:rPr>
                      <w:rFonts w:cs="Arial"/>
                    </w:rPr>
                    <w:t xml:space="preserve"> piece of information or insight impacting a critical factor that is </w:t>
                  </w:r>
                  <w:r w:rsidRPr="00BD445C">
                    <w:rPr>
                      <w:rFonts w:cs="Arial"/>
                      <w:u w:val="single"/>
                    </w:rPr>
                    <w:t>not widely understood by the market</w:t>
                  </w:r>
                  <w:r w:rsidRPr="00BD445C">
                    <w:rPr>
                      <w:rFonts w:cs="Arial"/>
                    </w:rPr>
                    <w:t>)</w:t>
                  </w:r>
                </w:p>
              </w:tc>
              <w:tc>
                <w:tcPr>
                  <w:tcW w:w="1320" w:type="dxa"/>
                  <w:vAlign w:val="top"/>
                  <w:hideMark/>
                </w:tcPr>
                <w:p w14:paraId="54A9DE14" w14:textId="77777777" w:rsidR="00EB6BBF" w:rsidRPr="00BD445C" w:rsidRDefault="00EB6BBF" w:rsidP="00EB6BBF">
                  <w:pPr>
                    <w:rPr>
                      <w:rFonts w:cs="Arial"/>
                    </w:rPr>
                  </w:pPr>
                </w:p>
              </w:tc>
              <w:tc>
                <w:tcPr>
                  <w:tcW w:w="5385" w:type="dxa"/>
                  <w:vAlign w:val="top"/>
                  <w:hideMark/>
                </w:tcPr>
                <w:p w14:paraId="13B98CD2" w14:textId="77777777" w:rsidR="00EB6BBF" w:rsidRPr="00BD445C" w:rsidRDefault="00EB6BBF" w:rsidP="00EB6BBF">
                  <w:pPr>
                    <w:rPr>
                      <w:rFonts w:cs="Arial"/>
                    </w:rPr>
                  </w:pPr>
                </w:p>
              </w:tc>
            </w:tr>
          </w:tbl>
          <w:p w14:paraId="75CAFA10" w14:textId="77777777" w:rsidR="00EB6BBF" w:rsidRPr="00BD445C" w:rsidRDefault="00EB6BBF" w:rsidP="00EB6BBF">
            <w:pPr>
              <w:pStyle w:val="PGPText"/>
            </w:pPr>
          </w:p>
          <w:p w14:paraId="06E8243D" w14:textId="77777777" w:rsidR="00EB6BBF" w:rsidRPr="00BD445C" w:rsidRDefault="00EB6BBF" w:rsidP="00EB6BBF">
            <w:pPr>
              <w:pStyle w:val="LGPTableHeaderText"/>
            </w:pPr>
            <w:r w:rsidRPr="00BD445C">
              <w:t>After you have finished above, continue</w:t>
            </w:r>
            <w:r>
              <w:t xml:space="preserve"> to the answer key that follows</w:t>
            </w:r>
          </w:p>
          <w:p w14:paraId="12C2E558" w14:textId="77777777" w:rsidR="00EB6BBF" w:rsidRPr="002F6248" w:rsidRDefault="00EB6BBF" w:rsidP="00EB6BBF">
            <w:pPr>
              <w:pStyle w:val="LGPText"/>
              <w:rPr>
                <w:color w:val="FF0000"/>
                <w:sz w:val="20"/>
              </w:rPr>
            </w:pPr>
          </w:p>
        </w:tc>
      </w:tr>
      <w:tr w:rsidR="00EB6BBF" w:rsidRPr="00BD445C" w14:paraId="1E1A5AAD" w14:textId="77777777" w:rsidTr="00EB6BBF">
        <w:tblPrEx>
          <w:tblCellMar>
            <w:left w:w="108" w:type="dxa"/>
            <w:right w:w="108" w:type="dxa"/>
          </w:tblCellMar>
          <w:tblLook w:val="0000" w:firstRow="0" w:lastRow="0" w:firstColumn="0" w:lastColumn="0" w:noHBand="0" w:noVBand="0"/>
        </w:tblPrEx>
        <w:trPr>
          <w:gridAfter w:val="1"/>
          <w:wAfter w:w="12" w:type="dxa"/>
          <w:cantSplit/>
          <w:trHeight w:val="300"/>
          <w:hidden/>
        </w:trPr>
        <w:tc>
          <w:tcPr>
            <w:tcW w:w="378" w:type="dxa"/>
            <w:shd w:val="clear" w:color="auto" w:fill="auto"/>
          </w:tcPr>
          <w:p w14:paraId="4759280A" w14:textId="77777777" w:rsidR="00EB6BBF" w:rsidRPr="00BD445C" w:rsidRDefault="00EB6BBF" w:rsidP="00EB6BBF">
            <w:pPr>
              <w:pStyle w:val="zLGPIconExtractHandout"/>
              <w:rPr>
                <w:color w:val="FF0000"/>
              </w:rPr>
            </w:pPr>
            <w:r w:rsidRPr="00BD445C">
              <w:rPr>
                <w:color w:val="FF0000"/>
              </w:rPr>
              <w:lastRenderedPageBreak/>
              <w:t>z</w:t>
            </w:r>
          </w:p>
        </w:tc>
        <w:tc>
          <w:tcPr>
            <w:tcW w:w="10134" w:type="dxa"/>
            <w:gridSpan w:val="3"/>
          </w:tcPr>
          <w:p w14:paraId="4261DCC0" w14:textId="77195712" w:rsidR="00EB6BBF" w:rsidRPr="00BD445C" w:rsidRDefault="00EB6BBF" w:rsidP="00EB6BBF">
            <w:pPr>
              <w:pStyle w:val="PGPTitle"/>
            </w:pPr>
            <w:r w:rsidRPr="00BD445C">
              <w:t xml:space="preserve">Exhibit </w:t>
            </w:r>
            <w:fldSimple w:instr=" SEQ Exhibit \* ARABIC ">
              <w:r w:rsidR="00BA37BA">
                <w:rPr>
                  <w:noProof/>
                </w:rPr>
                <w:t>5</w:t>
              </w:r>
            </w:fldSimple>
            <w:r w:rsidRPr="00BD445C">
              <w:t>: ANSWER KEY for “Is the Analyst’s Research Expectational and Novel?”</w:t>
            </w:r>
          </w:p>
          <w:tbl>
            <w:tblPr>
              <w:tblStyle w:val="MediumShading1-Accent1"/>
              <w:tblW w:w="9804" w:type="dxa"/>
              <w:tblLayout w:type="fixed"/>
              <w:tblLook w:val="0420" w:firstRow="1" w:lastRow="0" w:firstColumn="0" w:lastColumn="0" w:noHBand="0" w:noVBand="1"/>
            </w:tblPr>
            <w:tblGrid>
              <w:gridCol w:w="3300"/>
              <w:gridCol w:w="1320"/>
              <w:gridCol w:w="5184"/>
            </w:tblGrid>
            <w:tr w:rsidR="00EB6BBF" w:rsidRPr="00332F95" w14:paraId="5600113C" w14:textId="77777777" w:rsidTr="00EB6BBF">
              <w:trPr>
                <w:cnfStyle w:val="100000000000" w:firstRow="1" w:lastRow="0" w:firstColumn="0" w:lastColumn="0" w:oddVBand="0" w:evenVBand="0" w:oddHBand="0" w:evenHBand="0" w:firstRowFirstColumn="0" w:firstRowLastColumn="0" w:lastRowFirstColumn="0" w:lastRowLastColumn="0"/>
                <w:trHeight w:val="900"/>
              </w:trPr>
              <w:tc>
                <w:tcPr>
                  <w:tcW w:w="3300" w:type="dxa"/>
                  <w:hideMark/>
                </w:tcPr>
                <w:p w14:paraId="3F5E98C7" w14:textId="77777777" w:rsidR="00EB6BBF" w:rsidRPr="00332F95" w:rsidRDefault="00EB6BBF" w:rsidP="00EB6BBF">
                  <w:pPr>
                    <w:pStyle w:val="LGPTableText"/>
                    <w:rPr>
                      <w:sz w:val="22"/>
                    </w:rPr>
                  </w:pPr>
                  <w:r w:rsidRPr="00332F95">
                    <w:rPr>
                      <w:sz w:val="22"/>
                    </w:rPr>
                    <w:t>ENTER™ Element</w:t>
                  </w:r>
                </w:p>
              </w:tc>
              <w:tc>
                <w:tcPr>
                  <w:tcW w:w="1320" w:type="dxa"/>
                  <w:hideMark/>
                </w:tcPr>
                <w:p w14:paraId="2B17DAC4" w14:textId="77777777" w:rsidR="00EB6BBF" w:rsidRPr="00332F95" w:rsidRDefault="00EB6BBF" w:rsidP="00EB6BBF">
                  <w:pPr>
                    <w:pStyle w:val="LGPTableText"/>
                    <w:rPr>
                      <w:sz w:val="22"/>
                    </w:rPr>
                  </w:pPr>
                  <w:r w:rsidRPr="00332F95">
                    <w:rPr>
                      <w:sz w:val="22"/>
                    </w:rPr>
                    <w:t>Does it have this element?</w:t>
                  </w:r>
                </w:p>
              </w:tc>
              <w:tc>
                <w:tcPr>
                  <w:tcW w:w="5184" w:type="dxa"/>
                  <w:hideMark/>
                </w:tcPr>
                <w:p w14:paraId="4D306E30" w14:textId="77777777" w:rsidR="00EB6BBF" w:rsidRPr="00332F95" w:rsidRDefault="00EB6BBF" w:rsidP="00EB6BBF">
                  <w:pPr>
                    <w:pStyle w:val="LGPTableText"/>
                    <w:rPr>
                      <w:sz w:val="22"/>
                    </w:rPr>
                  </w:pPr>
                  <w:r w:rsidRPr="00332F95">
                    <w:rPr>
                      <w:sz w:val="22"/>
                    </w:rPr>
                    <w:t>What does the reader want the analyst to convey in the first paragraph to meet this criteria?</w:t>
                  </w:r>
                </w:p>
              </w:tc>
            </w:tr>
            <w:tr w:rsidR="00EB6BBF" w:rsidRPr="00332F95" w14:paraId="4F0C1C55" w14:textId="77777777" w:rsidTr="00EB6BBF">
              <w:trPr>
                <w:cnfStyle w:val="000000100000" w:firstRow="0" w:lastRow="0" w:firstColumn="0" w:lastColumn="0" w:oddVBand="0" w:evenVBand="0" w:oddHBand="1" w:evenHBand="0" w:firstRowFirstColumn="0" w:firstRowLastColumn="0" w:lastRowFirstColumn="0" w:lastRowLastColumn="0"/>
                <w:trHeight w:val="20"/>
              </w:trPr>
              <w:tc>
                <w:tcPr>
                  <w:tcW w:w="3300" w:type="dxa"/>
                </w:tcPr>
                <w:p w14:paraId="5BA216EB" w14:textId="77777777" w:rsidR="00EB6BBF" w:rsidRPr="00332F95" w:rsidRDefault="00EB6BBF" w:rsidP="00EB6BBF">
                  <w:pPr>
                    <w:pStyle w:val="LGPTableText"/>
                    <w:rPr>
                      <w:b/>
                      <w:sz w:val="22"/>
                    </w:rPr>
                  </w:pPr>
                  <w:r w:rsidRPr="00332F95">
                    <w:rPr>
                      <w:b/>
                      <w:sz w:val="22"/>
                    </w:rPr>
                    <w:t>Example 1</w:t>
                  </w:r>
                </w:p>
              </w:tc>
              <w:tc>
                <w:tcPr>
                  <w:tcW w:w="1320" w:type="dxa"/>
                  <w:vAlign w:val="top"/>
                </w:tcPr>
                <w:p w14:paraId="74561354" w14:textId="77777777" w:rsidR="00EB6BBF" w:rsidRPr="00332F95" w:rsidRDefault="00EB6BBF" w:rsidP="00EB6BBF">
                  <w:pPr>
                    <w:pStyle w:val="LGPTableText"/>
                    <w:rPr>
                      <w:b/>
                      <w:sz w:val="22"/>
                    </w:rPr>
                  </w:pPr>
                </w:p>
              </w:tc>
              <w:tc>
                <w:tcPr>
                  <w:tcW w:w="5184" w:type="dxa"/>
                  <w:vAlign w:val="top"/>
                </w:tcPr>
                <w:p w14:paraId="2530752E" w14:textId="77777777" w:rsidR="00EB6BBF" w:rsidRPr="00332F95" w:rsidRDefault="00EB6BBF" w:rsidP="00EB6BBF">
                  <w:pPr>
                    <w:pStyle w:val="LGPTableText"/>
                    <w:rPr>
                      <w:b/>
                      <w:sz w:val="22"/>
                    </w:rPr>
                  </w:pPr>
                </w:p>
              </w:tc>
            </w:tr>
            <w:tr w:rsidR="00EB6BBF" w:rsidRPr="00332F95" w14:paraId="5BBA8462" w14:textId="77777777" w:rsidTr="00EB6BBF">
              <w:trPr>
                <w:cnfStyle w:val="000000010000" w:firstRow="0" w:lastRow="0" w:firstColumn="0" w:lastColumn="0" w:oddVBand="0" w:evenVBand="0" w:oddHBand="0" w:evenHBand="1" w:firstRowFirstColumn="0" w:firstRowLastColumn="0" w:lastRowFirstColumn="0" w:lastRowLastColumn="0"/>
                <w:trHeight w:val="1140"/>
              </w:trPr>
              <w:tc>
                <w:tcPr>
                  <w:tcW w:w="3300" w:type="dxa"/>
                  <w:hideMark/>
                </w:tcPr>
                <w:p w14:paraId="1EA7D2AE" w14:textId="77777777" w:rsidR="00EB6BBF" w:rsidRPr="00332F95" w:rsidRDefault="00EB6BBF" w:rsidP="00EB6BBF">
                  <w:pPr>
                    <w:rPr>
                      <w:rFonts w:cs="Arial"/>
                      <w:sz w:val="22"/>
                    </w:rPr>
                  </w:pPr>
                  <w:r w:rsidRPr="00332F95">
                    <w:rPr>
                      <w:rFonts w:cs="Arial"/>
                      <w:sz w:val="22"/>
                    </w:rPr>
                    <w:t xml:space="preserve">Expectational (the analyst should offer a unique, </w:t>
                  </w:r>
                  <w:r w:rsidRPr="00332F95">
                    <w:rPr>
                      <w:rFonts w:cs="Arial"/>
                      <w:sz w:val="22"/>
                      <w:u w:val="single"/>
                    </w:rPr>
                    <w:t>forward-looking</w:t>
                  </w:r>
                  <w:r w:rsidRPr="00332F95">
                    <w:rPr>
                      <w:rFonts w:cs="Arial"/>
                      <w:sz w:val="22"/>
                    </w:rPr>
                    <w:t xml:space="preserve"> view in terms of the stock or the critical factor being discussed)</w:t>
                  </w:r>
                </w:p>
              </w:tc>
              <w:tc>
                <w:tcPr>
                  <w:tcW w:w="1320" w:type="dxa"/>
                  <w:vAlign w:val="top"/>
                  <w:hideMark/>
                </w:tcPr>
                <w:p w14:paraId="274A22F9" w14:textId="77777777" w:rsidR="00EB6BBF" w:rsidRPr="00332F95" w:rsidRDefault="00EB6BBF" w:rsidP="00EB6BBF">
                  <w:pPr>
                    <w:pStyle w:val="LGPTableText"/>
                    <w:rPr>
                      <w:sz w:val="22"/>
                    </w:rPr>
                  </w:pPr>
                  <w:r w:rsidRPr="00332F95">
                    <w:rPr>
                      <w:sz w:val="22"/>
                    </w:rPr>
                    <w:t>No</w:t>
                  </w:r>
                </w:p>
              </w:tc>
              <w:tc>
                <w:tcPr>
                  <w:tcW w:w="5184" w:type="dxa"/>
                  <w:vAlign w:val="top"/>
                  <w:hideMark/>
                </w:tcPr>
                <w:p w14:paraId="622C620D" w14:textId="77777777" w:rsidR="00EB6BBF" w:rsidRPr="00332F95" w:rsidRDefault="00EB6BBF" w:rsidP="00EB6BBF">
                  <w:pPr>
                    <w:pStyle w:val="LGPTableText"/>
                    <w:rPr>
                      <w:sz w:val="22"/>
                    </w:rPr>
                  </w:pPr>
                  <w:r w:rsidRPr="00332F95">
                    <w:rPr>
                      <w:sz w:val="22"/>
                    </w:rPr>
                    <w:t>Are these trends sustainable into the future or one-time in nature?  If sustainable, do these observations impact future earnings or cash flow growth?</w:t>
                  </w:r>
                </w:p>
              </w:tc>
            </w:tr>
            <w:tr w:rsidR="00EB6BBF" w:rsidRPr="00332F95" w14:paraId="6AD4CF1E" w14:textId="77777777" w:rsidTr="00EB6BBF">
              <w:trPr>
                <w:cnfStyle w:val="000000100000" w:firstRow="0" w:lastRow="0" w:firstColumn="0" w:lastColumn="0" w:oddVBand="0" w:evenVBand="0" w:oddHBand="1" w:evenHBand="0" w:firstRowFirstColumn="0" w:firstRowLastColumn="0" w:lastRowFirstColumn="0" w:lastRowLastColumn="0"/>
                <w:trHeight w:val="1425"/>
              </w:trPr>
              <w:tc>
                <w:tcPr>
                  <w:tcW w:w="3300" w:type="dxa"/>
                  <w:hideMark/>
                </w:tcPr>
                <w:p w14:paraId="1D758084" w14:textId="77777777" w:rsidR="00EB6BBF" w:rsidRPr="00332F95" w:rsidRDefault="00EB6BBF" w:rsidP="00EB6BBF">
                  <w:pPr>
                    <w:rPr>
                      <w:rFonts w:cs="Arial"/>
                      <w:sz w:val="22"/>
                    </w:rPr>
                  </w:pPr>
                  <w:r w:rsidRPr="00332F95">
                    <w:rPr>
                      <w:rFonts w:cs="Arial"/>
                      <w:sz w:val="22"/>
                    </w:rPr>
                    <w:t xml:space="preserve">Novel (the analyst should have a </w:t>
                  </w:r>
                  <w:r w:rsidRPr="00332F95">
                    <w:rPr>
                      <w:rFonts w:cs="Arial"/>
                      <w:sz w:val="22"/>
                      <w:u w:val="single"/>
                    </w:rPr>
                    <w:t>new</w:t>
                  </w:r>
                  <w:r w:rsidRPr="00332F95">
                    <w:rPr>
                      <w:rFonts w:cs="Arial"/>
                      <w:sz w:val="22"/>
                    </w:rPr>
                    <w:t xml:space="preserve"> piece of information or insight impacting a critical factor that is </w:t>
                  </w:r>
                  <w:r w:rsidRPr="00332F95">
                    <w:rPr>
                      <w:rFonts w:cs="Arial"/>
                      <w:sz w:val="22"/>
                      <w:u w:val="single"/>
                    </w:rPr>
                    <w:t>not widely understood by the market</w:t>
                  </w:r>
                  <w:r w:rsidRPr="00332F95">
                    <w:rPr>
                      <w:rFonts w:cs="Arial"/>
                      <w:sz w:val="22"/>
                    </w:rPr>
                    <w:t>)</w:t>
                  </w:r>
                </w:p>
              </w:tc>
              <w:tc>
                <w:tcPr>
                  <w:tcW w:w="1320" w:type="dxa"/>
                  <w:vAlign w:val="top"/>
                  <w:hideMark/>
                </w:tcPr>
                <w:p w14:paraId="3FD0046C" w14:textId="77777777" w:rsidR="00EB6BBF" w:rsidRPr="00332F95" w:rsidRDefault="00EB6BBF" w:rsidP="00EB6BBF">
                  <w:pPr>
                    <w:pStyle w:val="LGPTableText"/>
                    <w:rPr>
                      <w:sz w:val="22"/>
                    </w:rPr>
                  </w:pPr>
                  <w:r w:rsidRPr="00332F95">
                    <w:rPr>
                      <w:sz w:val="22"/>
                    </w:rPr>
                    <w:t>No</w:t>
                  </w:r>
                </w:p>
              </w:tc>
              <w:tc>
                <w:tcPr>
                  <w:tcW w:w="5184" w:type="dxa"/>
                  <w:vAlign w:val="top"/>
                  <w:hideMark/>
                </w:tcPr>
                <w:p w14:paraId="2A466D1E" w14:textId="77777777" w:rsidR="00EB6BBF" w:rsidRPr="00332F95" w:rsidRDefault="00EB6BBF" w:rsidP="00EB6BBF">
                  <w:pPr>
                    <w:pStyle w:val="LGPTableText"/>
                    <w:rPr>
                      <w:sz w:val="22"/>
                    </w:rPr>
                  </w:pPr>
                  <w:r w:rsidRPr="00332F95">
                    <w:rPr>
                      <w:sz w:val="22"/>
                    </w:rPr>
                    <w:t>Is this trend different than consensus, and if so why is it occurring and will it continue?</w:t>
                  </w:r>
                </w:p>
              </w:tc>
            </w:tr>
            <w:tr w:rsidR="00EB6BBF" w:rsidRPr="00332F95" w14:paraId="5D4C140F" w14:textId="77777777" w:rsidTr="00EB6BBF">
              <w:trPr>
                <w:cnfStyle w:val="000000010000" w:firstRow="0" w:lastRow="0" w:firstColumn="0" w:lastColumn="0" w:oddVBand="0" w:evenVBand="0" w:oddHBand="0" w:evenHBand="1" w:firstRowFirstColumn="0" w:firstRowLastColumn="0" w:lastRowFirstColumn="0" w:lastRowLastColumn="0"/>
                <w:trHeight w:val="20"/>
              </w:trPr>
              <w:tc>
                <w:tcPr>
                  <w:tcW w:w="3300" w:type="dxa"/>
                  <w:hideMark/>
                </w:tcPr>
                <w:p w14:paraId="011AAD16" w14:textId="77777777" w:rsidR="00EB6BBF" w:rsidRPr="00332F95" w:rsidRDefault="00EB6BBF" w:rsidP="00EB6BBF">
                  <w:pPr>
                    <w:pStyle w:val="LGPTableText"/>
                    <w:rPr>
                      <w:b/>
                      <w:sz w:val="22"/>
                    </w:rPr>
                  </w:pPr>
                  <w:r w:rsidRPr="00332F95">
                    <w:rPr>
                      <w:b/>
                      <w:sz w:val="22"/>
                    </w:rPr>
                    <w:t>Example 2</w:t>
                  </w:r>
                </w:p>
              </w:tc>
              <w:tc>
                <w:tcPr>
                  <w:tcW w:w="1320" w:type="dxa"/>
                </w:tcPr>
                <w:p w14:paraId="776EC9C7" w14:textId="77777777" w:rsidR="00EB6BBF" w:rsidRPr="00332F95" w:rsidRDefault="00EB6BBF" w:rsidP="00EB6BBF">
                  <w:pPr>
                    <w:pStyle w:val="LGPTableText"/>
                    <w:rPr>
                      <w:b/>
                      <w:sz w:val="22"/>
                    </w:rPr>
                  </w:pPr>
                </w:p>
              </w:tc>
              <w:tc>
                <w:tcPr>
                  <w:tcW w:w="5184" w:type="dxa"/>
                </w:tcPr>
                <w:p w14:paraId="703FDE9D" w14:textId="77777777" w:rsidR="00EB6BBF" w:rsidRPr="00332F95" w:rsidRDefault="00EB6BBF" w:rsidP="00EB6BBF">
                  <w:pPr>
                    <w:pStyle w:val="LGPTableText"/>
                    <w:rPr>
                      <w:b/>
                      <w:sz w:val="22"/>
                    </w:rPr>
                  </w:pPr>
                </w:p>
              </w:tc>
            </w:tr>
            <w:tr w:rsidR="00EB6BBF" w:rsidRPr="00332F95" w14:paraId="400A6CB8" w14:textId="77777777" w:rsidTr="00EB6BBF">
              <w:trPr>
                <w:cnfStyle w:val="000000100000" w:firstRow="0" w:lastRow="0" w:firstColumn="0" w:lastColumn="0" w:oddVBand="0" w:evenVBand="0" w:oddHBand="1" w:evenHBand="0" w:firstRowFirstColumn="0" w:firstRowLastColumn="0" w:lastRowFirstColumn="0" w:lastRowLastColumn="0"/>
                <w:trHeight w:val="1140"/>
              </w:trPr>
              <w:tc>
                <w:tcPr>
                  <w:tcW w:w="3300" w:type="dxa"/>
                  <w:hideMark/>
                </w:tcPr>
                <w:p w14:paraId="4AAA7A5C" w14:textId="77777777" w:rsidR="00EB6BBF" w:rsidRPr="00332F95" w:rsidRDefault="00EB6BBF" w:rsidP="00EB6BBF">
                  <w:pPr>
                    <w:rPr>
                      <w:rFonts w:cs="Arial"/>
                      <w:sz w:val="22"/>
                    </w:rPr>
                  </w:pPr>
                  <w:r w:rsidRPr="00332F95">
                    <w:rPr>
                      <w:rFonts w:cs="Arial"/>
                      <w:sz w:val="22"/>
                    </w:rPr>
                    <w:t xml:space="preserve">Expectational (the analyst should offer a unique, </w:t>
                  </w:r>
                  <w:r w:rsidRPr="00332F95">
                    <w:rPr>
                      <w:rFonts w:cs="Arial"/>
                      <w:sz w:val="22"/>
                      <w:u w:val="single"/>
                    </w:rPr>
                    <w:t>forward-looking</w:t>
                  </w:r>
                  <w:r w:rsidRPr="00332F95">
                    <w:rPr>
                      <w:rFonts w:cs="Arial"/>
                      <w:sz w:val="22"/>
                    </w:rPr>
                    <w:t xml:space="preserve"> view in terms of the stock or the critical factor being discussed)</w:t>
                  </w:r>
                </w:p>
              </w:tc>
              <w:tc>
                <w:tcPr>
                  <w:tcW w:w="1320" w:type="dxa"/>
                  <w:vAlign w:val="top"/>
                  <w:hideMark/>
                </w:tcPr>
                <w:p w14:paraId="0924FF61" w14:textId="77777777" w:rsidR="00EB6BBF" w:rsidRPr="00332F95" w:rsidRDefault="00EB6BBF" w:rsidP="00EB6BBF">
                  <w:pPr>
                    <w:pStyle w:val="LGPTableText"/>
                    <w:rPr>
                      <w:sz w:val="22"/>
                    </w:rPr>
                  </w:pPr>
                  <w:r w:rsidRPr="00332F95">
                    <w:rPr>
                      <w:sz w:val="22"/>
                    </w:rPr>
                    <w:t>No</w:t>
                  </w:r>
                </w:p>
              </w:tc>
              <w:tc>
                <w:tcPr>
                  <w:tcW w:w="5184" w:type="dxa"/>
                  <w:vAlign w:val="top"/>
                  <w:hideMark/>
                </w:tcPr>
                <w:p w14:paraId="6B65EB8D" w14:textId="77777777" w:rsidR="00EB6BBF" w:rsidRPr="00332F95" w:rsidRDefault="00EB6BBF" w:rsidP="00EB6BBF">
                  <w:pPr>
                    <w:pStyle w:val="LGPTableText"/>
                    <w:rPr>
                      <w:sz w:val="22"/>
                    </w:rPr>
                  </w:pPr>
                  <w:r w:rsidRPr="00332F95">
                    <w:rPr>
                      <w:sz w:val="22"/>
                    </w:rPr>
                    <w:t>Do these observations impact future earnings or cash flow growth?  If so, by how much?</w:t>
                  </w:r>
                </w:p>
              </w:tc>
            </w:tr>
            <w:tr w:rsidR="00EB6BBF" w:rsidRPr="00332F95" w14:paraId="4F7B8062" w14:textId="77777777" w:rsidTr="00EB6BBF">
              <w:trPr>
                <w:cnfStyle w:val="000000010000" w:firstRow="0" w:lastRow="0" w:firstColumn="0" w:lastColumn="0" w:oddVBand="0" w:evenVBand="0" w:oddHBand="0" w:evenHBand="1" w:firstRowFirstColumn="0" w:firstRowLastColumn="0" w:lastRowFirstColumn="0" w:lastRowLastColumn="0"/>
                <w:trHeight w:val="1425"/>
              </w:trPr>
              <w:tc>
                <w:tcPr>
                  <w:tcW w:w="3300" w:type="dxa"/>
                  <w:hideMark/>
                </w:tcPr>
                <w:p w14:paraId="6AF9A948" w14:textId="77777777" w:rsidR="00EB6BBF" w:rsidRPr="00332F95" w:rsidRDefault="00EB6BBF" w:rsidP="00EB6BBF">
                  <w:pPr>
                    <w:rPr>
                      <w:rFonts w:cs="Arial"/>
                      <w:sz w:val="22"/>
                    </w:rPr>
                  </w:pPr>
                  <w:r w:rsidRPr="00332F95">
                    <w:rPr>
                      <w:rFonts w:cs="Arial"/>
                      <w:sz w:val="22"/>
                    </w:rPr>
                    <w:t xml:space="preserve">Novel (the analyst should have a </w:t>
                  </w:r>
                  <w:r w:rsidRPr="00332F95">
                    <w:rPr>
                      <w:rFonts w:cs="Arial"/>
                      <w:sz w:val="22"/>
                      <w:u w:val="single"/>
                    </w:rPr>
                    <w:t>new</w:t>
                  </w:r>
                  <w:r w:rsidRPr="00332F95">
                    <w:rPr>
                      <w:rFonts w:cs="Arial"/>
                      <w:sz w:val="22"/>
                    </w:rPr>
                    <w:t xml:space="preserve"> piece of information or insight impacting a critical factor that is </w:t>
                  </w:r>
                  <w:r w:rsidRPr="00332F95">
                    <w:rPr>
                      <w:rFonts w:cs="Arial"/>
                      <w:sz w:val="22"/>
                      <w:u w:val="single"/>
                    </w:rPr>
                    <w:t>not widely understood by the market</w:t>
                  </w:r>
                  <w:r w:rsidRPr="00332F95">
                    <w:rPr>
                      <w:rFonts w:cs="Arial"/>
                      <w:sz w:val="22"/>
                    </w:rPr>
                    <w:t>)</w:t>
                  </w:r>
                </w:p>
              </w:tc>
              <w:tc>
                <w:tcPr>
                  <w:tcW w:w="1320" w:type="dxa"/>
                  <w:vAlign w:val="top"/>
                  <w:hideMark/>
                </w:tcPr>
                <w:p w14:paraId="06E01237" w14:textId="77777777" w:rsidR="00EB6BBF" w:rsidRPr="00332F95" w:rsidRDefault="00EB6BBF" w:rsidP="00EB6BBF">
                  <w:pPr>
                    <w:pStyle w:val="LGPTableText"/>
                    <w:rPr>
                      <w:sz w:val="22"/>
                    </w:rPr>
                  </w:pPr>
                  <w:r w:rsidRPr="00332F95">
                    <w:rPr>
                      <w:sz w:val="22"/>
                    </w:rPr>
                    <w:t>Maybe (it was unique work, but not clear if it’s material)</w:t>
                  </w:r>
                </w:p>
              </w:tc>
              <w:tc>
                <w:tcPr>
                  <w:tcW w:w="5184" w:type="dxa"/>
                  <w:vAlign w:val="top"/>
                  <w:hideMark/>
                </w:tcPr>
                <w:p w14:paraId="5D27808D" w14:textId="77777777" w:rsidR="00EB6BBF" w:rsidRPr="00332F95" w:rsidRDefault="00EB6BBF" w:rsidP="00EB6BBF">
                  <w:pPr>
                    <w:pStyle w:val="LGPTableText"/>
                    <w:rPr>
                      <w:sz w:val="22"/>
                    </w:rPr>
                  </w:pPr>
                  <w:r w:rsidRPr="00332F95">
                    <w:rPr>
                      <w:sz w:val="22"/>
                    </w:rPr>
                    <w:t>Are these observations from only seven store material?  If so, are they different than consensus?  If so, why is it occurring and will it continue?</w:t>
                  </w:r>
                </w:p>
              </w:tc>
            </w:tr>
          </w:tbl>
          <w:p w14:paraId="4FF8FD4D" w14:textId="77777777" w:rsidR="00EB6BBF" w:rsidRPr="00BD445C" w:rsidRDefault="00EB6BBF" w:rsidP="00EB6BBF">
            <w:pPr>
              <w:pStyle w:val="LGPTableHeaderText"/>
              <w:jc w:val="left"/>
              <w:rPr>
                <w:color w:val="FF0000"/>
              </w:rPr>
            </w:pPr>
          </w:p>
        </w:tc>
      </w:tr>
    </w:tbl>
    <w:p w14:paraId="79B6598E" w14:textId="77777777" w:rsidR="004B7255" w:rsidRDefault="004B7255" w:rsidP="004B7255"/>
    <w:p w14:paraId="2406E356" w14:textId="77777777" w:rsidR="004B7255" w:rsidRDefault="004B7255" w:rsidP="004B7255">
      <w:pPr>
        <w:rPr>
          <w:rFonts w:eastAsia="Times New Roman"/>
          <w:sz w:val="16"/>
        </w:rPr>
      </w:pPr>
      <w:r>
        <w:br w:type="page"/>
      </w:r>
    </w:p>
    <w:p w14:paraId="0F08132A" w14:textId="77777777" w:rsidR="004B7255" w:rsidRDefault="004B7255" w:rsidP="004B7255">
      <w:pPr>
        <w:pStyle w:val="PGPModuleContinued"/>
      </w:pPr>
    </w:p>
    <w:tbl>
      <w:tblPr>
        <w:tblW w:w="0" w:type="auto"/>
        <w:tblLayout w:type="fixed"/>
        <w:tblCellMar>
          <w:left w:w="115" w:type="dxa"/>
          <w:right w:w="115" w:type="dxa"/>
        </w:tblCellMar>
        <w:tblLook w:val="01E0" w:firstRow="1" w:lastRow="1" w:firstColumn="1" w:lastColumn="1" w:noHBand="0" w:noVBand="0"/>
      </w:tblPr>
      <w:tblGrid>
        <w:gridCol w:w="392"/>
        <w:gridCol w:w="1337"/>
        <w:gridCol w:w="8704"/>
        <w:gridCol w:w="55"/>
        <w:gridCol w:w="29"/>
      </w:tblGrid>
      <w:tr w:rsidR="004B7255" w:rsidRPr="007026C6" w14:paraId="357CD3D0" w14:textId="77777777" w:rsidTr="007319A8">
        <w:trPr>
          <w:tblHeader/>
        </w:trPr>
        <w:tc>
          <w:tcPr>
            <w:tcW w:w="10517" w:type="dxa"/>
            <w:gridSpan w:val="5"/>
            <w:tcBorders>
              <w:top w:val="nil"/>
              <w:left w:val="nil"/>
              <w:bottom w:val="nil"/>
              <w:right w:val="nil"/>
            </w:tcBorders>
          </w:tcPr>
          <w:p w14:paraId="43D3F578" w14:textId="74FD7E6A" w:rsidR="004B7255" w:rsidRPr="00E449A2" w:rsidRDefault="004B7255" w:rsidP="007319A8">
            <w:pPr>
              <w:pStyle w:val="PGPLessonName"/>
            </w:pPr>
            <w:r>
              <w:br w:type="page"/>
            </w:r>
            <w:bookmarkStart w:id="37" w:name="_Toc510185193"/>
            <w:r>
              <w:t>Lucas Tries Again</w:t>
            </w:r>
            <w:bookmarkEnd w:id="37"/>
          </w:p>
        </w:tc>
      </w:tr>
      <w:tr w:rsidR="004B7255" w:rsidRPr="00BD445C" w14:paraId="5B12E3AE" w14:textId="77777777" w:rsidTr="007319A8">
        <w:tblPrEx>
          <w:tblCellMar>
            <w:left w:w="108" w:type="dxa"/>
            <w:right w:w="108" w:type="dxa"/>
          </w:tblCellMar>
          <w:tblLook w:val="0000" w:firstRow="0" w:lastRow="0" w:firstColumn="0" w:lastColumn="0" w:noHBand="0" w:noVBand="0"/>
        </w:tblPrEx>
        <w:trPr>
          <w:gridAfter w:val="1"/>
          <w:wAfter w:w="29" w:type="dxa"/>
          <w:cantSplit/>
        </w:trPr>
        <w:tc>
          <w:tcPr>
            <w:tcW w:w="1729" w:type="dxa"/>
            <w:gridSpan w:val="2"/>
          </w:tcPr>
          <w:p w14:paraId="10D69687" w14:textId="77777777" w:rsidR="004B7255" w:rsidRPr="00BD445C" w:rsidRDefault="004B7255" w:rsidP="007319A8">
            <w:pPr>
              <w:pStyle w:val="zLGPIconHandouts"/>
            </w:pPr>
            <w:r w:rsidRPr="00BD445C">
              <w:rPr>
                <w:noProof/>
              </w:rPr>
              <w:drawing>
                <wp:inline distT="0" distB="0" distL="0" distR="0" wp14:anchorId="69699B53" wp14:editId="1378B564">
                  <wp:extent cx="658368" cy="658368"/>
                  <wp:effectExtent l="0" t="0" r="8890" b="8890"/>
                  <wp:docPr id="49" name="Picture 49" descr="Description: Handouts Content Block Ico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cstate="screen">
                            <a:extLst>
                              <a:ext uri="{28A0092B-C50C-407E-A947-70E740481C1C}">
                                <a14:useLocalDpi xmlns:a14="http://schemas.microsoft.com/office/drawing/2010/main"/>
                              </a:ext>
                            </a:extLst>
                          </a:blip>
                          <a:stretch>
                            <a:fillRect/>
                          </a:stretch>
                        </pic:blipFill>
                        <pic:spPr>
                          <a:xfrm>
                            <a:off x="0" y="0"/>
                            <a:ext cx="658368" cy="658368"/>
                          </a:xfrm>
                          <a:prstGeom prst="rect">
                            <a:avLst/>
                          </a:prstGeom>
                        </pic:spPr>
                      </pic:pic>
                    </a:graphicData>
                  </a:graphic>
                </wp:inline>
              </w:drawing>
            </w:r>
          </w:p>
        </w:tc>
        <w:tc>
          <w:tcPr>
            <w:tcW w:w="8759" w:type="dxa"/>
            <w:gridSpan w:val="2"/>
            <w:tcBorders>
              <w:top w:val="single" w:sz="6" w:space="0" w:color="808080"/>
              <w:bottom w:val="single" w:sz="6" w:space="0" w:color="808080"/>
            </w:tcBorders>
          </w:tcPr>
          <w:p w14:paraId="135962DB" w14:textId="483360DB" w:rsidR="004B7255" w:rsidRPr="00BD445C" w:rsidRDefault="004B7255" w:rsidP="007319A8">
            <w:pPr>
              <w:pStyle w:val="PGPTitle"/>
            </w:pPr>
            <w:r w:rsidRPr="00BD445C">
              <w:t>Instructions for “</w:t>
            </w:r>
            <w:r>
              <w:t>Lucas Tries Again</w:t>
            </w:r>
            <w:r w:rsidRPr="00BD445C">
              <w:t>” Exercise:</w:t>
            </w:r>
          </w:p>
          <w:p w14:paraId="67322CAB" w14:textId="2C97EBAD" w:rsidR="004B7255" w:rsidRPr="00BD445C" w:rsidRDefault="004B7255" w:rsidP="007319A8">
            <w:pPr>
              <w:pStyle w:val="PGPBullet1"/>
            </w:pPr>
            <w:r w:rsidRPr="00BD445C">
              <w:t xml:space="preserve">Similar to the </w:t>
            </w:r>
            <w:r>
              <w:t>earlier</w:t>
            </w:r>
            <w:r w:rsidRPr="00BD445C">
              <w:t xml:space="preserve"> case, evaluate the case below using the ENTER™ checklist that follows by responding Yes, No or Not Clear</w:t>
            </w:r>
          </w:p>
          <w:p w14:paraId="0AE89668" w14:textId="77777777" w:rsidR="004B7255" w:rsidRPr="00BD445C" w:rsidRDefault="004B7255" w:rsidP="007319A8">
            <w:pPr>
              <w:pStyle w:val="PGPBullet1"/>
            </w:pPr>
            <w:r w:rsidRPr="00BD445C">
              <w:t xml:space="preserve">After you are done, review the answer key on the page following your answers </w:t>
            </w:r>
          </w:p>
          <w:p w14:paraId="17DED80B" w14:textId="77777777" w:rsidR="004B7255" w:rsidRPr="00BD445C" w:rsidRDefault="004B7255" w:rsidP="007319A8">
            <w:pPr>
              <w:pStyle w:val="PGPBullet1"/>
            </w:pPr>
            <w:r w:rsidRPr="00BD445C">
              <w:t>For the purpose of evaluating a one-year price target, assume the case is occurring January 1</w:t>
            </w:r>
            <w:r w:rsidRPr="00BD445C">
              <w:rPr>
                <w:vertAlign w:val="superscript"/>
              </w:rPr>
              <w:t>st</w:t>
            </w:r>
            <w:r w:rsidRPr="00BD445C">
              <w:t xml:space="preserve"> and therefore, </w:t>
            </w:r>
            <w:r>
              <w:t>“next year” begins in 12 months</w:t>
            </w:r>
          </w:p>
        </w:tc>
      </w:tr>
      <w:tr w:rsidR="004B7255" w:rsidRPr="00BD445C" w14:paraId="4900E203" w14:textId="77777777" w:rsidTr="007319A8">
        <w:tblPrEx>
          <w:tblCellMar>
            <w:left w:w="108" w:type="dxa"/>
            <w:right w:w="108" w:type="dxa"/>
          </w:tblCellMar>
          <w:tblLook w:val="0000" w:firstRow="0" w:lastRow="0" w:firstColumn="0" w:lastColumn="0" w:noHBand="0" w:noVBand="0"/>
        </w:tblPrEx>
        <w:trPr>
          <w:gridAfter w:val="2"/>
          <w:wAfter w:w="84" w:type="dxa"/>
          <w:trHeight w:val="300"/>
          <w:hidden/>
        </w:trPr>
        <w:tc>
          <w:tcPr>
            <w:tcW w:w="392" w:type="dxa"/>
            <w:shd w:val="clear" w:color="auto" w:fill="auto"/>
          </w:tcPr>
          <w:p w14:paraId="7EB56133" w14:textId="77777777" w:rsidR="004B7255" w:rsidRPr="00BD445C" w:rsidRDefault="004B7255" w:rsidP="007319A8">
            <w:pPr>
              <w:pStyle w:val="zLGPIconExtractHandout"/>
              <w:rPr>
                <w:color w:val="FF0000"/>
              </w:rPr>
            </w:pPr>
            <w:r w:rsidRPr="00BD445C">
              <w:rPr>
                <w:color w:val="FF0000"/>
              </w:rPr>
              <w:t>z</w:t>
            </w:r>
          </w:p>
        </w:tc>
        <w:tc>
          <w:tcPr>
            <w:tcW w:w="10041" w:type="dxa"/>
            <w:gridSpan w:val="2"/>
          </w:tcPr>
          <w:p w14:paraId="0F5EDD50" w14:textId="77777777" w:rsidR="004B7255" w:rsidRPr="00BD445C" w:rsidRDefault="004B7255" w:rsidP="007319A8">
            <w:pPr>
              <w:pStyle w:val="PGPTitle"/>
            </w:pPr>
            <w:r w:rsidRPr="00BD445C">
              <w:t>Lucas Tries Again…</w:t>
            </w:r>
          </w:p>
          <w:p w14:paraId="455CFC3C" w14:textId="77777777" w:rsidR="004B7255" w:rsidRPr="00BD445C" w:rsidRDefault="004B7255" w:rsidP="007319A8">
            <w:pPr>
              <w:pStyle w:val="PGPText"/>
            </w:pPr>
            <w:r w:rsidRPr="00BD445C">
              <w:t>The committee of four portfolio managers and two senior analysts has just come together in the firm’s conference room to hear Lucas’ new presentation.</w:t>
            </w:r>
          </w:p>
          <w:p w14:paraId="1B457027" w14:textId="77777777" w:rsidR="004B7255" w:rsidRPr="00BD445C" w:rsidRDefault="004B7255" w:rsidP="007319A8">
            <w:pPr>
              <w:pStyle w:val="PGPText"/>
            </w:pPr>
          </w:p>
          <w:p w14:paraId="51EC404A" w14:textId="77777777" w:rsidR="004B7255" w:rsidRPr="00BD445C" w:rsidRDefault="004B7255" w:rsidP="007319A8">
            <w:pPr>
              <w:pStyle w:val="PGPText"/>
            </w:pPr>
            <w:r w:rsidRPr="00BD445C">
              <w:rPr>
                <w:b/>
              </w:rPr>
              <w:t>David:</w:t>
            </w:r>
            <w:r w:rsidRPr="00BD445C">
              <w:t xml:space="preserve"> Lucas, please go ahead and present your thoughts.</w:t>
            </w:r>
          </w:p>
          <w:p w14:paraId="6F6B3298" w14:textId="77777777" w:rsidR="004B7255" w:rsidRPr="00BD445C" w:rsidRDefault="004B7255" w:rsidP="007319A8">
            <w:pPr>
              <w:pStyle w:val="PGPText"/>
            </w:pPr>
          </w:p>
          <w:p w14:paraId="7E80D7A4" w14:textId="77777777" w:rsidR="004B7255" w:rsidRPr="00BD445C" w:rsidRDefault="004B7255" w:rsidP="007319A8">
            <w:pPr>
              <w:pStyle w:val="PGPText"/>
            </w:pPr>
            <w:r w:rsidRPr="00BD445C">
              <w:rPr>
                <w:b/>
              </w:rPr>
              <w:t>Lucas:</w:t>
            </w:r>
            <w:r w:rsidRPr="00BD445C">
              <w:t xml:space="preserve"> Thank you. First</w:t>
            </w:r>
            <w:r>
              <w:t>,</w:t>
            </w:r>
            <w:r w:rsidRPr="00BD445C">
              <w:t xml:space="preserve"> I want to apologize for being unprepared for my last stock call. I hope you’ll see that I’ve done quite a bit of additional work. I would like to initiate coverage of General Bavarian Motors, ticker GBM, with a buy rating and a one-year price target of €75, which would be 18% upside from last night’s close of €63.50. The buy-rating is based on the stock maintaining its current 11x forward earnings on my estimate of €6.80 per share for next year, which is about 15% above consensus expectations. Based on three conversations I’ve had with sell-side analysts and three other buy-side analysts, I believe the market is overly concerned with two issues:</w:t>
            </w:r>
          </w:p>
          <w:p w14:paraId="2FDDBA78" w14:textId="77777777" w:rsidR="004B7255" w:rsidRPr="00BD445C" w:rsidRDefault="004B7255" w:rsidP="007319A8">
            <w:pPr>
              <w:pStyle w:val="PGPBullet1"/>
            </w:pPr>
            <w:r w:rsidRPr="00BD445C">
              <w:t>Potential labor unrest by GBM’s unionized employees in Europe, who have their labor contract coming due in four months, and</w:t>
            </w:r>
          </w:p>
          <w:p w14:paraId="68476C3A" w14:textId="77777777" w:rsidR="004B7255" w:rsidRPr="00BD445C" w:rsidRDefault="004B7255" w:rsidP="007319A8">
            <w:pPr>
              <w:pStyle w:val="PGPBullet1"/>
            </w:pPr>
            <w:r w:rsidRPr="00BD445C">
              <w:t xml:space="preserve">Competitive pressures in </w:t>
            </w:r>
            <w:r>
              <w:t>emerging markets</w:t>
            </w:r>
            <w:r w:rsidRPr="00BD445C">
              <w:t xml:space="preserve"> such as China and India.</w:t>
            </w:r>
          </w:p>
          <w:p w14:paraId="170FD6B9" w14:textId="77777777" w:rsidR="004B7255" w:rsidRPr="00BD445C" w:rsidRDefault="004B7255" w:rsidP="007319A8">
            <w:pPr>
              <w:pStyle w:val="PGPText"/>
            </w:pPr>
          </w:p>
          <w:p w14:paraId="55AD2F07" w14:textId="77777777" w:rsidR="004B7255" w:rsidRPr="00BD445C" w:rsidRDefault="004B7255" w:rsidP="007319A8">
            <w:pPr>
              <w:pStyle w:val="PGPText"/>
            </w:pPr>
            <w:r w:rsidRPr="00BD445C">
              <w:rPr>
                <w:b/>
              </w:rPr>
              <w:t>David:</w:t>
            </w:r>
            <w:r w:rsidRPr="00BD445C">
              <w:t xml:space="preserve"> Have you done any work on these issues?</w:t>
            </w:r>
          </w:p>
          <w:p w14:paraId="6FF205BE" w14:textId="77777777" w:rsidR="004B7255" w:rsidRPr="00BD445C" w:rsidRDefault="004B7255" w:rsidP="007319A8">
            <w:pPr>
              <w:pStyle w:val="PGPText"/>
            </w:pPr>
          </w:p>
          <w:p w14:paraId="32D340F0" w14:textId="77777777" w:rsidR="004B7255" w:rsidRPr="00BD445C" w:rsidRDefault="004B7255" w:rsidP="007319A8">
            <w:pPr>
              <w:pStyle w:val="PGPText"/>
            </w:pPr>
            <w:r w:rsidRPr="00BD445C">
              <w:rPr>
                <w:b/>
              </w:rPr>
              <w:t>Lucas:</w:t>
            </w:r>
            <w:r w:rsidRPr="00BD445C">
              <w:t xml:space="preserve"> Yes. Here’s what I’ve discovered: The European labor union suffered a bad defeat five months ago when it went on strike at another company’s plant that was subsequently shut down and all of the employees lost their jobs. The union leaders are potentially going to be voted out of office by their members because so many jobs have been lost. Based on our conversation with two labor consultants, the union leadership is much more concerned about improving its members’ job security than trying to increase wages above inflation.</w:t>
            </w:r>
          </w:p>
          <w:p w14:paraId="6D6EF4DA" w14:textId="77777777" w:rsidR="004B7255" w:rsidRPr="00BD445C" w:rsidRDefault="004B7255" w:rsidP="007319A8">
            <w:pPr>
              <w:pStyle w:val="PGPText"/>
            </w:pPr>
          </w:p>
          <w:p w14:paraId="54B43BD7" w14:textId="77777777" w:rsidR="004B7255" w:rsidRPr="00BD445C" w:rsidRDefault="004B7255" w:rsidP="007319A8">
            <w:pPr>
              <w:pStyle w:val="PGPText"/>
            </w:pPr>
            <w:r w:rsidRPr="00BD445C">
              <w:rPr>
                <w:b/>
              </w:rPr>
              <w:t>Nadia:</w:t>
            </w:r>
            <w:r w:rsidRPr="00BD445C">
              <w:t xml:space="preserve"> How does your estimate differ than consensus?</w:t>
            </w:r>
          </w:p>
          <w:p w14:paraId="21688FA2" w14:textId="77777777" w:rsidR="004B7255" w:rsidRPr="00BD445C" w:rsidRDefault="004B7255" w:rsidP="007319A8">
            <w:pPr>
              <w:pStyle w:val="PGPText"/>
            </w:pPr>
          </w:p>
          <w:p w14:paraId="435AFC3D" w14:textId="77777777" w:rsidR="004B7255" w:rsidRPr="00BD445C" w:rsidRDefault="004B7255" w:rsidP="007319A8">
            <w:pPr>
              <w:pStyle w:val="PGPText"/>
            </w:pPr>
            <w:r w:rsidRPr="00BD445C">
              <w:rPr>
                <w:b/>
              </w:rPr>
              <w:t>Lucas:</w:t>
            </w:r>
            <w:r w:rsidRPr="00BD445C">
              <w:t xml:space="preserve"> As you can see on row 35 of my earnings model, our €6.80 EPS estimate assumes labor costs rise only 4% next year, whereas most sell-side analysts have it increasing 6-7%.</w:t>
            </w:r>
          </w:p>
          <w:p w14:paraId="148B8774" w14:textId="77777777" w:rsidR="004B7255" w:rsidRPr="00BD445C" w:rsidRDefault="004B7255" w:rsidP="007319A8">
            <w:pPr>
              <w:pStyle w:val="PGPText"/>
            </w:pPr>
          </w:p>
          <w:p w14:paraId="47D83812" w14:textId="77777777" w:rsidR="004B7255" w:rsidRPr="00BD445C" w:rsidRDefault="004B7255" w:rsidP="007319A8">
            <w:pPr>
              <w:pStyle w:val="PGPText"/>
            </w:pPr>
            <w:r w:rsidRPr="00BD445C">
              <w:rPr>
                <w:b/>
              </w:rPr>
              <w:t>David:</w:t>
            </w:r>
            <w:r w:rsidRPr="00BD445C">
              <w:t xml:space="preserve"> And what about competition in the emerging markets?</w:t>
            </w:r>
          </w:p>
          <w:p w14:paraId="4CEBD697" w14:textId="77777777" w:rsidR="004B7255" w:rsidRPr="00BD445C" w:rsidRDefault="004B7255" w:rsidP="007319A8">
            <w:pPr>
              <w:pStyle w:val="PGPText"/>
            </w:pPr>
          </w:p>
          <w:p w14:paraId="0E9446B6" w14:textId="77777777" w:rsidR="004B7255" w:rsidRPr="00BD445C" w:rsidRDefault="004B7255" w:rsidP="007319A8">
            <w:pPr>
              <w:pStyle w:val="PGPText"/>
            </w:pPr>
            <w:r w:rsidRPr="00BD445C">
              <w:rPr>
                <w:b/>
              </w:rPr>
              <w:t>Lucas:</w:t>
            </w:r>
            <w:r w:rsidRPr="00BD445C">
              <w:t xml:space="preserve"> As for China and India, we’ve read a number of trade journals that explain that lower-cost domestic start-ups are struggling to maintain quality levels as they expand, which </w:t>
            </w:r>
            <w:r w:rsidRPr="00BD445C">
              <w:lastRenderedPageBreak/>
              <w:t>is allowing GBM to capitalize on its higher quality products. We confirmed our thesis by speaking with two industry consultants who specialize in the emerging market auto sector. As you’ll see in row 18 of our earnings model, our forecast does not have any decline to pricing in those markets, but the average sell-side model expects it to drop 3%-5%. Under our upside scenario, the company’s higher quality could allow it to raise pricing 3%-4%, similar to levels over the past four years.</w:t>
            </w:r>
          </w:p>
          <w:p w14:paraId="69695E26" w14:textId="77777777" w:rsidR="004B7255" w:rsidRPr="00BD445C" w:rsidRDefault="004B7255" w:rsidP="007319A8">
            <w:pPr>
              <w:pStyle w:val="PGPText"/>
            </w:pPr>
          </w:p>
          <w:p w14:paraId="0A4DD430" w14:textId="77777777" w:rsidR="004B7255" w:rsidRPr="00BD445C" w:rsidRDefault="004B7255" w:rsidP="007319A8">
            <w:pPr>
              <w:pStyle w:val="PGPText"/>
            </w:pPr>
            <w:r w:rsidRPr="00BD445C">
              <w:rPr>
                <w:b/>
              </w:rPr>
              <w:t>David:</w:t>
            </w:r>
            <w:r w:rsidRPr="00BD445C">
              <w:t xml:space="preserve"> Why is the market missing these two points?</w:t>
            </w:r>
          </w:p>
          <w:p w14:paraId="66D1FCFE" w14:textId="77777777" w:rsidR="004B7255" w:rsidRPr="00BD445C" w:rsidRDefault="004B7255" w:rsidP="007319A8">
            <w:pPr>
              <w:pStyle w:val="PGPText"/>
            </w:pPr>
          </w:p>
          <w:p w14:paraId="20E38806" w14:textId="77777777" w:rsidR="004B7255" w:rsidRPr="00BD445C" w:rsidRDefault="004B7255" w:rsidP="007319A8">
            <w:pPr>
              <w:pStyle w:val="PGPText"/>
            </w:pPr>
            <w:r w:rsidRPr="00BD445C">
              <w:rPr>
                <w:b/>
              </w:rPr>
              <w:t>Lucas:</w:t>
            </w:r>
            <w:r w:rsidRPr="00BD445C">
              <w:t xml:space="preserve"> Management says it’s comfortable with next year’s consensus estimate of €5.90 per share, but we believe the company is taking a conservative stance because it’s about to begin labor negotiations and doesn’t want to appear too profitable. We went back and looked at the last three rounds of labor negotiations over the past 10 years, and each time, after the negotiations are settled, the company beats numbers, presumably because management kept a lid on sell-side expectations during the negotiations.</w:t>
            </w:r>
          </w:p>
          <w:p w14:paraId="53E6094C" w14:textId="77777777" w:rsidR="004B7255" w:rsidRPr="00BD445C" w:rsidRDefault="004B7255" w:rsidP="007319A8">
            <w:pPr>
              <w:pStyle w:val="PGPText"/>
            </w:pPr>
          </w:p>
          <w:p w14:paraId="3AFF8E83" w14:textId="77777777" w:rsidR="004B7255" w:rsidRPr="00BD445C" w:rsidRDefault="004B7255" w:rsidP="007319A8">
            <w:pPr>
              <w:pStyle w:val="PGPText"/>
            </w:pPr>
            <w:r w:rsidRPr="00BD445C">
              <w:rPr>
                <w:b/>
              </w:rPr>
              <w:t>Nadia:</w:t>
            </w:r>
            <w:r w:rsidRPr="00BD445C">
              <w:t xml:space="preserve"> So what’s going to bring the market around to your thinking?</w:t>
            </w:r>
          </w:p>
          <w:p w14:paraId="790B12A0" w14:textId="77777777" w:rsidR="004B7255" w:rsidRPr="00BD445C" w:rsidRDefault="004B7255" w:rsidP="007319A8">
            <w:pPr>
              <w:pStyle w:val="PGPText"/>
            </w:pPr>
          </w:p>
          <w:p w14:paraId="38D67890" w14:textId="77777777" w:rsidR="004B7255" w:rsidRPr="00BD445C" w:rsidRDefault="004B7255" w:rsidP="007319A8">
            <w:pPr>
              <w:pStyle w:val="PGPText"/>
            </w:pPr>
            <w:r w:rsidRPr="00BD445C">
              <w:rPr>
                <w:b/>
              </w:rPr>
              <w:t>Lucas:</w:t>
            </w:r>
            <w:r w:rsidRPr="00BD445C">
              <w:t xml:space="preserve"> I believe once the labor agreement is reached, the company will be more vocal about putting to rest concerns about competitive pressures in China and India. Based on my estimates, the company should start to beat current EPS expectations in about two quarters, and should significantly beat estimates four quarters from now. I also expect J&amp;J Auto Quality awards to be released in three months, which should show the quality challenges of GBM’s competitors in China and India.</w:t>
            </w:r>
          </w:p>
          <w:p w14:paraId="16DC10A5" w14:textId="77777777" w:rsidR="004B7255" w:rsidRPr="00BD445C" w:rsidRDefault="004B7255" w:rsidP="007319A8">
            <w:pPr>
              <w:pStyle w:val="PGPText"/>
            </w:pPr>
          </w:p>
          <w:p w14:paraId="137745BD" w14:textId="77777777" w:rsidR="004B7255" w:rsidRPr="00BD445C" w:rsidRDefault="004B7255" w:rsidP="007319A8">
            <w:pPr>
              <w:pStyle w:val="PGPText"/>
            </w:pPr>
            <w:r w:rsidRPr="00BD445C">
              <w:rPr>
                <w:b/>
              </w:rPr>
              <w:t>Nadia:</w:t>
            </w:r>
            <w:r w:rsidRPr="00BD445C">
              <w:t xml:space="preserve"> What are the risks to your thesis?</w:t>
            </w:r>
          </w:p>
          <w:p w14:paraId="61BB1530" w14:textId="77777777" w:rsidR="004B7255" w:rsidRPr="00BD445C" w:rsidRDefault="004B7255" w:rsidP="007319A8">
            <w:pPr>
              <w:pStyle w:val="PGPText"/>
            </w:pPr>
          </w:p>
          <w:p w14:paraId="6128AEBF" w14:textId="77777777" w:rsidR="004B7255" w:rsidRPr="00BD445C" w:rsidRDefault="004B7255" w:rsidP="007319A8">
            <w:pPr>
              <w:pStyle w:val="PGPText"/>
            </w:pPr>
            <w:r w:rsidRPr="00BD445C">
              <w:rPr>
                <w:b/>
              </w:rPr>
              <w:t>Lucas:</w:t>
            </w:r>
            <w:r w:rsidRPr="00BD445C">
              <w:t xml:space="preserve"> Our €75 price target is our base-case scenario, whereas we have a downside scenario of €60 and an upside scenario of €85. The biggest risk to our thesis is if the labor negotiations go bad and the company experiences much higher wage inflation. There’s also the risk that the competition in China and India cut prices, which could have a negative impact, but only if they can close the quality gap. For a down-side scenario, we assume labor costs rise at the company’s 10-year average and auto pricing drops 3% in China and India, which lowers our €6.80 EPS estimate to €5.75. If we apply the 10-year average multiple of 10.5x on our €5.75, we arrive at a downside of €60. I’m still relatively new to this business, so I can’t say that I have 100% conviction, but I’m much more confident with this call than I was with my earlier Tonda call.</w:t>
            </w:r>
          </w:p>
          <w:p w14:paraId="70C4CD32" w14:textId="77777777" w:rsidR="004B7255" w:rsidRPr="00BD445C" w:rsidRDefault="004B7255" w:rsidP="007319A8">
            <w:pPr>
              <w:pStyle w:val="PGPText"/>
              <w:rPr>
                <w:color w:val="FF0000"/>
                <w:sz w:val="20"/>
              </w:rPr>
            </w:pPr>
          </w:p>
        </w:tc>
      </w:tr>
    </w:tbl>
    <w:p w14:paraId="41EB67D4" w14:textId="77777777" w:rsidR="004B7255" w:rsidRDefault="004B7255" w:rsidP="004B7255">
      <w:pPr>
        <w:pStyle w:val="PGPText"/>
        <w:sectPr w:rsidR="004B7255" w:rsidSect="004B7255">
          <w:pgSz w:w="12240" w:h="15840" w:code="1"/>
          <w:pgMar w:top="720" w:right="720" w:bottom="720" w:left="720" w:header="720" w:footer="720" w:gutter="288"/>
          <w:cols w:space="720"/>
          <w:docGrid w:linePitch="360"/>
        </w:sectPr>
      </w:pPr>
    </w:p>
    <w:tbl>
      <w:tblPr>
        <w:tblW w:w="0" w:type="auto"/>
        <w:tblInd w:w="-7" w:type="dxa"/>
        <w:tblLayout w:type="fixed"/>
        <w:tblLook w:val="0000" w:firstRow="0" w:lastRow="0" w:firstColumn="0" w:lastColumn="0" w:noHBand="0" w:noVBand="0"/>
      </w:tblPr>
      <w:tblGrid>
        <w:gridCol w:w="392"/>
        <w:gridCol w:w="10116"/>
      </w:tblGrid>
      <w:tr w:rsidR="004B7255" w:rsidRPr="00BD445C" w14:paraId="5BBC7F39" w14:textId="77777777" w:rsidTr="007319A8">
        <w:trPr>
          <w:trHeight w:val="300"/>
          <w:hidden/>
        </w:trPr>
        <w:tc>
          <w:tcPr>
            <w:tcW w:w="392" w:type="dxa"/>
            <w:shd w:val="clear" w:color="auto" w:fill="auto"/>
          </w:tcPr>
          <w:p w14:paraId="7EFB0894" w14:textId="77777777" w:rsidR="004B7255" w:rsidRPr="00BD445C" w:rsidRDefault="004B7255" w:rsidP="007319A8">
            <w:pPr>
              <w:pStyle w:val="zLGPIconExtractHandout"/>
              <w:rPr>
                <w:color w:val="FF0000"/>
              </w:rPr>
            </w:pPr>
            <w:r w:rsidRPr="00BD445C">
              <w:rPr>
                <w:color w:val="FF0000"/>
              </w:rPr>
              <w:lastRenderedPageBreak/>
              <w:t>z</w:t>
            </w:r>
          </w:p>
        </w:tc>
        <w:tc>
          <w:tcPr>
            <w:tcW w:w="10116" w:type="dxa"/>
          </w:tcPr>
          <w:p w14:paraId="7F850A6D" w14:textId="72F99372" w:rsidR="004B7255" w:rsidRPr="00BD445C" w:rsidRDefault="004B7255" w:rsidP="007319A8">
            <w:pPr>
              <w:pStyle w:val="PGPTitle"/>
            </w:pPr>
            <w:r w:rsidRPr="00BD445C">
              <w:t xml:space="preserve">Exhibit </w:t>
            </w:r>
            <w:fldSimple w:instr=" SEQ Exhibit \* ARABIC ">
              <w:r w:rsidR="00BA37BA">
                <w:rPr>
                  <w:noProof/>
                </w:rPr>
                <w:t>6</w:t>
              </w:r>
            </w:fldSimple>
            <w:r w:rsidRPr="00BD445C">
              <w:t xml:space="preserve">: </w:t>
            </w:r>
            <w:r w:rsidRPr="00BD445C">
              <w:rPr>
                <w:color w:val="auto"/>
                <w:sz w:val="22"/>
                <w:szCs w:val="22"/>
              </w:rPr>
              <w:t>ENTER™ Quality Checklist</w:t>
            </w:r>
          </w:p>
          <w:tbl>
            <w:tblPr>
              <w:tblStyle w:val="MediumShading1-Accent1"/>
              <w:tblW w:w="9648" w:type="dxa"/>
              <w:tblLayout w:type="fixed"/>
              <w:tblLook w:val="0420" w:firstRow="1" w:lastRow="0" w:firstColumn="0" w:lastColumn="0" w:noHBand="0" w:noVBand="1"/>
            </w:tblPr>
            <w:tblGrid>
              <w:gridCol w:w="6048"/>
              <w:gridCol w:w="3600"/>
            </w:tblGrid>
            <w:tr w:rsidR="004B7255" w:rsidRPr="00BD445C" w14:paraId="7AB973FA" w14:textId="77777777" w:rsidTr="007319A8">
              <w:trPr>
                <w:cnfStyle w:val="100000000000" w:firstRow="1" w:lastRow="0" w:firstColumn="0" w:lastColumn="0" w:oddVBand="0" w:evenVBand="0" w:oddHBand="0" w:evenHBand="0" w:firstRowFirstColumn="0" w:firstRowLastColumn="0" w:lastRowFirstColumn="0" w:lastRowLastColumn="0"/>
              </w:trPr>
              <w:tc>
                <w:tcPr>
                  <w:tcW w:w="6048" w:type="dxa"/>
                </w:tcPr>
                <w:p w14:paraId="2DEDF0C2" w14:textId="77777777" w:rsidR="004B7255" w:rsidRPr="00BD445C" w:rsidRDefault="004B7255" w:rsidP="007319A8">
                  <w:pPr>
                    <w:pStyle w:val="LGPTableText"/>
                    <w:rPr>
                      <w:noProof w:val="0"/>
                    </w:rPr>
                  </w:pPr>
                  <w:r>
                    <w:rPr>
                      <w:noProof w:val="0"/>
                    </w:rPr>
                    <w:t>ENTER™ Quality Checklist</w:t>
                  </w:r>
                </w:p>
              </w:tc>
              <w:tc>
                <w:tcPr>
                  <w:tcW w:w="3600" w:type="dxa"/>
                </w:tcPr>
                <w:p w14:paraId="1C3A1161" w14:textId="77777777" w:rsidR="004B7255" w:rsidRPr="00BD445C" w:rsidRDefault="004B7255" w:rsidP="007319A8">
                  <w:pPr>
                    <w:pStyle w:val="LGPTableText"/>
                    <w:rPr>
                      <w:noProof w:val="0"/>
                    </w:rPr>
                  </w:pPr>
                  <w:r w:rsidRPr="00BD445C">
                    <w:rPr>
                      <w:noProof w:val="0"/>
                    </w:rPr>
                    <w:t>Yes/No/Not Clear</w:t>
                  </w:r>
                </w:p>
              </w:tc>
            </w:tr>
            <w:tr w:rsidR="004B7255" w:rsidRPr="00BD445C" w14:paraId="10120FD4" w14:textId="77777777" w:rsidTr="007319A8">
              <w:trPr>
                <w:cnfStyle w:val="000000100000" w:firstRow="0" w:lastRow="0" w:firstColumn="0" w:lastColumn="0" w:oddVBand="0" w:evenVBand="0" w:oddHBand="1" w:evenHBand="0" w:firstRowFirstColumn="0" w:firstRowLastColumn="0" w:lastRowFirstColumn="0" w:lastRowLastColumn="0"/>
              </w:trPr>
              <w:tc>
                <w:tcPr>
                  <w:tcW w:w="6048" w:type="dxa"/>
                </w:tcPr>
                <w:p w14:paraId="37A3316F" w14:textId="77777777" w:rsidR="004B7255" w:rsidRPr="00BD445C" w:rsidRDefault="004B7255" w:rsidP="007319A8">
                  <w:pPr>
                    <w:pStyle w:val="LGPTableText"/>
                    <w:rPr>
                      <w:b/>
                      <w:noProof w:val="0"/>
                    </w:rPr>
                  </w:pPr>
                  <w:r w:rsidRPr="00BD445C">
                    <w:rPr>
                      <w:b/>
                      <w:noProof w:val="0"/>
                      <w:u w:val="single"/>
                    </w:rPr>
                    <w:t>E</w:t>
                  </w:r>
                  <w:r w:rsidRPr="00BD445C">
                    <w:rPr>
                      <w:b/>
                      <w:noProof w:val="0"/>
                    </w:rPr>
                    <w:t>xpectational</w:t>
                  </w:r>
                </w:p>
              </w:tc>
              <w:tc>
                <w:tcPr>
                  <w:tcW w:w="3600" w:type="dxa"/>
                </w:tcPr>
                <w:p w14:paraId="0AAC53A8" w14:textId="77777777" w:rsidR="004B7255" w:rsidRPr="00BD445C" w:rsidRDefault="004B7255" w:rsidP="007319A8">
                  <w:pPr>
                    <w:pStyle w:val="LGPTableText"/>
                    <w:rPr>
                      <w:b/>
                      <w:noProof w:val="0"/>
                    </w:rPr>
                  </w:pPr>
                </w:p>
              </w:tc>
            </w:tr>
            <w:tr w:rsidR="004B7255" w:rsidRPr="00BD445C" w14:paraId="72A1B7A5" w14:textId="77777777" w:rsidTr="007319A8">
              <w:trPr>
                <w:cnfStyle w:val="000000010000" w:firstRow="0" w:lastRow="0" w:firstColumn="0" w:lastColumn="0" w:oddVBand="0" w:evenVBand="0" w:oddHBand="0" w:evenHBand="1" w:firstRowFirstColumn="0" w:firstRowLastColumn="0" w:lastRowFirstColumn="0" w:lastRowLastColumn="0"/>
                <w:trHeight w:val="1440"/>
              </w:trPr>
              <w:tc>
                <w:tcPr>
                  <w:tcW w:w="6048" w:type="dxa"/>
                </w:tcPr>
                <w:p w14:paraId="1FF5E98C" w14:textId="77777777" w:rsidR="004B7255" w:rsidRPr="00BD445C" w:rsidRDefault="004B7255" w:rsidP="007319A8">
                  <w:pPr>
                    <w:pStyle w:val="LGPTableText"/>
                    <w:rPr>
                      <w:noProof w:val="0"/>
                    </w:rPr>
                  </w:pPr>
                  <w:r w:rsidRPr="00BD445C">
                    <w:rPr>
                      <w:noProof w:val="0"/>
                    </w:rPr>
                    <w:t xml:space="preserve">Does the analyst have a </w:t>
                  </w:r>
                  <w:r w:rsidRPr="00BD445C">
                    <w:rPr>
                      <w:noProof w:val="0"/>
                      <w:u w:val="single"/>
                    </w:rPr>
                    <w:t>forward-looking</w:t>
                  </w:r>
                  <w:r w:rsidRPr="00BD445C">
                    <w:rPr>
                      <w:noProof w:val="0"/>
                    </w:rPr>
                    <w:t xml:space="preserve"> view in terms of the stock and the critical factor(s) likely to move the stock?</w:t>
                  </w:r>
                </w:p>
              </w:tc>
              <w:tc>
                <w:tcPr>
                  <w:tcW w:w="3600" w:type="dxa"/>
                </w:tcPr>
                <w:p w14:paraId="380D55CF" w14:textId="77777777" w:rsidR="004B7255" w:rsidRPr="00BD445C" w:rsidRDefault="004B7255" w:rsidP="007319A8">
                  <w:pPr>
                    <w:pStyle w:val="LGPTableText"/>
                    <w:rPr>
                      <w:noProof w:val="0"/>
                    </w:rPr>
                  </w:pPr>
                </w:p>
              </w:tc>
            </w:tr>
            <w:tr w:rsidR="004B7255" w:rsidRPr="00BD445C" w14:paraId="403E74D4" w14:textId="77777777" w:rsidTr="007319A8">
              <w:trPr>
                <w:cnfStyle w:val="000000100000" w:firstRow="0" w:lastRow="0" w:firstColumn="0" w:lastColumn="0" w:oddVBand="0" w:evenVBand="0" w:oddHBand="1" w:evenHBand="0" w:firstRowFirstColumn="0" w:firstRowLastColumn="0" w:lastRowFirstColumn="0" w:lastRowLastColumn="0"/>
                <w:trHeight w:val="1440"/>
              </w:trPr>
              <w:tc>
                <w:tcPr>
                  <w:tcW w:w="6048" w:type="dxa"/>
                </w:tcPr>
                <w:p w14:paraId="410F1FCA" w14:textId="77777777" w:rsidR="004B7255" w:rsidRPr="00BD445C" w:rsidRDefault="004B7255" w:rsidP="007319A8">
                  <w:pPr>
                    <w:pStyle w:val="LGPTableText"/>
                    <w:rPr>
                      <w:noProof w:val="0"/>
                    </w:rPr>
                  </w:pPr>
                  <w:r w:rsidRPr="00BD445C">
                    <w:rPr>
                      <w:noProof w:val="0"/>
                    </w:rPr>
                    <w:t>Has the analyst identified the catalyst(s) likely to move his stock and important dates when the catalyst is most likely to cause the stock to move to his price target?</w:t>
                  </w:r>
                </w:p>
              </w:tc>
              <w:tc>
                <w:tcPr>
                  <w:tcW w:w="3600" w:type="dxa"/>
                </w:tcPr>
                <w:p w14:paraId="7C43631E" w14:textId="77777777" w:rsidR="004B7255" w:rsidRPr="00BD445C" w:rsidRDefault="004B7255" w:rsidP="007319A8">
                  <w:pPr>
                    <w:pStyle w:val="LGPTableText"/>
                    <w:rPr>
                      <w:noProof w:val="0"/>
                    </w:rPr>
                  </w:pPr>
                </w:p>
              </w:tc>
            </w:tr>
            <w:tr w:rsidR="004B7255" w:rsidRPr="00BD445C" w14:paraId="17935A72" w14:textId="77777777" w:rsidTr="007319A8">
              <w:trPr>
                <w:cnfStyle w:val="000000010000" w:firstRow="0" w:lastRow="0" w:firstColumn="0" w:lastColumn="0" w:oddVBand="0" w:evenVBand="0" w:oddHBand="0" w:evenHBand="1" w:firstRowFirstColumn="0" w:firstRowLastColumn="0" w:lastRowFirstColumn="0" w:lastRowLastColumn="0"/>
                <w:trHeight w:val="1440"/>
              </w:trPr>
              <w:tc>
                <w:tcPr>
                  <w:tcW w:w="6048" w:type="dxa"/>
                </w:tcPr>
                <w:p w14:paraId="3714B777" w14:textId="77777777" w:rsidR="004B7255" w:rsidRPr="00BD445C" w:rsidRDefault="004B7255" w:rsidP="007319A8">
                  <w:pPr>
                    <w:pStyle w:val="LGPTableText"/>
                    <w:rPr>
                      <w:noProof w:val="0"/>
                    </w:rPr>
                  </w:pPr>
                  <w:r w:rsidRPr="00BD445C">
                    <w:rPr>
                      <w:noProof w:val="0"/>
                    </w:rPr>
                    <w:t xml:space="preserve">Has the analyst framed company management’s forecast in terms of his </w:t>
                  </w:r>
                  <w:r w:rsidRPr="00BD445C">
                    <w:rPr>
                      <w:noProof w:val="0"/>
                      <w:u w:val="single"/>
                    </w:rPr>
                    <w:t>independent</w:t>
                  </w:r>
                  <w:r w:rsidRPr="00BD445C">
                    <w:rPr>
                      <w:noProof w:val="0"/>
                    </w:rPr>
                    <w:t xml:space="preserve"> financial forecast (rather than just repeat management)?</w:t>
                  </w:r>
                </w:p>
              </w:tc>
              <w:tc>
                <w:tcPr>
                  <w:tcW w:w="3600" w:type="dxa"/>
                </w:tcPr>
                <w:p w14:paraId="30CF30E4" w14:textId="77777777" w:rsidR="004B7255" w:rsidRPr="00BD445C" w:rsidRDefault="004B7255" w:rsidP="007319A8">
                  <w:pPr>
                    <w:pStyle w:val="LGPTableText"/>
                    <w:rPr>
                      <w:noProof w:val="0"/>
                    </w:rPr>
                  </w:pPr>
                </w:p>
              </w:tc>
            </w:tr>
            <w:tr w:rsidR="004B7255" w:rsidRPr="00BD445C" w14:paraId="29CF73F9" w14:textId="77777777" w:rsidTr="007319A8">
              <w:trPr>
                <w:cnfStyle w:val="000000100000" w:firstRow="0" w:lastRow="0" w:firstColumn="0" w:lastColumn="0" w:oddVBand="0" w:evenVBand="0" w:oddHBand="1" w:evenHBand="0" w:firstRowFirstColumn="0" w:firstRowLastColumn="0" w:lastRowFirstColumn="0" w:lastRowLastColumn="0"/>
              </w:trPr>
              <w:tc>
                <w:tcPr>
                  <w:tcW w:w="6048" w:type="dxa"/>
                </w:tcPr>
                <w:p w14:paraId="0B01830F" w14:textId="77777777" w:rsidR="004B7255" w:rsidRPr="00BD445C" w:rsidRDefault="004B7255" w:rsidP="007319A8">
                  <w:pPr>
                    <w:pStyle w:val="LGPTableText"/>
                    <w:rPr>
                      <w:b/>
                      <w:noProof w:val="0"/>
                    </w:rPr>
                  </w:pPr>
                  <w:r w:rsidRPr="00BD445C">
                    <w:rPr>
                      <w:b/>
                      <w:noProof w:val="0"/>
                      <w:u w:val="single"/>
                    </w:rPr>
                    <w:t>N</w:t>
                  </w:r>
                  <w:r w:rsidRPr="00BD445C">
                    <w:rPr>
                      <w:b/>
                      <w:noProof w:val="0"/>
                    </w:rPr>
                    <w:t>ovel</w:t>
                  </w:r>
                </w:p>
              </w:tc>
              <w:tc>
                <w:tcPr>
                  <w:tcW w:w="3600" w:type="dxa"/>
                </w:tcPr>
                <w:p w14:paraId="540DA067" w14:textId="77777777" w:rsidR="004B7255" w:rsidRPr="00BD445C" w:rsidRDefault="004B7255" w:rsidP="007319A8">
                  <w:pPr>
                    <w:pStyle w:val="LGPTableText"/>
                    <w:rPr>
                      <w:b/>
                      <w:noProof w:val="0"/>
                    </w:rPr>
                  </w:pPr>
                </w:p>
              </w:tc>
            </w:tr>
            <w:tr w:rsidR="004B7255" w:rsidRPr="00BD445C" w14:paraId="627CA6E2" w14:textId="77777777" w:rsidTr="007319A8">
              <w:trPr>
                <w:cnfStyle w:val="000000010000" w:firstRow="0" w:lastRow="0" w:firstColumn="0" w:lastColumn="0" w:oddVBand="0" w:evenVBand="0" w:oddHBand="0" w:evenHBand="1" w:firstRowFirstColumn="0" w:firstRowLastColumn="0" w:lastRowFirstColumn="0" w:lastRowLastColumn="0"/>
                <w:trHeight w:val="1440"/>
              </w:trPr>
              <w:tc>
                <w:tcPr>
                  <w:tcW w:w="6048" w:type="dxa"/>
                </w:tcPr>
                <w:p w14:paraId="16A0E828" w14:textId="77777777" w:rsidR="004B7255" w:rsidRPr="00BD445C" w:rsidRDefault="004B7255" w:rsidP="007319A8">
                  <w:pPr>
                    <w:pStyle w:val="LGPTableText"/>
                    <w:rPr>
                      <w:noProof w:val="0"/>
                    </w:rPr>
                  </w:pPr>
                  <w:r w:rsidRPr="00BD445C">
                    <w:rPr>
                      <w:noProof w:val="0"/>
                    </w:rPr>
                    <w:t>Does the analyst have a piece of information or insight that is new and not widely understood within the financial markets?</w:t>
                  </w:r>
                </w:p>
              </w:tc>
              <w:tc>
                <w:tcPr>
                  <w:tcW w:w="3600" w:type="dxa"/>
                </w:tcPr>
                <w:p w14:paraId="35F7120F" w14:textId="77777777" w:rsidR="004B7255" w:rsidRPr="00BD445C" w:rsidRDefault="004B7255" w:rsidP="007319A8">
                  <w:pPr>
                    <w:pStyle w:val="LGPTableText"/>
                    <w:rPr>
                      <w:noProof w:val="0"/>
                    </w:rPr>
                  </w:pPr>
                </w:p>
              </w:tc>
            </w:tr>
            <w:tr w:rsidR="004B7255" w:rsidRPr="00BD445C" w14:paraId="4E7B45C7" w14:textId="77777777" w:rsidTr="007319A8">
              <w:trPr>
                <w:cnfStyle w:val="000000100000" w:firstRow="0" w:lastRow="0" w:firstColumn="0" w:lastColumn="0" w:oddVBand="0" w:evenVBand="0" w:oddHBand="1" w:evenHBand="0" w:firstRowFirstColumn="0" w:firstRowLastColumn="0" w:lastRowFirstColumn="0" w:lastRowLastColumn="0"/>
                <w:trHeight w:val="1440"/>
              </w:trPr>
              <w:tc>
                <w:tcPr>
                  <w:tcW w:w="6048" w:type="dxa"/>
                </w:tcPr>
                <w:p w14:paraId="631B1958" w14:textId="77777777" w:rsidR="004B7255" w:rsidRPr="00BD445C" w:rsidRDefault="004B7255" w:rsidP="007319A8">
                  <w:pPr>
                    <w:pStyle w:val="LGPTableText"/>
                    <w:rPr>
                      <w:noProof w:val="0"/>
                    </w:rPr>
                  </w:pPr>
                  <w:r w:rsidRPr="00BD445C">
                    <w:rPr>
                      <w:noProof w:val="0"/>
                    </w:rPr>
                    <w:t xml:space="preserve">Has the analyst explained where his view falls within the FaVeS™ framework, in terms of identifying if he has a superior </w:t>
                  </w:r>
                  <w:r w:rsidRPr="00BD445C">
                    <w:rPr>
                      <w:noProof w:val="0"/>
                      <w:u w:val="single"/>
                    </w:rPr>
                    <w:t>F</w:t>
                  </w:r>
                  <w:r w:rsidRPr="00BD445C">
                    <w:rPr>
                      <w:noProof w:val="0"/>
                    </w:rPr>
                    <w:t xml:space="preserve">inancial forecast, </w:t>
                  </w:r>
                  <w:r w:rsidRPr="00BD445C">
                    <w:rPr>
                      <w:noProof w:val="0"/>
                      <w:u w:val="single"/>
                    </w:rPr>
                    <w:t>V</w:t>
                  </w:r>
                  <w:r w:rsidRPr="00BD445C">
                    <w:rPr>
                      <w:noProof w:val="0"/>
                    </w:rPr>
                    <w:t xml:space="preserve">aluation method/multiple, or unique view about market </w:t>
                  </w:r>
                  <w:r w:rsidRPr="00BD445C">
                    <w:rPr>
                      <w:noProof w:val="0"/>
                      <w:u w:val="single"/>
                    </w:rPr>
                    <w:t>S</w:t>
                  </w:r>
                  <w:r w:rsidRPr="00BD445C">
                    <w:rPr>
                      <w:noProof w:val="0"/>
                    </w:rPr>
                    <w:t>entiment?</w:t>
                  </w:r>
                </w:p>
              </w:tc>
              <w:tc>
                <w:tcPr>
                  <w:tcW w:w="3600" w:type="dxa"/>
                </w:tcPr>
                <w:p w14:paraId="21A83EBB" w14:textId="77777777" w:rsidR="004B7255" w:rsidRPr="00BD445C" w:rsidRDefault="004B7255" w:rsidP="007319A8">
                  <w:pPr>
                    <w:pStyle w:val="LGPTableText"/>
                    <w:rPr>
                      <w:noProof w:val="0"/>
                    </w:rPr>
                  </w:pPr>
                </w:p>
              </w:tc>
            </w:tr>
            <w:tr w:rsidR="004B7255" w:rsidRPr="00BD445C" w14:paraId="700121E2" w14:textId="77777777" w:rsidTr="007319A8">
              <w:trPr>
                <w:cnfStyle w:val="000000010000" w:firstRow="0" w:lastRow="0" w:firstColumn="0" w:lastColumn="0" w:oddVBand="0" w:evenVBand="0" w:oddHBand="0" w:evenHBand="1" w:firstRowFirstColumn="0" w:firstRowLastColumn="0" w:lastRowFirstColumn="0" w:lastRowLastColumn="0"/>
                <w:trHeight w:val="1440"/>
              </w:trPr>
              <w:tc>
                <w:tcPr>
                  <w:tcW w:w="6048" w:type="dxa"/>
                </w:tcPr>
                <w:p w14:paraId="6A30C5D2" w14:textId="77777777" w:rsidR="004B7255" w:rsidRPr="00BD445C" w:rsidRDefault="004B7255" w:rsidP="007319A8">
                  <w:pPr>
                    <w:pStyle w:val="LGPTableText"/>
                    <w:rPr>
                      <w:noProof w:val="0"/>
                    </w:rPr>
                  </w:pPr>
                  <w:r w:rsidRPr="00BD445C">
                    <w:rPr>
                      <w:noProof w:val="0"/>
                    </w:rPr>
                    <w:t>Does the analyst know why the market does not have his view?</w:t>
                  </w:r>
                </w:p>
              </w:tc>
              <w:tc>
                <w:tcPr>
                  <w:tcW w:w="3600" w:type="dxa"/>
                </w:tcPr>
                <w:p w14:paraId="6C220405" w14:textId="77777777" w:rsidR="004B7255" w:rsidRPr="00BD445C" w:rsidRDefault="004B7255" w:rsidP="007319A8">
                  <w:pPr>
                    <w:pStyle w:val="LGPTableText"/>
                    <w:rPr>
                      <w:noProof w:val="0"/>
                    </w:rPr>
                  </w:pPr>
                </w:p>
              </w:tc>
            </w:tr>
            <w:tr w:rsidR="004B7255" w:rsidRPr="00BD445C" w14:paraId="631BA076" w14:textId="77777777" w:rsidTr="007319A8">
              <w:trPr>
                <w:cnfStyle w:val="000000100000" w:firstRow="0" w:lastRow="0" w:firstColumn="0" w:lastColumn="0" w:oddVBand="0" w:evenVBand="0" w:oddHBand="1" w:evenHBand="0" w:firstRowFirstColumn="0" w:firstRowLastColumn="0" w:lastRowFirstColumn="0" w:lastRowLastColumn="0"/>
              </w:trPr>
              <w:tc>
                <w:tcPr>
                  <w:tcW w:w="6048" w:type="dxa"/>
                </w:tcPr>
                <w:p w14:paraId="767DD4DB" w14:textId="77777777" w:rsidR="004B7255" w:rsidRPr="00BD445C" w:rsidRDefault="004B7255" w:rsidP="007319A8">
                  <w:pPr>
                    <w:pStyle w:val="LGPTableText"/>
                    <w:rPr>
                      <w:b/>
                      <w:noProof w:val="0"/>
                    </w:rPr>
                  </w:pPr>
                  <w:r w:rsidRPr="00BD445C">
                    <w:rPr>
                      <w:b/>
                      <w:noProof w:val="0"/>
                      <w:u w:val="single"/>
                    </w:rPr>
                    <w:t>T</w:t>
                  </w:r>
                  <w:r w:rsidRPr="00BD445C">
                    <w:rPr>
                      <w:b/>
                      <w:noProof w:val="0"/>
                    </w:rPr>
                    <w:t>horough</w:t>
                  </w:r>
                </w:p>
              </w:tc>
              <w:tc>
                <w:tcPr>
                  <w:tcW w:w="3600" w:type="dxa"/>
                </w:tcPr>
                <w:p w14:paraId="545BDC34" w14:textId="77777777" w:rsidR="004B7255" w:rsidRPr="00BD445C" w:rsidRDefault="004B7255" w:rsidP="007319A8">
                  <w:pPr>
                    <w:pStyle w:val="LGPTableText"/>
                    <w:rPr>
                      <w:b/>
                      <w:noProof w:val="0"/>
                    </w:rPr>
                  </w:pPr>
                </w:p>
              </w:tc>
            </w:tr>
            <w:tr w:rsidR="004B7255" w:rsidRPr="00BD445C" w14:paraId="1183F1D6" w14:textId="77777777" w:rsidTr="007319A8">
              <w:trPr>
                <w:cnfStyle w:val="000000010000" w:firstRow="0" w:lastRow="0" w:firstColumn="0" w:lastColumn="0" w:oddVBand="0" w:evenVBand="0" w:oddHBand="0" w:evenHBand="1" w:firstRowFirstColumn="0" w:firstRowLastColumn="0" w:lastRowFirstColumn="0" w:lastRowLastColumn="0"/>
                <w:trHeight w:val="1440"/>
              </w:trPr>
              <w:tc>
                <w:tcPr>
                  <w:tcW w:w="6048" w:type="dxa"/>
                </w:tcPr>
                <w:p w14:paraId="35E7CC73" w14:textId="77777777" w:rsidR="004B7255" w:rsidRPr="00BD445C" w:rsidRDefault="004B7255" w:rsidP="007319A8">
                  <w:pPr>
                    <w:pStyle w:val="LGPTableText"/>
                    <w:rPr>
                      <w:noProof w:val="0"/>
                    </w:rPr>
                  </w:pPr>
                  <w:r w:rsidRPr="00BD445C">
                    <w:rPr>
                      <w:noProof w:val="0"/>
                    </w:rPr>
                    <w:t>For the critical factors that are key to the stock call, did the analyst research more than one source or confirm the insight with an independent source?</w:t>
                  </w:r>
                </w:p>
              </w:tc>
              <w:tc>
                <w:tcPr>
                  <w:tcW w:w="3600" w:type="dxa"/>
                </w:tcPr>
                <w:p w14:paraId="189B1BBD" w14:textId="77777777" w:rsidR="004B7255" w:rsidRPr="00BD445C" w:rsidRDefault="004B7255" w:rsidP="007319A8">
                  <w:pPr>
                    <w:pStyle w:val="LGPTableText"/>
                    <w:rPr>
                      <w:noProof w:val="0"/>
                    </w:rPr>
                  </w:pPr>
                </w:p>
              </w:tc>
            </w:tr>
            <w:tr w:rsidR="004B7255" w:rsidRPr="00BD445C" w14:paraId="6B48BAF1" w14:textId="77777777" w:rsidTr="007319A8">
              <w:trPr>
                <w:cnfStyle w:val="000000100000" w:firstRow="0" w:lastRow="0" w:firstColumn="0" w:lastColumn="0" w:oddVBand="0" w:evenVBand="0" w:oddHBand="1" w:evenHBand="0" w:firstRowFirstColumn="0" w:firstRowLastColumn="0" w:lastRowFirstColumn="0" w:lastRowLastColumn="0"/>
                <w:trHeight w:val="1440"/>
              </w:trPr>
              <w:tc>
                <w:tcPr>
                  <w:tcW w:w="6048" w:type="dxa"/>
                </w:tcPr>
                <w:p w14:paraId="0DE15FDC" w14:textId="77777777" w:rsidR="004B7255" w:rsidRPr="00BD445C" w:rsidRDefault="004B7255" w:rsidP="007319A8">
                  <w:pPr>
                    <w:pStyle w:val="LGPTableText"/>
                    <w:rPr>
                      <w:noProof w:val="0"/>
                    </w:rPr>
                  </w:pPr>
                  <w:r w:rsidRPr="00BD445C">
                    <w:rPr>
                      <w:noProof w:val="0"/>
                    </w:rPr>
                    <w:t>Did the analyst conduct detailed modeling in the area surrounding the critical factor(s)?</w:t>
                  </w:r>
                </w:p>
              </w:tc>
              <w:tc>
                <w:tcPr>
                  <w:tcW w:w="3600" w:type="dxa"/>
                </w:tcPr>
                <w:p w14:paraId="1A27287B" w14:textId="77777777" w:rsidR="004B7255" w:rsidRPr="00BD445C" w:rsidRDefault="004B7255" w:rsidP="007319A8">
                  <w:pPr>
                    <w:pStyle w:val="LGPTableText"/>
                    <w:rPr>
                      <w:noProof w:val="0"/>
                    </w:rPr>
                  </w:pPr>
                </w:p>
              </w:tc>
            </w:tr>
            <w:tr w:rsidR="004B7255" w:rsidRPr="00BD445C" w14:paraId="421F8390" w14:textId="77777777" w:rsidTr="007319A8">
              <w:trPr>
                <w:cnfStyle w:val="000000010000" w:firstRow="0" w:lastRow="0" w:firstColumn="0" w:lastColumn="0" w:oddVBand="0" w:evenVBand="0" w:oddHBand="0" w:evenHBand="1" w:firstRowFirstColumn="0" w:firstRowLastColumn="0" w:lastRowFirstColumn="0" w:lastRowLastColumn="0"/>
                <w:trHeight w:val="1440"/>
              </w:trPr>
              <w:tc>
                <w:tcPr>
                  <w:tcW w:w="6048" w:type="dxa"/>
                </w:tcPr>
                <w:p w14:paraId="60389B99" w14:textId="77777777" w:rsidR="004B7255" w:rsidRPr="00BD445C" w:rsidRDefault="004B7255" w:rsidP="007319A8">
                  <w:pPr>
                    <w:pStyle w:val="LGPTableText"/>
                    <w:rPr>
                      <w:noProof w:val="0"/>
                    </w:rPr>
                  </w:pPr>
                  <w:r w:rsidRPr="00BD445C">
                    <w:rPr>
                      <w:noProof w:val="0"/>
                    </w:rPr>
                    <w:lastRenderedPageBreak/>
                    <w:t>Does the analyst avoid using management guidance as the primary justification for the call?</w:t>
                  </w:r>
                </w:p>
              </w:tc>
              <w:tc>
                <w:tcPr>
                  <w:tcW w:w="3600" w:type="dxa"/>
                </w:tcPr>
                <w:p w14:paraId="76B613B8" w14:textId="77777777" w:rsidR="004B7255" w:rsidRPr="00BD445C" w:rsidRDefault="004B7255" w:rsidP="007319A8">
                  <w:pPr>
                    <w:pStyle w:val="LGPTableText"/>
                    <w:rPr>
                      <w:noProof w:val="0"/>
                    </w:rPr>
                  </w:pPr>
                </w:p>
              </w:tc>
            </w:tr>
            <w:tr w:rsidR="004B7255" w:rsidRPr="00BD445C" w14:paraId="5F709B5E" w14:textId="77777777" w:rsidTr="007319A8">
              <w:trPr>
                <w:cnfStyle w:val="000000100000" w:firstRow="0" w:lastRow="0" w:firstColumn="0" w:lastColumn="0" w:oddVBand="0" w:evenVBand="0" w:oddHBand="1" w:evenHBand="0" w:firstRowFirstColumn="0" w:firstRowLastColumn="0" w:lastRowFirstColumn="0" w:lastRowLastColumn="0"/>
              </w:trPr>
              <w:tc>
                <w:tcPr>
                  <w:tcW w:w="6048" w:type="dxa"/>
                </w:tcPr>
                <w:p w14:paraId="4E06FFC2" w14:textId="77777777" w:rsidR="004B7255" w:rsidRPr="00BD445C" w:rsidRDefault="004B7255" w:rsidP="007319A8">
                  <w:pPr>
                    <w:pStyle w:val="LGPTableText"/>
                    <w:rPr>
                      <w:b/>
                      <w:noProof w:val="0"/>
                    </w:rPr>
                  </w:pPr>
                  <w:r w:rsidRPr="00BD445C">
                    <w:rPr>
                      <w:b/>
                      <w:noProof w:val="0"/>
                      <w:u w:val="single"/>
                    </w:rPr>
                    <w:t>E</w:t>
                  </w:r>
                  <w:r w:rsidRPr="00BD445C">
                    <w:rPr>
                      <w:b/>
                      <w:noProof w:val="0"/>
                    </w:rPr>
                    <w:t>xaminable</w:t>
                  </w:r>
                </w:p>
              </w:tc>
              <w:tc>
                <w:tcPr>
                  <w:tcW w:w="3600" w:type="dxa"/>
                </w:tcPr>
                <w:p w14:paraId="7D8E8426" w14:textId="77777777" w:rsidR="004B7255" w:rsidRPr="00BD445C" w:rsidRDefault="004B7255" w:rsidP="007319A8">
                  <w:pPr>
                    <w:pStyle w:val="LGPTableText"/>
                    <w:rPr>
                      <w:b/>
                      <w:noProof w:val="0"/>
                    </w:rPr>
                  </w:pPr>
                </w:p>
              </w:tc>
            </w:tr>
            <w:tr w:rsidR="004B7255" w:rsidRPr="00BD445C" w14:paraId="27D2D783" w14:textId="77777777" w:rsidTr="007319A8">
              <w:trPr>
                <w:cnfStyle w:val="000000010000" w:firstRow="0" w:lastRow="0" w:firstColumn="0" w:lastColumn="0" w:oddVBand="0" w:evenVBand="0" w:oddHBand="0" w:evenHBand="1" w:firstRowFirstColumn="0" w:firstRowLastColumn="0" w:lastRowFirstColumn="0" w:lastRowLastColumn="0"/>
                <w:trHeight w:val="1440"/>
              </w:trPr>
              <w:tc>
                <w:tcPr>
                  <w:tcW w:w="6048" w:type="dxa"/>
                </w:tcPr>
                <w:p w14:paraId="7E053ED6" w14:textId="77777777" w:rsidR="004B7255" w:rsidRPr="00BD445C" w:rsidRDefault="004B7255" w:rsidP="007319A8">
                  <w:pPr>
                    <w:pStyle w:val="LGPTableText"/>
                    <w:rPr>
                      <w:noProof w:val="0"/>
                    </w:rPr>
                  </w:pPr>
                  <w:r w:rsidRPr="00BD445C">
                    <w:rPr>
                      <w:noProof w:val="0"/>
                    </w:rPr>
                    <w:t>Do you think the analyst has the following details that he could present to the committee?</w:t>
                  </w:r>
                </w:p>
                <w:p w14:paraId="2A4881D8" w14:textId="77777777" w:rsidR="004B7255" w:rsidRPr="00BD445C" w:rsidRDefault="004B7255" w:rsidP="004B7255">
                  <w:pPr>
                    <w:pStyle w:val="LGPTableText"/>
                    <w:numPr>
                      <w:ilvl w:val="0"/>
                      <w:numId w:val="18"/>
                    </w:numPr>
                    <w:rPr>
                      <w:noProof w:val="0"/>
                    </w:rPr>
                  </w:pPr>
                  <w:r w:rsidRPr="00BD445C">
                    <w:rPr>
                      <w:noProof w:val="0"/>
                    </w:rPr>
                    <w:t>Data or insights about the critical factor(s)?</w:t>
                  </w:r>
                </w:p>
                <w:p w14:paraId="3AA9F6BD" w14:textId="77777777" w:rsidR="004B7255" w:rsidRPr="00BD445C" w:rsidRDefault="004B7255" w:rsidP="004B7255">
                  <w:pPr>
                    <w:pStyle w:val="LGPTableText"/>
                    <w:numPr>
                      <w:ilvl w:val="0"/>
                      <w:numId w:val="18"/>
                    </w:numPr>
                    <w:rPr>
                      <w:noProof w:val="0"/>
                    </w:rPr>
                  </w:pPr>
                  <w:r w:rsidRPr="00BD445C">
                    <w:rPr>
                      <w:noProof w:val="0"/>
                    </w:rPr>
                    <w:t>Detailed financial forecast or valuation analysis, key to the investment thesis?</w:t>
                  </w:r>
                </w:p>
              </w:tc>
              <w:tc>
                <w:tcPr>
                  <w:tcW w:w="3600" w:type="dxa"/>
                </w:tcPr>
                <w:p w14:paraId="256B7E23" w14:textId="77777777" w:rsidR="004B7255" w:rsidRPr="00BD445C" w:rsidRDefault="004B7255" w:rsidP="007319A8">
                  <w:pPr>
                    <w:pStyle w:val="LGPTableText"/>
                    <w:rPr>
                      <w:noProof w:val="0"/>
                    </w:rPr>
                  </w:pPr>
                </w:p>
              </w:tc>
            </w:tr>
            <w:tr w:rsidR="004B7255" w:rsidRPr="00BD445C" w14:paraId="3C2F1150" w14:textId="77777777" w:rsidTr="007319A8">
              <w:trPr>
                <w:cnfStyle w:val="000000100000" w:firstRow="0" w:lastRow="0" w:firstColumn="0" w:lastColumn="0" w:oddVBand="0" w:evenVBand="0" w:oddHBand="1" w:evenHBand="0" w:firstRowFirstColumn="0" w:firstRowLastColumn="0" w:lastRowFirstColumn="0" w:lastRowLastColumn="0"/>
              </w:trPr>
              <w:tc>
                <w:tcPr>
                  <w:tcW w:w="6048" w:type="dxa"/>
                </w:tcPr>
                <w:p w14:paraId="5EA28B6A" w14:textId="77777777" w:rsidR="004B7255" w:rsidRPr="00BD445C" w:rsidRDefault="004B7255" w:rsidP="007319A8">
                  <w:pPr>
                    <w:pStyle w:val="LGPTableText"/>
                    <w:rPr>
                      <w:b/>
                      <w:noProof w:val="0"/>
                    </w:rPr>
                  </w:pPr>
                  <w:r w:rsidRPr="00BD445C">
                    <w:rPr>
                      <w:b/>
                      <w:noProof w:val="0"/>
                      <w:u w:val="single"/>
                    </w:rPr>
                    <w:t>R</w:t>
                  </w:r>
                  <w:r w:rsidRPr="00BD445C">
                    <w:rPr>
                      <w:b/>
                      <w:noProof w:val="0"/>
                    </w:rPr>
                    <w:t>evealing</w:t>
                  </w:r>
                </w:p>
              </w:tc>
              <w:tc>
                <w:tcPr>
                  <w:tcW w:w="3600" w:type="dxa"/>
                </w:tcPr>
                <w:p w14:paraId="1CCB3EA5" w14:textId="77777777" w:rsidR="004B7255" w:rsidRPr="00BD445C" w:rsidRDefault="004B7255" w:rsidP="007319A8">
                  <w:pPr>
                    <w:pStyle w:val="LGPTableText"/>
                    <w:rPr>
                      <w:b/>
                      <w:noProof w:val="0"/>
                    </w:rPr>
                  </w:pPr>
                </w:p>
              </w:tc>
            </w:tr>
            <w:tr w:rsidR="004B7255" w:rsidRPr="00BD445C" w14:paraId="7A659597" w14:textId="77777777" w:rsidTr="007319A8">
              <w:trPr>
                <w:cnfStyle w:val="000000010000" w:firstRow="0" w:lastRow="0" w:firstColumn="0" w:lastColumn="0" w:oddVBand="0" w:evenVBand="0" w:oddHBand="0" w:evenHBand="1" w:firstRowFirstColumn="0" w:firstRowLastColumn="0" w:lastRowFirstColumn="0" w:lastRowLastColumn="0"/>
                <w:trHeight w:val="1440"/>
              </w:trPr>
              <w:tc>
                <w:tcPr>
                  <w:tcW w:w="6048" w:type="dxa"/>
                </w:tcPr>
                <w:p w14:paraId="74B80DF0" w14:textId="77777777" w:rsidR="004B7255" w:rsidRPr="00BD445C" w:rsidRDefault="004B7255" w:rsidP="007319A8">
                  <w:pPr>
                    <w:pStyle w:val="LGPTableText"/>
                    <w:rPr>
                      <w:noProof w:val="0"/>
                    </w:rPr>
                  </w:pPr>
                  <w:r w:rsidRPr="00BD445C">
                    <w:rPr>
                      <w:noProof w:val="0"/>
                    </w:rPr>
                    <w:t>Has the analyst created upside, downside, and base-case scenarios to identify where the investment thesis could have flaws?</w:t>
                  </w:r>
                </w:p>
              </w:tc>
              <w:tc>
                <w:tcPr>
                  <w:tcW w:w="3600" w:type="dxa"/>
                </w:tcPr>
                <w:p w14:paraId="53FBB542" w14:textId="77777777" w:rsidR="004B7255" w:rsidRPr="00BD445C" w:rsidRDefault="004B7255" w:rsidP="007319A8">
                  <w:pPr>
                    <w:pStyle w:val="LGPTableText"/>
                    <w:rPr>
                      <w:noProof w:val="0"/>
                    </w:rPr>
                  </w:pPr>
                </w:p>
              </w:tc>
            </w:tr>
            <w:tr w:rsidR="004B7255" w:rsidRPr="00BD445C" w14:paraId="4223FB11" w14:textId="77777777" w:rsidTr="007319A8">
              <w:trPr>
                <w:cnfStyle w:val="000000100000" w:firstRow="0" w:lastRow="0" w:firstColumn="0" w:lastColumn="0" w:oddVBand="0" w:evenVBand="0" w:oddHBand="1" w:evenHBand="0" w:firstRowFirstColumn="0" w:firstRowLastColumn="0" w:lastRowFirstColumn="0" w:lastRowLastColumn="0"/>
                <w:trHeight w:val="1440"/>
              </w:trPr>
              <w:tc>
                <w:tcPr>
                  <w:tcW w:w="6048" w:type="dxa"/>
                </w:tcPr>
                <w:p w14:paraId="2628C249" w14:textId="77777777" w:rsidR="004B7255" w:rsidRPr="00BD445C" w:rsidRDefault="004B7255" w:rsidP="007319A8">
                  <w:pPr>
                    <w:pStyle w:val="LGPTableText"/>
                    <w:rPr>
                      <w:noProof w:val="0"/>
                    </w:rPr>
                  </w:pPr>
                  <w:r w:rsidRPr="00BD445C">
                    <w:rPr>
                      <w:noProof w:val="0"/>
                    </w:rPr>
                    <w:t>Has the analyst identified specific risks beyond the macro?</w:t>
                  </w:r>
                </w:p>
              </w:tc>
              <w:tc>
                <w:tcPr>
                  <w:tcW w:w="3600" w:type="dxa"/>
                </w:tcPr>
                <w:p w14:paraId="04B22AE3" w14:textId="77777777" w:rsidR="004B7255" w:rsidRPr="00BD445C" w:rsidRDefault="004B7255" w:rsidP="007319A8">
                  <w:pPr>
                    <w:pStyle w:val="LGPTableText"/>
                    <w:rPr>
                      <w:noProof w:val="0"/>
                    </w:rPr>
                  </w:pPr>
                </w:p>
              </w:tc>
            </w:tr>
            <w:tr w:rsidR="004B7255" w:rsidRPr="00BD445C" w14:paraId="3B411859" w14:textId="77777777" w:rsidTr="007319A8">
              <w:trPr>
                <w:cnfStyle w:val="000000010000" w:firstRow="0" w:lastRow="0" w:firstColumn="0" w:lastColumn="0" w:oddVBand="0" w:evenVBand="0" w:oddHBand="0" w:evenHBand="1" w:firstRowFirstColumn="0" w:firstRowLastColumn="0" w:lastRowFirstColumn="0" w:lastRowLastColumn="0"/>
                <w:trHeight w:val="1440"/>
              </w:trPr>
              <w:tc>
                <w:tcPr>
                  <w:tcW w:w="6048" w:type="dxa"/>
                </w:tcPr>
                <w:p w14:paraId="79638248" w14:textId="77777777" w:rsidR="004B7255" w:rsidRPr="00BD445C" w:rsidRDefault="004B7255" w:rsidP="007319A8">
                  <w:pPr>
                    <w:pStyle w:val="LGPTableText"/>
                    <w:rPr>
                      <w:noProof w:val="0"/>
                    </w:rPr>
                  </w:pPr>
                  <w:r w:rsidRPr="00BD445C">
                    <w:rPr>
                      <w:noProof w:val="0"/>
                    </w:rPr>
                    <w:t>Has the analyst provided his conviction level to others, even if it is not strong?</w:t>
                  </w:r>
                </w:p>
              </w:tc>
              <w:tc>
                <w:tcPr>
                  <w:tcW w:w="3600" w:type="dxa"/>
                </w:tcPr>
                <w:p w14:paraId="7989EC74" w14:textId="77777777" w:rsidR="004B7255" w:rsidRPr="00BD445C" w:rsidRDefault="004B7255" w:rsidP="007319A8">
                  <w:pPr>
                    <w:pStyle w:val="LGPTableText"/>
                    <w:rPr>
                      <w:noProof w:val="0"/>
                    </w:rPr>
                  </w:pPr>
                </w:p>
              </w:tc>
            </w:tr>
          </w:tbl>
          <w:p w14:paraId="4B4FF210" w14:textId="77777777" w:rsidR="004B7255" w:rsidRPr="00BD445C" w:rsidRDefault="004B7255" w:rsidP="007319A8">
            <w:pPr>
              <w:pStyle w:val="PGPText"/>
            </w:pPr>
          </w:p>
          <w:p w14:paraId="55062096" w14:textId="77777777" w:rsidR="004B7255" w:rsidRPr="00BD445C" w:rsidRDefault="004B7255" w:rsidP="007319A8">
            <w:pPr>
              <w:pStyle w:val="LGPTableHeaderText"/>
              <w:rPr>
                <w:noProof w:val="0"/>
              </w:rPr>
            </w:pPr>
            <w:r w:rsidRPr="00BD445C">
              <w:rPr>
                <w:noProof w:val="0"/>
              </w:rPr>
              <w:t>After you are done above, review the a</w:t>
            </w:r>
            <w:r>
              <w:rPr>
                <w:noProof w:val="0"/>
              </w:rPr>
              <w:t>nswer key on the following page</w:t>
            </w:r>
          </w:p>
          <w:p w14:paraId="671CECFC" w14:textId="77777777" w:rsidR="004B7255" w:rsidRPr="00BD445C" w:rsidRDefault="004B7255" w:rsidP="007319A8">
            <w:pPr>
              <w:pStyle w:val="PGPText"/>
              <w:rPr>
                <w:color w:val="FF0000"/>
                <w:sz w:val="20"/>
              </w:rPr>
            </w:pPr>
          </w:p>
        </w:tc>
      </w:tr>
    </w:tbl>
    <w:p w14:paraId="47A7B609" w14:textId="77777777" w:rsidR="004B7255" w:rsidRDefault="004B7255" w:rsidP="00EB6BBF">
      <w:pPr>
        <w:pStyle w:val="zLGPNewLessonSpacer"/>
      </w:pPr>
    </w:p>
    <w:p w14:paraId="10690FD8" w14:textId="77777777" w:rsidR="007319A8" w:rsidRDefault="007319A8">
      <w:r>
        <w:br w:type="page"/>
      </w:r>
    </w:p>
    <w:p w14:paraId="33345E8B" w14:textId="77777777" w:rsidR="007319A8" w:rsidRDefault="007319A8" w:rsidP="007319A8">
      <w:pPr>
        <w:pStyle w:val="PGPModuleContinued"/>
      </w:pPr>
    </w:p>
    <w:tbl>
      <w:tblPr>
        <w:tblW w:w="10538" w:type="dxa"/>
        <w:tblLayout w:type="fixed"/>
        <w:tblCellMar>
          <w:left w:w="115" w:type="dxa"/>
          <w:right w:w="115" w:type="dxa"/>
        </w:tblCellMar>
        <w:tblLook w:val="01E0" w:firstRow="1" w:lastRow="1" w:firstColumn="1" w:lastColumn="1" w:noHBand="0" w:noVBand="0"/>
      </w:tblPr>
      <w:tblGrid>
        <w:gridCol w:w="385"/>
        <w:gridCol w:w="10134"/>
        <w:gridCol w:w="19"/>
      </w:tblGrid>
      <w:tr w:rsidR="007319A8" w:rsidRPr="007026C6" w14:paraId="72779DE6" w14:textId="77777777" w:rsidTr="00E90C65">
        <w:trPr>
          <w:tblHeader/>
        </w:trPr>
        <w:tc>
          <w:tcPr>
            <w:tcW w:w="10538" w:type="dxa"/>
            <w:gridSpan w:val="3"/>
            <w:tcBorders>
              <w:top w:val="nil"/>
              <w:left w:val="nil"/>
              <w:bottom w:val="nil"/>
              <w:right w:val="nil"/>
            </w:tcBorders>
          </w:tcPr>
          <w:p w14:paraId="7B1BBEE7" w14:textId="179AB11A" w:rsidR="007319A8" w:rsidRPr="00E449A2" w:rsidRDefault="007319A8" w:rsidP="007319A8">
            <w:pPr>
              <w:pStyle w:val="PGPLessonName"/>
            </w:pPr>
            <w:r>
              <w:br w:type="page"/>
            </w:r>
            <w:bookmarkStart w:id="38" w:name="_Toc498505344"/>
            <w:bookmarkStart w:id="39" w:name="_Toc510185194"/>
            <w:r w:rsidR="00E90C65">
              <w:t>Example</w:t>
            </w:r>
            <w:r>
              <w:t xml:space="preserve"> Page 1 of Report</w:t>
            </w:r>
            <w:bookmarkEnd w:id="38"/>
            <w:bookmarkEnd w:id="39"/>
          </w:p>
        </w:tc>
      </w:tr>
      <w:tr w:rsidR="007319A8" w:rsidRPr="00BD445C" w14:paraId="2805049C" w14:textId="77777777" w:rsidTr="00E90C65">
        <w:tblPrEx>
          <w:tblCellMar>
            <w:left w:w="108" w:type="dxa"/>
            <w:right w:w="108" w:type="dxa"/>
          </w:tblCellMar>
          <w:tblLook w:val="0000" w:firstRow="0" w:lastRow="0" w:firstColumn="0" w:lastColumn="0" w:noHBand="0" w:noVBand="0"/>
        </w:tblPrEx>
        <w:trPr>
          <w:gridAfter w:val="1"/>
          <w:wAfter w:w="19" w:type="dxa"/>
          <w:trHeight w:val="300"/>
          <w:hidden/>
        </w:trPr>
        <w:tc>
          <w:tcPr>
            <w:tcW w:w="385" w:type="dxa"/>
            <w:shd w:val="clear" w:color="auto" w:fill="auto"/>
          </w:tcPr>
          <w:p w14:paraId="4474C9BD" w14:textId="77777777" w:rsidR="007319A8" w:rsidRPr="00BD445C" w:rsidRDefault="007319A8" w:rsidP="007319A8">
            <w:pPr>
              <w:pStyle w:val="zLGPIconExtractHandout"/>
              <w:rPr>
                <w:color w:val="FF0000"/>
              </w:rPr>
            </w:pPr>
            <w:r w:rsidRPr="00BD445C">
              <w:rPr>
                <w:color w:val="FF0000"/>
              </w:rPr>
              <w:t>z</w:t>
            </w:r>
          </w:p>
        </w:tc>
        <w:tc>
          <w:tcPr>
            <w:tcW w:w="10134" w:type="dxa"/>
          </w:tcPr>
          <w:p w14:paraId="059F9993" w14:textId="5052649C" w:rsidR="007319A8" w:rsidRPr="00BB3B93" w:rsidRDefault="00E90C65" w:rsidP="007319A8">
            <w:pPr>
              <w:pStyle w:val="PGPText"/>
              <w:rPr>
                <w:sz w:val="22"/>
                <w:szCs w:val="22"/>
              </w:rPr>
            </w:pPr>
            <w:r>
              <w:rPr>
                <w:sz w:val="22"/>
                <w:szCs w:val="22"/>
              </w:rPr>
              <w:t xml:space="preserve">The following is an example page 1 of a research report using </w:t>
            </w:r>
            <w:r w:rsidR="007319A8" w:rsidRPr="00BB3B93">
              <w:rPr>
                <w:sz w:val="22"/>
                <w:szCs w:val="22"/>
              </w:rPr>
              <w:t>the ADViCE™ template format</w:t>
            </w:r>
          </w:p>
          <w:tbl>
            <w:tblPr>
              <w:tblStyle w:val="MediumShading1-Accent1"/>
              <w:tblW w:w="9936" w:type="dxa"/>
              <w:tblLayout w:type="fixed"/>
              <w:tblLook w:val="0420" w:firstRow="1" w:lastRow="0" w:firstColumn="0" w:lastColumn="0" w:noHBand="0" w:noVBand="1"/>
            </w:tblPr>
            <w:tblGrid>
              <w:gridCol w:w="864"/>
              <w:gridCol w:w="4608"/>
              <w:gridCol w:w="4464"/>
            </w:tblGrid>
            <w:tr w:rsidR="007319A8" w:rsidRPr="00BB3B93" w14:paraId="21837D1E" w14:textId="77777777" w:rsidTr="007319A8">
              <w:trPr>
                <w:cnfStyle w:val="100000000000" w:firstRow="1" w:lastRow="0" w:firstColumn="0" w:lastColumn="0" w:oddVBand="0" w:evenVBand="0" w:oddHBand="0" w:evenHBand="0" w:firstRowFirstColumn="0" w:firstRowLastColumn="0" w:lastRowFirstColumn="0" w:lastRowLastColumn="0"/>
                <w:trHeight w:val="1134"/>
                <w:tblHeader/>
              </w:trPr>
              <w:tc>
                <w:tcPr>
                  <w:tcW w:w="864" w:type="dxa"/>
                  <w:textDirection w:val="btLr"/>
                </w:tcPr>
                <w:p w14:paraId="56D34DB4" w14:textId="77777777" w:rsidR="007319A8" w:rsidRPr="00BB3B93" w:rsidRDefault="007319A8" w:rsidP="007319A8">
                  <w:pPr>
                    <w:ind w:left="113" w:right="113"/>
                    <w:jc w:val="center"/>
                  </w:pPr>
                  <w:r w:rsidRPr="00BB3B93">
                    <w:t>Element</w:t>
                  </w:r>
                </w:p>
              </w:tc>
              <w:tc>
                <w:tcPr>
                  <w:tcW w:w="4608" w:type="dxa"/>
                </w:tcPr>
                <w:p w14:paraId="0358E02A" w14:textId="77777777" w:rsidR="007319A8" w:rsidRPr="00BB3B93" w:rsidRDefault="007319A8" w:rsidP="007319A8">
                  <w:r w:rsidRPr="00BB3B93">
                    <w:t>Wording</w:t>
                  </w:r>
                </w:p>
              </w:tc>
              <w:tc>
                <w:tcPr>
                  <w:tcW w:w="4464" w:type="dxa"/>
                </w:tcPr>
                <w:p w14:paraId="039C62B5" w14:textId="77777777" w:rsidR="007319A8" w:rsidRPr="00BB3B93" w:rsidRDefault="007319A8" w:rsidP="007319A8">
                  <w:pPr>
                    <w:jc w:val="center"/>
                  </w:pPr>
                  <w:r w:rsidRPr="00BB3B93">
                    <w:t>Text for the Report</w:t>
                  </w:r>
                </w:p>
              </w:tc>
            </w:tr>
            <w:tr w:rsidR="007319A8" w:rsidRPr="00BB3B93" w14:paraId="61208398" w14:textId="77777777" w:rsidTr="007319A8">
              <w:trPr>
                <w:cnfStyle w:val="000000100000" w:firstRow="0" w:lastRow="0" w:firstColumn="0" w:lastColumn="0" w:oddVBand="0" w:evenVBand="0" w:oddHBand="1" w:evenHBand="0" w:firstRowFirstColumn="0" w:firstRowLastColumn="0" w:lastRowFirstColumn="0" w:lastRowLastColumn="0"/>
                <w:trHeight w:val="1134"/>
              </w:trPr>
              <w:tc>
                <w:tcPr>
                  <w:tcW w:w="864" w:type="dxa"/>
                  <w:textDirection w:val="btLr"/>
                </w:tcPr>
                <w:p w14:paraId="4C63A6B0" w14:textId="77777777" w:rsidR="007319A8" w:rsidRPr="00BB3B93" w:rsidRDefault="007319A8" w:rsidP="007319A8">
                  <w:pPr>
                    <w:ind w:left="113" w:right="113"/>
                    <w:jc w:val="center"/>
                  </w:pPr>
                  <w:r w:rsidRPr="00BB3B93">
                    <w:t>Brief Conclusion</w:t>
                  </w:r>
                </w:p>
              </w:tc>
              <w:tc>
                <w:tcPr>
                  <w:tcW w:w="4608" w:type="dxa"/>
                </w:tcPr>
                <w:p w14:paraId="25FE9005" w14:textId="77777777" w:rsidR="007319A8" w:rsidRPr="00BB3B93" w:rsidRDefault="007319A8" w:rsidP="007319A8">
                  <w:r w:rsidRPr="00BB3B93">
                    <w:t>We are or I am…</w:t>
                  </w:r>
                </w:p>
                <w:p w14:paraId="31E7E0BD" w14:textId="77777777" w:rsidR="007319A8" w:rsidRPr="00BB3B93" w:rsidRDefault="007319A8" w:rsidP="007319A8">
                  <w:pPr>
                    <w:pStyle w:val="ListParagraph"/>
                    <w:numPr>
                      <w:ilvl w:val="0"/>
                      <w:numId w:val="27"/>
                    </w:numPr>
                  </w:pPr>
                  <w:r w:rsidRPr="00BB3B93">
                    <w:t>recommending the purchase of…</w:t>
                  </w:r>
                </w:p>
                <w:p w14:paraId="27A59318" w14:textId="77777777" w:rsidR="007319A8" w:rsidRPr="00BB3B93" w:rsidRDefault="007319A8" w:rsidP="007319A8">
                  <w:pPr>
                    <w:pStyle w:val="ListParagraph"/>
                    <w:numPr>
                      <w:ilvl w:val="0"/>
                      <w:numId w:val="27"/>
                    </w:numPr>
                  </w:pPr>
                  <w:r w:rsidRPr="00BB3B93">
                    <w:t>upgrading/downgrading…</w:t>
                  </w:r>
                </w:p>
                <w:p w14:paraId="1608D0CB" w14:textId="77777777" w:rsidR="007319A8" w:rsidRPr="00BB3B93" w:rsidRDefault="007319A8" w:rsidP="007319A8">
                  <w:pPr>
                    <w:pStyle w:val="ListParagraph"/>
                    <w:numPr>
                      <w:ilvl w:val="0"/>
                      <w:numId w:val="27"/>
                    </w:numPr>
                  </w:pPr>
                  <w:r w:rsidRPr="00BB3B93">
                    <w:t xml:space="preserve">more bullish/more bearish towards… </w:t>
                  </w:r>
                </w:p>
                <w:p w14:paraId="6B3EC3C0" w14:textId="77777777" w:rsidR="007319A8" w:rsidRPr="00BB3B93" w:rsidRDefault="007319A8" w:rsidP="007319A8">
                  <w:pPr>
                    <w:pStyle w:val="ListParagraph"/>
                    <w:numPr>
                      <w:ilvl w:val="0"/>
                      <w:numId w:val="27"/>
                    </w:numPr>
                  </w:pPr>
                  <w:r w:rsidRPr="00BB3B93">
                    <w:t>raising/lowering our estimate/price target for…</w:t>
                  </w:r>
                </w:p>
                <w:p w14:paraId="61E88BF1" w14:textId="77777777" w:rsidR="007319A8" w:rsidRPr="00BB3B93" w:rsidRDefault="007319A8" w:rsidP="007319A8">
                  <w:pPr>
                    <w:pStyle w:val="ListParagraph"/>
                    <w:numPr>
                      <w:ilvl w:val="0"/>
                      <w:numId w:val="27"/>
                    </w:numPr>
                  </w:pPr>
                  <w:r w:rsidRPr="00BB3B93">
                    <w:t>reinforcing/revisiting our positive/negative view towards…</w:t>
                  </w:r>
                </w:p>
                <w:p w14:paraId="314D8BAC" w14:textId="77777777" w:rsidR="007319A8" w:rsidRPr="00BB3B93" w:rsidRDefault="007319A8" w:rsidP="007319A8"/>
                <w:p w14:paraId="06F40746" w14:textId="77777777" w:rsidR="007319A8" w:rsidRPr="00BB3B93" w:rsidRDefault="007319A8" w:rsidP="007319A8">
                  <w:r w:rsidRPr="00BB3B93">
                    <w:t>…[stock name(s) followed by ticker(s)] because…</w:t>
                  </w:r>
                </w:p>
                <w:p w14:paraId="5AC7CE56" w14:textId="77777777" w:rsidR="007319A8" w:rsidRPr="00BB3B93" w:rsidRDefault="007319A8" w:rsidP="007319A8">
                  <w:pPr>
                    <w:pStyle w:val="ListParagraph"/>
                    <w:numPr>
                      <w:ilvl w:val="0"/>
                      <w:numId w:val="33"/>
                    </w:numPr>
                  </w:pPr>
                  <w:r w:rsidRPr="00BB3B93">
                    <w:t>our work shows/suggests…</w:t>
                  </w:r>
                </w:p>
                <w:p w14:paraId="3E43A524" w14:textId="77777777" w:rsidR="007319A8" w:rsidRPr="00BB3B93" w:rsidRDefault="007319A8" w:rsidP="007319A8">
                  <w:pPr>
                    <w:pStyle w:val="ListParagraph"/>
                    <w:numPr>
                      <w:ilvl w:val="0"/>
                      <w:numId w:val="33"/>
                    </w:numPr>
                  </w:pPr>
                  <w:r w:rsidRPr="00BB3B93">
                    <w:t>we can now conclude…</w:t>
                  </w:r>
                </w:p>
                <w:p w14:paraId="44231F22" w14:textId="77777777" w:rsidR="007319A8" w:rsidRPr="00BB3B93" w:rsidRDefault="007319A8" w:rsidP="007319A8">
                  <w:pPr>
                    <w:pStyle w:val="ListParagraph"/>
                    <w:numPr>
                      <w:ilvl w:val="0"/>
                      <w:numId w:val="33"/>
                    </w:numPr>
                  </w:pPr>
                  <w:r w:rsidRPr="00BB3B93">
                    <w:t>we have discovered…</w:t>
                  </w:r>
                </w:p>
                <w:p w14:paraId="126E3904" w14:textId="77777777" w:rsidR="007319A8" w:rsidRPr="00BB3B93" w:rsidRDefault="007319A8" w:rsidP="007319A8"/>
                <w:p w14:paraId="298E03E1" w14:textId="77777777" w:rsidR="007319A8" w:rsidRPr="00BB3B93" w:rsidRDefault="007319A8" w:rsidP="007319A8">
                  <w:r w:rsidRPr="00BB3B93">
                    <w:t>…[the critical factor(s)] is/will likely…</w:t>
                  </w:r>
                </w:p>
                <w:p w14:paraId="483795C5" w14:textId="77777777" w:rsidR="007319A8" w:rsidRPr="00BB3B93" w:rsidRDefault="007319A8" w:rsidP="007319A8">
                  <w:pPr>
                    <w:pStyle w:val="ListParagraph"/>
                    <w:numPr>
                      <w:ilvl w:val="0"/>
                      <w:numId w:val="31"/>
                    </w:numPr>
                  </w:pPr>
                  <w:r w:rsidRPr="00BB3B93">
                    <w:t>be better/worse than consensus/we expected.</w:t>
                  </w:r>
                </w:p>
                <w:p w14:paraId="177987E7" w14:textId="77777777" w:rsidR="007319A8" w:rsidRPr="00BB3B93" w:rsidRDefault="007319A8" w:rsidP="007319A8">
                  <w:pPr>
                    <w:pStyle w:val="ListParagraph"/>
                    <w:numPr>
                      <w:ilvl w:val="0"/>
                      <w:numId w:val="31"/>
                    </w:numPr>
                  </w:pPr>
                  <w:r w:rsidRPr="00BB3B93">
                    <w:t>occur sooner/later than consensus/we expected</w:t>
                  </w:r>
                </w:p>
              </w:tc>
              <w:tc>
                <w:tcPr>
                  <w:tcW w:w="4464" w:type="dxa"/>
                  <w:vAlign w:val="top"/>
                </w:tcPr>
                <w:p w14:paraId="2C5F5A86" w14:textId="77777777" w:rsidR="007319A8" w:rsidRPr="00BB3B93" w:rsidRDefault="007319A8" w:rsidP="007319A8">
                  <w:r w:rsidRPr="00BB3B93">
                    <w:t xml:space="preserve">I am recommending the purchase of Northern &amp; Southern Railroad (NSR) because </w:t>
                  </w:r>
                  <w:r>
                    <w:t>my</w:t>
                  </w:r>
                  <w:r w:rsidRPr="00BB3B93">
                    <w:t xml:space="preserve"> work suggests the company’s customer pricing will be much better than consensus expects.</w:t>
                  </w:r>
                </w:p>
              </w:tc>
            </w:tr>
            <w:tr w:rsidR="007319A8" w:rsidRPr="00BB3B93" w14:paraId="3DB1A7DF" w14:textId="77777777" w:rsidTr="007319A8">
              <w:trPr>
                <w:cnfStyle w:val="000000010000" w:firstRow="0" w:lastRow="0" w:firstColumn="0" w:lastColumn="0" w:oddVBand="0" w:evenVBand="0" w:oddHBand="0" w:evenHBand="1" w:firstRowFirstColumn="0" w:firstRowLastColumn="0" w:lastRowFirstColumn="0" w:lastRowLastColumn="0"/>
                <w:trHeight w:val="1134"/>
              </w:trPr>
              <w:tc>
                <w:tcPr>
                  <w:tcW w:w="864" w:type="dxa"/>
                  <w:textDirection w:val="btLr"/>
                </w:tcPr>
                <w:p w14:paraId="376551E9" w14:textId="77777777" w:rsidR="007319A8" w:rsidRPr="00BB3B93" w:rsidRDefault="007319A8" w:rsidP="007319A8">
                  <w:pPr>
                    <w:ind w:left="113" w:right="113"/>
                    <w:jc w:val="center"/>
                  </w:pPr>
                  <w:r w:rsidRPr="00BB3B93">
                    <w:t>FaVeS™ element that is being changed (be brief)</w:t>
                  </w:r>
                </w:p>
              </w:tc>
              <w:tc>
                <w:tcPr>
                  <w:tcW w:w="4608" w:type="dxa"/>
                </w:tcPr>
                <w:p w14:paraId="45041C81" w14:textId="77777777" w:rsidR="007319A8" w:rsidRPr="00BB3B93" w:rsidRDefault="007319A8" w:rsidP="007319A8">
                  <w:r w:rsidRPr="00BB3B93">
                    <w:t>Our/my view is more positive/negative/bullish/bearish than consensus/our prior view, which compels/allows/motivates us/me to…</w:t>
                  </w:r>
                </w:p>
                <w:p w14:paraId="49C657EE" w14:textId="77777777" w:rsidR="007319A8" w:rsidRPr="00BB3B93" w:rsidRDefault="007319A8" w:rsidP="007319A8">
                  <w:r w:rsidRPr="00BB3B93">
                    <w:t>[here is where you discuss the change in your superior view, as defined by at least one of the following 1) a superior forecast 2) superior valuation method/multiple; or 3) superior short-term read of sentiment]</w:t>
                  </w:r>
                </w:p>
                <w:p w14:paraId="592821D9" w14:textId="77777777" w:rsidR="007319A8" w:rsidRPr="00BB3B93" w:rsidRDefault="007319A8" w:rsidP="007319A8">
                  <w:pPr>
                    <w:pStyle w:val="ListParagraph"/>
                    <w:numPr>
                      <w:ilvl w:val="0"/>
                      <w:numId w:val="28"/>
                    </w:numPr>
                  </w:pPr>
                  <w:r w:rsidRPr="00BB3B93">
                    <w:t>…raise/lower our/my earnings/cash flow/growth rate forecast for this year/next year from X to Y, which puts us/me XX% higher/lower than consensus.</w:t>
                  </w:r>
                </w:p>
                <w:p w14:paraId="73A75A3F" w14:textId="77777777" w:rsidR="007319A8" w:rsidRPr="00BB3B93" w:rsidRDefault="007319A8" w:rsidP="007319A8">
                  <w:pPr>
                    <w:pStyle w:val="ListParagraph"/>
                    <w:numPr>
                      <w:ilvl w:val="0"/>
                      <w:numId w:val="28"/>
                    </w:numPr>
                  </w:pPr>
                  <w:r w:rsidRPr="00BB3B93">
                    <w:t>…justify a valuation multiple of XX, which is XX% above/below its current/historical level.</w:t>
                  </w:r>
                </w:p>
                <w:p w14:paraId="763E099C" w14:textId="77777777" w:rsidR="007319A8" w:rsidRPr="00BB3B93" w:rsidRDefault="007319A8" w:rsidP="007319A8">
                  <w:pPr>
                    <w:pStyle w:val="ListParagraph"/>
                    <w:numPr>
                      <w:ilvl w:val="0"/>
                      <w:numId w:val="28"/>
                    </w:numPr>
                  </w:pPr>
                  <w:r w:rsidRPr="00BB3B93">
                    <w:t>…expect the stock to move XX% up/down in the near-term [only use this option if you have a superior view toward the short-term sentiment towards the stock].</w:t>
                  </w:r>
                </w:p>
              </w:tc>
              <w:tc>
                <w:tcPr>
                  <w:tcW w:w="4464" w:type="dxa"/>
                  <w:vAlign w:val="top"/>
                </w:tcPr>
                <w:p w14:paraId="4503A713" w14:textId="586C27B0" w:rsidR="007319A8" w:rsidRPr="00BB3B93" w:rsidRDefault="007319A8" w:rsidP="007319A8">
                  <w:r w:rsidRPr="00BB3B93">
                    <w:t>My view is more bullish than my prior view and current consensus, which compels me t</w:t>
                  </w:r>
                  <w:r>
                    <w:t>o raise my EPS forecast for 2017</w:t>
                  </w:r>
                  <w:r w:rsidRPr="00BB3B93">
                    <w:t xml:space="preserve"> from $1.02 to $1.20 [from </w:t>
                  </w:r>
                  <w:r w:rsidR="00DF0DA5">
                    <w:rPr>
                      <w:b/>
                      <w:bCs/>
                    </w:rPr>
                    <w:t>Error! Reference source not found.</w:t>
                  </w:r>
                  <w:r w:rsidRPr="00BB3B93">
                    <w:t xml:space="preserve">], putting me 18% higher than consensus.  In addition, I believe NSR’s relative valuation multiple will rise from its current 21% discount to the market [from </w:t>
                  </w:r>
                  <w:r w:rsidR="00DF0DA5">
                    <w:rPr>
                      <w:b/>
                      <w:bCs/>
                    </w:rPr>
                    <w:t>Error! Reference source not found.</w:t>
                  </w:r>
                  <w:r w:rsidRPr="00BB3B93">
                    <w:t xml:space="preserve">] to only a 10% discount [from </w:t>
                  </w:r>
                  <w:r w:rsidR="00DF0DA5">
                    <w:rPr>
                      <w:b/>
                      <w:bCs/>
                    </w:rPr>
                    <w:t>Error! Reference source not found.</w:t>
                  </w:r>
                  <w:r w:rsidRPr="00BB3B93">
                    <w:t>].</w:t>
                  </w:r>
                </w:p>
                <w:p w14:paraId="382D520E" w14:textId="77777777" w:rsidR="007319A8" w:rsidRPr="00BB3B93" w:rsidRDefault="007319A8" w:rsidP="007319A8"/>
              </w:tc>
            </w:tr>
            <w:tr w:rsidR="007319A8" w:rsidRPr="00BB3B93" w14:paraId="07068081" w14:textId="77777777" w:rsidTr="007319A8">
              <w:trPr>
                <w:cnfStyle w:val="000000100000" w:firstRow="0" w:lastRow="0" w:firstColumn="0" w:lastColumn="0" w:oddVBand="0" w:evenVBand="0" w:oddHBand="1" w:evenHBand="0" w:firstRowFirstColumn="0" w:firstRowLastColumn="0" w:lastRowFirstColumn="0" w:lastRowLastColumn="0"/>
                <w:trHeight w:val="1134"/>
              </w:trPr>
              <w:tc>
                <w:tcPr>
                  <w:tcW w:w="864" w:type="dxa"/>
                  <w:textDirection w:val="btLr"/>
                </w:tcPr>
                <w:p w14:paraId="6381E61C" w14:textId="77777777" w:rsidR="007319A8" w:rsidRPr="00BB3B93" w:rsidRDefault="007319A8" w:rsidP="007319A8">
                  <w:pPr>
                    <w:ind w:left="113" w:right="113"/>
                    <w:jc w:val="center"/>
                  </w:pPr>
                  <w:r w:rsidRPr="00BB3B93">
                    <w:lastRenderedPageBreak/>
                    <w:t>Price target math</w:t>
                  </w:r>
                </w:p>
              </w:tc>
              <w:tc>
                <w:tcPr>
                  <w:tcW w:w="4608" w:type="dxa"/>
                </w:tcPr>
                <w:p w14:paraId="0965A0AF" w14:textId="77777777" w:rsidR="007319A8" w:rsidRPr="00BB3B93" w:rsidRDefault="007319A8" w:rsidP="007319A8">
                  <w:r w:rsidRPr="00BB3B93">
                    <w:t xml:space="preserve">Applying a X [valuation multiple] multiple on our/my </w:t>
                  </w:r>
                  <w:r w:rsidRPr="00BB3B93">
                    <w:rPr>
                      <w:rFonts w:cstheme="minorHAnsi"/>
                    </w:rPr>
                    <w:t>XX.00</w:t>
                  </w:r>
                  <w:r w:rsidRPr="00BB3B93">
                    <w:t xml:space="preserve"> [EPS, CFPS, BV] estimate for 20XX [time period], results in a year-end/six-month/one-year price target of XX, which is XX% above yesterday’s close.</w:t>
                  </w:r>
                </w:p>
              </w:tc>
              <w:tc>
                <w:tcPr>
                  <w:tcW w:w="4464" w:type="dxa"/>
                  <w:vAlign w:val="top"/>
                </w:tcPr>
                <w:p w14:paraId="1AD20B41" w14:textId="75B28E1E" w:rsidR="007319A8" w:rsidRPr="00BB3B93" w:rsidRDefault="007319A8" w:rsidP="007319A8">
                  <w:r w:rsidRPr="00BB3B93">
                    <w:t xml:space="preserve">Applying a 10% discount to the market multiple to my </w:t>
                  </w:r>
                  <w:r w:rsidRPr="00BB3B93">
                    <w:rPr>
                      <w:rFonts w:cstheme="minorHAnsi"/>
                    </w:rPr>
                    <w:t xml:space="preserve">$1.20 </w:t>
                  </w:r>
                  <w:r>
                    <w:t>EPS estimate for 2017</w:t>
                  </w:r>
                  <w:r w:rsidRPr="00BB3B93">
                    <w:t xml:space="preserve">, results in a one-year price target of $15.00, which is 50% above yesterday’s close [from </w:t>
                  </w:r>
                  <w:r w:rsidR="00DF0DA5">
                    <w:rPr>
                      <w:b/>
                      <w:bCs/>
                    </w:rPr>
                    <w:t>Error! Reference source not found.</w:t>
                  </w:r>
                  <w:r w:rsidRPr="00BB3B93">
                    <w:t>].</w:t>
                  </w:r>
                </w:p>
              </w:tc>
            </w:tr>
            <w:tr w:rsidR="007319A8" w:rsidRPr="00BB3B93" w14:paraId="7D805DF9" w14:textId="77777777" w:rsidTr="007319A8">
              <w:trPr>
                <w:cnfStyle w:val="000000010000" w:firstRow="0" w:lastRow="0" w:firstColumn="0" w:lastColumn="0" w:oddVBand="0" w:evenVBand="0" w:oddHBand="0" w:evenHBand="1" w:firstRowFirstColumn="0" w:firstRowLastColumn="0" w:lastRowFirstColumn="0" w:lastRowLastColumn="0"/>
                <w:trHeight w:val="1134"/>
              </w:trPr>
              <w:tc>
                <w:tcPr>
                  <w:tcW w:w="864" w:type="dxa"/>
                  <w:textDirection w:val="btLr"/>
                </w:tcPr>
                <w:p w14:paraId="1F7C77B5" w14:textId="77777777" w:rsidR="007319A8" w:rsidRPr="00BB3B93" w:rsidRDefault="007319A8" w:rsidP="007319A8">
                  <w:pPr>
                    <w:ind w:left="113" w:right="113"/>
                    <w:jc w:val="center"/>
                  </w:pPr>
                  <w:r w:rsidRPr="00BB3B93">
                    <w:t>Research to support unique FaVeS™ element</w:t>
                  </w:r>
                </w:p>
              </w:tc>
              <w:tc>
                <w:tcPr>
                  <w:tcW w:w="4608" w:type="dxa"/>
                </w:tcPr>
                <w:p w14:paraId="05091FFE" w14:textId="77777777" w:rsidR="007319A8" w:rsidRPr="00BB3B93" w:rsidRDefault="007319A8" w:rsidP="007319A8">
                  <w:r w:rsidRPr="00BB3B93">
                    <w:t>[If there is more than one critical factor driving the story, you may want to communicate this element and the one directly below for each critical factor at a time]</w:t>
                  </w:r>
                </w:p>
                <w:p w14:paraId="4A1D0074" w14:textId="77777777" w:rsidR="007319A8" w:rsidRPr="00BB3B93" w:rsidRDefault="007319A8" w:rsidP="007319A8">
                  <w:r w:rsidRPr="00BB3B93">
                    <w:t>Our/my conclusion is based on…</w:t>
                  </w:r>
                </w:p>
                <w:p w14:paraId="55A75049" w14:textId="77777777" w:rsidR="007319A8" w:rsidRPr="00BB3B93" w:rsidRDefault="007319A8" w:rsidP="007319A8">
                  <w:pPr>
                    <w:pStyle w:val="ListParagraph"/>
                    <w:numPr>
                      <w:ilvl w:val="0"/>
                      <w:numId w:val="29"/>
                    </w:numPr>
                  </w:pPr>
                  <w:r w:rsidRPr="00BB3B93">
                    <w:t>our/my analysis of…</w:t>
                  </w:r>
                </w:p>
                <w:p w14:paraId="0EBFDAD0" w14:textId="77777777" w:rsidR="007319A8" w:rsidRPr="00BB3B93" w:rsidRDefault="007319A8" w:rsidP="007319A8">
                  <w:pPr>
                    <w:pStyle w:val="ListParagraph"/>
                    <w:numPr>
                      <w:ilvl w:val="0"/>
                      <w:numId w:val="29"/>
                    </w:numPr>
                  </w:pPr>
                  <w:r w:rsidRPr="00BB3B93">
                    <w:t>discussions with…</w:t>
                  </w:r>
                </w:p>
                <w:p w14:paraId="713A0C51" w14:textId="77777777" w:rsidR="007319A8" w:rsidRPr="00BB3B93" w:rsidRDefault="007319A8" w:rsidP="007319A8">
                  <w:pPr>
                    <w:pStyle w:val="ListParagraph"/>
                    <w:numPr>
                      <w:ilvl w:val="0"/>
                      <w:numId w:val="29"/>
                    </w:numPr>
                  </w:pPr>
                  <w:r w:rsidRPr="00BB3B93">
                    <w:t>data we/I collected from…</w:t>
                  </w:r>
                </w:p>
                <w:p w14:paraId="5AF76673" w14:textId="77777777" w:rsidR="007319A8" w:rsidRPr="00BB3B93" w:rsidRDefault="007319A8" w:rsidP="007319A8">
                  <w:pPr>
                    <w:pStyle w:val="ListParagraph"/>
                    <w:numPr>
                      <w:ilvl w:val="0"/>
                      <w:numId w:val="29"/>
                    </w:numPr>
                  </w:pPr>
                  <w:r w:rsidRPr="00BB3B93">
                    <w:t>our/my unique modeling of…</w:t>
                  </w:r>
                </w:p>
              </w:tc>
              <w:tc>
                <w:tcPr>
                  <w:tcW w:w="4464" w:type="dxa"/>
                  <w:vAlign w:val="top"/>
                </w:tcPr>
                <w:p w14:paraId="602240B0" w14:textId="77777777" w:rsidR="007319A8" w:rsidRPr="00BB3B93" w:rsidRDefault="007319A8" w:rsidP="007319A8">
                  <w:r w:rsidRPr="00BB3B93">
                    <w:t xml:space="preserve">My above-consensus EPS is based on discussions with multiple industry participants whom I met at Ship-Con, a large industry conference. Furthermore, about half of the shippers </w:t>
                  </w:r>
                  <w:r>
                    <w:t>I</w:t>
                  </w:r>
                  <w:r w:rsidRPr="00BB3B93">
                    <w:t xml:space="preserve"> spoke with said the economy appears to be accelerating faster than consensus expectations.</w:t>
                  </w:r>
                </w:p>
                <w:p w14:paraId="1D1883E5" w14:textId="77777777" w:rsidR="007319A8" w:rsidRPr="00BB3B93" w:rsidRDefault="007319A8" w:rsidP="007319A8"/>
                <w:p w14:paraId="5088A781" w14:textId="77777777" w:rsidR="007319A8" w:rsidRPr="00BB3B93" w:rsidRDefault="007319A8" w:rsidP="007319A8">
                  <w:r w:rsidRPr="00BB3B93">
                    <w:t>The industry’s association president stated railroad customer rates are going up 4%-6% which was confirmed by three large shippers I spoke with. This compares to 1%-2% consensus expectations. One of the founders of the conference who has been in the industry for 32 years said he’s never seen a better environment for railroads to take up pricing. The better pricing is being driven by a shortage of railroad cars and locomotives.</w:t>
                  </w:r>
                </w:p>
                <w:p w14:paraId="258EEC5D" w14:textId="77777777" w:rsidR="007319A8" w:rsidRPr="00BB3B93" w:rsidRDefault="007319A8" w:rsidP="007319A8"/>
                <w:p w14:paraId="770E5FDB" w14:textId="77777777" w:rsidR="007319A8" w:rsidRPr="00BB3B93" w:rsidRDefault="007319A8" w:rsidP="007319A8">
                  <w:r w:rsidRPr="00BB3B93">
                    <w:t xml:space="preserve">Based on </w:t>
                  </w:r>
                  <w:r>
                    <w:t>my</w:t>
                  </w:r>
                  <w:r w:rsidRPr="00BB3B93">
                    <w:t xml:space="preserve"> work, NSR has the least amount of its revenue under long-term contract (only 25%) compared to its peers and therefore will see the greatest near-term benefit from better customer pricing.</w:t>
                  </w:r>
                </w:p>
              </w:tc>
            </w:tr>
            <w:tr w:rsidR="007319A8" w:rsidRPr="00BB3B93" w14:paraId="098E5F78" w14:textId="77777777" w:rsidTr="007319A8">
              <w:trPr>
                <w:cnfStyle w:val="000000100000" w:firstRow="0" w:lastRow="0" w:firstColumn="0" w:lastColumn="0" w:oddVBand="0" w:evenVBand="0" w:oddHBand="1" w:evenHBand="0" w:firstRowFirstColumn="0" w:firstRowLastColumn="0" w:lastRowFirstColumn="0" w:lastRowLastColumn="0"/>
                <w:trHeight w:val="1134"/>
              </w:trPr>
              <w:tc>
                <w:tcPr>
                  <w:tcW w:w="864" w:type="dxa"/>
                  <w:textDirection w:val="btLr"/>
                </w:tcPr>
                <w:p w14:paraId="40A21EC1" w14:textId="77777777" w:rsidR="007319A8" w:rsidRPr="00BB3B93" w:rsidRDefault="007319A8" w:rsidP="007319A8">
                  <w:pPr>
                    <w:ind w:left="113" w:right="113"/>
                    <w:jc w:val="center"/>
                  </w:pPr>
                  <w:r w:rsidRPr="00BB3B93">
                    <w:t>Quantify unique FaVeS™ element</w:t>
                  </w:r>
                </w:p>
              </w:tc>
              <w:tc>
                <w:tcPr>
                  <w:tcW w:w="4608" w:type="dxa"/>
                </w:tcPr>
                <w:p w14:paraId="2682B159" w14:textId="77777777" w:rsidR="007319A8" w:rsidRPr="00BB3B93" w:rsidRDefault="007319A8" w:rsidP="007319A8">
                  <w:r w:rsidRPr="00BB3B93">
                    <w:t>Specifically, we/I believe this results in $XX/XX%…</w:t>
                  </w:r>
                </w:p>
                <w:p w14:paraId="7EDA77FF" w14:textId="77777777" w:rsidR="007319A8" w:rsidRPr="00BB3B93" w:rsidRDefault="007319A8" w:rsidP="007319A8">
                  <w:pPr>
                    <w:pStyle w:val="ListParagraph"/>
                    <w:numPr>
                      <w:ilvl w:val="0"/>
                      <w:numId w:val="32"/>
                    </w:numPr>
                  </w:pPr>
                  <w:r w:rsidRPr="00BB3B93">
                    <w:t>higher/lower EPS/CF/BV…</w:t>
                  </w:r>
                </w:p>
                <w:p w14:paraId="1E3A7B95" w14:textId="77777777" w:rsidR="007319A8" w:rsidRPr="00BB3B93" w:rsidRDefault="007319A8" w:rsidP="007319A8">
                  <w:pPr>
                    <w:pStyle w:val="ListParagraph"/>
                    <w:numPr>
                      <w:ilvl w:val="0"/>
                      <w:numId w:val="32"/>
                    </w:numPr>
                  </w:pPr>
                  <w:r w:rsidRPr="00BB3B93">
                    <w:t>faster/slower EPS/CF growth rate…</w:t>
                  </w:r>
                </w:p>
                <w:p w14:paraId="44A3C60A" w14:textId="77777777" w:rsidR="007319A8" w:rsidRPr="00BB3B93" w:rsidRDefault="007319A8" w:rsidP="007319A8">
                  <w:r w:rsidRPr="00BB3B93">
                    <w:t>…for 20XX [time period] than…</w:t>
                  </w:r>
                </w:p>
                <w:p w14:paraId="59F14F57" w14:textId="77777777" w:rsidR="007319A8" w:rsidRPr="00BB3B93" w:rsidRDefault="007319A8" w:rsidP="007319A8">
                  <w:pPr>
                    <w:pStyle w:val="ListParagraph"/>
                    <w:numPr>
                      <w:ilvl w:val="0"/>
                      <w:numId w:val="35"/>
                    </w:numPr>
                  </w:pPr>
                  <w:r w:rsidRPr="00BB3B93">
                    <w:t>current consensus expectations</w:t>
                  </w:r>
                </w:p>
                <w:p w14:paraId="197D910D" w14:textId="77777777" w:rsidR="007319A8" w:rsidRPr="00BB3B93" w:rsidRDefault="007319A8" w:rsidP="007319A8">
                  <w:pPr>
                    <w:pStyle w:val="ListParagraph"/>
                    <w:numPr>
                      <w:ilvl w:val="0"/>
                      <w:numId w:val="35"/>
                    </w:numPr>
                  </w:pPr>
                  <w:r w:rsidRPr="00BB3B93">
                    <w:t>our/my prior estimate</w:t>
                  </w:r>
                </w:p>
                <w:p w14:paraId="01326E67" w14:textId="77777777" w:rsidR="007319A8" w:rsidRPr="00BB3B93" w:rsidRDefault="007319A8" w:rsidP="007319A8">
                  <w:r w:rsidRPr="00BB3B93">
                    <w:t>AND/OR</w:t>
                  </w:r>
                </w:p>
                <w:p w14:paraId="06C20E42" w14:textId="77777777" w:rsidR="007319A8" w:rsidRPr="00BB3B93" w:rsidRDefault="007319A8" w:rsidP="007319A8">
                  <w:pPr>
                    <w:pStyle w:val="ListParagraph"/>
                    <w:numPr>
                      <w:ilvl w:val="0"/>
                      <w:numId w:val="32"/>
                    </w:numPr>
                  </w:pPr>
                  <w:r w:rsidRPr="00BB3B93">
                    <w:t>expansion/contraction of the stock’s relative/absolute valuation multiple from X to Y</w:t>
                  </w:r>
                </w:p>
              </w:tc>
              <w:tc>
                <w:tcPr>
                  <w:tcW w:w="4464" w:type="dxa"/>
                  <w:vAlign w:val="top"/>
                </w:tcPr>
                <w:p w14:paraId="5DA9AD3A" w14:textId="77777777" w:rsidR="007319A8" w:rsidRPr="00BB3B93" w:rsidRDefault="007319A8" w:rsidP="007319A8">
                  <w:r w:rsidRPr="00BB3B93">
                    <w:t xml:space="preserve">Specifically, I </w:t>
                  </w:r>
                  <w:r>
                    <w:t>forecast</w:t>
                  </w:r>
                  <w:r w:rsidRPr="00BB3B93">
                    <w:t xml:space="preserve"> better customer pricing will result in $0.18 higher EPS </w:t>
                  </w:r>
                  <w:r>
                    <w:t>than my prior 2017 forecast</w:t>
                  </w:r>
                  <w:r w:rsidRPr="00BB3B93">
                    <w:t>. Given that this trend</w:t>
                  </w:r>
                  <w:r>
                    <w:t xml:space="preserve"> is likely to continue into 2018</w:t>
                  </w:r>
                  <w:r w:rsidRPr="00BB3B93">
                    <w:t xml:space="preserve"> and the company is still in a turnaround phase, I believe its relative valuation multiple will rise from its current 21% discount to the market to only a 10% discount.</w:t>
                  </w:r>
                </w:p>
                <w:p w14:paraId="516778B4" w14:textId="77777777" w:rsidR="007319A8" w:rsidRPr="00BB3B93" w:rsidRDefault="007319A8" w:rsidP="007319A8"/>
              </w:tc>
            </w:tr>
            <w:tr w:rsidR="007319A8" w:rsidRPr="00BB3B93" w14:paraId="08329821" w14:textId="77777777" w:rsidTr="007319A8">
              <w:trPr>
                <w:cnfStyle w:val="000000010000" w:firstRow="0" w:lastRow="0" w:firstColumn="0" w:lastColumn="0" w:oddVBand="0" w:evenVBand="0" w:oddHBand="0" w:evenHBand="1" w:firstRowFirstColumn="0" w:firstRowLastColumn="0" w:lastRowFirstColumn="0" w:lastRowLastColumn="0"/>
                <w:trHeight w:val="1134"/>
              </w:trPr>
              <w:tc>
                <w:tcPr>
                  <w:tcW w:w="864" w:type="dxa"/>
                  <w:textDirection w:val="btLr"/>
                </w:tcPr>
                <w:p w14:paraId="35F13C69" w14:textId="77777777" w:rsidR="007319A8" w:rsidRPr="00BB3B93" w:rsidRDefault="007319A8" w:rsidP="007319A8">
                  <w:pPr>
                    <w:ind w:left="113" w:right="113"/>
                    <w:jc w:val="center"/>
                  </w:pPr>
                  <w:r w:rsidRPr="00BB3B93">
                    <w:lastRenderedPageBreak/>
                    <w:t>When and why will consensus adopt your view?</w:t>
                  </w:r>
                </w:p>
              </w:tc>
              <w:tc>
                <w:tcPr>
                  <w:tcW w:w="4608" w:type="dxa"/>
                </w:tcPr>
                <w:p w14:paraId="02A75C5E" w14:textId="77777777" w:rsidR="007319A8" w:rsidRPr="00BB3B93" w:rsidRDefault="007319A8" w:rsidP="007319A8">
                  <w:r w:rsidRPr="00BB3B93">
                    <w:t>We/I…</w:t>
                  </w:r>
                </w:p>
                <w:p w14:paraId="698F3BEA" w14:textId="77777777" w:rsidR="007319A8" w:rsidRPr="00BB3B93" w:rsidRDefault="007319A8" w:rsidP="007319A8">
                  <w:pPr>
                    <w:pStyle w:val="ListParagraph"/>
                    <w:numPr>
                      <w:ilvl w:val="0"/>
                      <w:numId w:val="30"/>
                    </w:numPr>
                  </w:pPr>
                  <w:r w:rsidRPr="00BB3B93">
                    <w:t>differ from consensus because…</w:t>
                  </w:r>
                </w:p>
                <w:p w14:paraId="36FA81F0" w14:textId="77777777" w:rsidR="007319A8" w:rsidRPr="00BB3B93" w:rsidRDefault="007319A8" w:rsidP="007319A8">
                  <w:pPr>
                    <w:pStyle w:val="ListParagraph"/>
                    <w:numPr>
                      <w:ilvl w:val="0"/>
                      <w:numId w:val="30"/>
                    </w:numPr>
                  </w:pPr>
                  <w:r w:rsidRPr="00BB3B93">
                    <w:t>believe consensus does not understand/appreciate…</w:t>
                  </w:r>
                </w:p>
                <w:p w14:paraId="43579D51" w14:textId="77777777" w:rsidR="007319A8" w:rsidRPr="00BB3B93" w:rsidRDefault="007319A8" w:rsidP="007319A8">
                  <w:r w:rsidRPr="00BB3B93">
                    <w:t>[reason why consensus hasn’t come around to your way of thinking yet].</w:t>
                  </w:r>
                </w:p>
                <w:p w14:paraId="133B110F" w14:textId="77777777" w:rsidR="007319A8" w:rsidRPr="00BB3B93" w:rsidRDefault="007319A8" w:rsidP="007319A8">
                  <w:r w:rsidRPr="00BB3B93">
                    <w:t>We/I believe consensus will adopt/understand our/my view by [specific quarter or time of year] due to [catalyst that will drive the market to your way of thinking].</w:t>
                  </w:r>
                </w:p>
              </w:tc>
              <w:tc>
                <w:tcPr>
                  <w:tcW w:w="4464" w:type="dxa"/>
                  <w:vAlign w:val="top"/>
                </w:tcPr>
                <w:p w14:paraId="5C0A1DC0" w14:textId="77777777" w:rsidR="007319A8" w:rsidRPr="00BB3B93" w:rsidRDefault="007319A8" w:rsidP="007319A8">
                  <w:pPr>
                    <w:pStyle w:val="LGPTableText"/>
                    <w:rPr>
                      <w:noProof w:val="0"/>
                      <w:sz w:val="22"/>
                      <w:szCs w:val="22"/>
                    </w:rPr>
                  </w:pPr>
                  <w:r w:rsidRPr="00BB3B93">
                    <w:rPr>
                      <w:noProof w:val="0"/>
                      <w:sz w:val="22"/>
                      <w:szCs w:val="22"/>
                    </w:rPr>
                    <w:t xml:space="preserve">I differ from consensus because I do not believe consensus understands the car </w:t>
                  </w:r>
                  <w:r>
                    <w:rPr>
                      <w:noProof w:val="0"/>
                      <w:sz w:val="22"/>
                      <w:szCs w:val="22"/>
                    </w:rPr>
                    <w:t xml:space="preserve">and locomotive </w:t>
                  </w:r>
                  <w:r w:rsidRPr="00BB3B93">
                    <w:rPr>
                      <w:noProof w:val="0"/>
                      <w:sz w:val="22"/>
                      <w:szCs w:val="22"/>
                    </w:rPr>
                    <w:t>shortage is leading to improved pricing initiatives. I spoke to 3 sell-side analysts yesterday and they each have only 1%-2% pricing in their models and do not appear to have an accelerating economy in their estimates.</w:t>
                  </w:r>
                </w:p>
                <w:p w14:paraId="0B243C86" w14:textId="77777777" w:rsidR="007319A8" w:rsidRPr="00BB3B93" w:rsidRDefault="007319A8" w:rsidP="007319A8">
                  <w:r w:rsidRPr="00BB3B93">
                    <w:t>I believe consensus will adopt my view no later than this time next year when the higher pricing will result in EPS much higher than consensus. It may occur sooner, as railroad management discusses these better pricing initiatives during their quarterly calls and analyst meetings.</w:t>
                  </w:r>
                </w:p>
              </w:tc>
            </w:tr>
            <w:tr w:rsidR="007319A8" w:rsidRPr="00BB3B93" w14:paraId="6537C856" w14:textId="77777777" w:rsidTr="007319A8">
              <w:trPr>
                <w:cnfStyle w:val="000000100000" w:firstRow="0" w:lastRow="0" w:firstColumn="0" w:lastColumn="0" w:oddVBand="0" w:evenVBand="0" w:oddHBand="1" w:evenHBand="0" w:firstRowFirstColumn="0" w:firstRowLastColumn="0" w:lastRowFirstColumn="0" w:lastRowLastColumn="0"/>
                <w:trHeight w:val="1134"/>
              </w:trPr>
              <w:tc>
                <w:tcPr>
                  <w:tcW w:w="864" w:type="dxa"/>
                  <w:textDirection w:val="btLr"/>
                </w:tcPr>
                <w:p w14:paraId="1802ED5A" w14:textId="77777777" w:rsidR="007319A8" w:rsidRPr="00BB3B93" w:rsidRDefault="007319A8" w:rsidP="007319A8">
                  <w:pPr>
                    <w:ind w:left="113" w:right="113"/>
                    <w:jc w:val="center"/>
                  </w:pPr>
                  <w:r w:rsidRPr="00BB3B93">
                    <w:t>What could go wrong?</w:t>
                  </w:r>
                </w:p>
              </w:tc>
              <w:tc>
                <w:tcPr>
                  <w:tcW w:w="4608" w:type="dxa"/>
                </w:tcPr>
                <w:p w14:paraId="4358547C" w14:textId="77777777" w:rsidR="007319A8" w:rsidRPr="00BB3B93" w:rsidRDefault="007319A8" w:rsidP="007319A8">
                  <w:r w:rsidRPr="00BB3B93">
                    <w:t>We/I have a high/low/modest degree of conviction/confidence in our/my call because [explain why your analysis above is valid or uncertain]. Our/my downside scenario results in a stock price of XX (XX% below yesterday’s close) and our/my upside scenario is XX (XX% above yesterday’s close).</w:t>
                  </w:r>
                </w:p>
              </w:tc>
              <w:tc>
                <w:tcPr>
                  <w:tcW w:w="4464" w:type="dxa"/>
                  <w:vAlign w:val="top"/>
                </w:tcPr>
                <w:p w14:paraId="2EADFB21" w14:textId="77777777" w:rsidR="007319A8" w:rsidRPr="00BB3B93" w:rsidRDefault="007319A8" w:rsidP="007319A8">
                  <w:r w:rsidRPr="00BB3B93">
                    <w:t>I have a high degree of conviction in my call because I spoke to so many individuals who corroborated my thesis. My downside scenario results in a stock price of $6.60 (34% below yesterday’s close) which could occur if pricing is only 1%-2%, the economy weakens</w:t>
                  </w:r>
                  <w:r>
                    <w:t>, the company cannot pass along fuel inflation to its customers</w:t>
                  </w:r>
                  <w:r w:rsidRPr="00BB3B93">
                    <w:t xml:space="preserve"> and the stock trades near a trough mu</w:t>
                  </w:r>
                  <w:r>
                    <w:t xml:space="preserve">ltiple (unlikely in our view). </w:t>
                  </w:r>
                  <w:r w:rsidRPr="00BB3B93">
                    <w:t>My upside scenario calls for a stock price of $20.60 (106% above yesterday’s close), which is driven by pricing at the higher end of my expectations, an accelerating economy and the stock trading at only a 5% discount to the market.</w:t>
                  </w:r>
                </w:p>
                <w:p w14:paraId="6387F1E9" w14:textId="4D6C0E48" w:rsidR="007319A8" w:rsidRPr="00BB3B93" w:rsidRDefault="007319A8" w:rsidP="007319A8">
                  <w:r w:rsidRPr="00BB3B93">
                    <w:t xml:space="preserve">[The </w:t>
                  </w:r>
                  <w:r>
                    <w:t xml:space="preserve">logic for the </w:t>
                  </w:r>
                  <w:r w:rsidRPr="00BB3B93">
                    <w:t xml:space="preserve">text in this box is from </w:t>
                  </w:r>
                  <w:r w:rsidR="00DF0DA5">
                    <w:rPr>
                      <w:b/>
                      <w:bCs/>
                    </w:rPr>
                    <w:t>Error! Reference source not found.</w:t>
                  </w:r>
                  <w:r w:rsidRPr="00BB3B93">
                    <w:t>]</w:t>
                  </w:r>
                </w:p>
                <w:p w14:paraId="71585813" w14:textId="77777777" w:rsidR="007319A8" w:rsidRPr="00BB3B93" w:rsidRDefault="007319A8" w:rsidP="007319A8"/>
              </w:tc>
            </w:tr>
          </w:tbl>
          <w:p w14:paraId="280D79C3" w14:textId="77777777" w:rsidR="007319A8" w:rsidRPr="00BB3B93" w:rsidRDefault="007319A8" w:rsidP="007319A8">
            <w:pPr>
              <w:pStyle w:val="PGPText"/>
              <w:rPr>
                <w:color w:val="FF0000"/>
                <w:sz w:val="22"/>
                <w:szCs w:val="22"/>
              </w:rPr>
            </w:pPr>
          </w:p>
        </w:tc>
      </w:tr>
      <w:tr w:rsidR="007319A8" w:rsidRPr="00BD445C" w14:paraId="2375757B" w14:textId="77777777" w:rsidTr="00E90C65">
        <w:tblPrEx>
          <w:tblCellMar>
            <w:left w:w="108" w:type="dxa"/>
            <w:right w:w="108" w:type="dxa"/>
          </w:tblCellMar>
          <w:tblLook w:val="0000" w:firstRow="0" w:lastRow="0" w:firstColumn="0" w:lastColumn="0" w:noHBand="0" w:noVBand="0"/>
        </w:tblPrEx>
        <w:trPr>
          <w:gridAfter w:val="1"/>
          <w:wAfter w:w="19" w:type="dxa"/>
          <w:trHeight w:val="300"/>
          <w:hidden/>
        </w:trPr>
        <w:tc>
          <w:tcPr>
            <w:tcW w:w="385" w:type="dxa"/>
            <w:shd w:val="clear" w:color="auto" w:fill="auto"/>
          </w:tcPr>
          <w:p w14:paraId="638E952F" w14:textId="77777777" w:rsidR="007319A8" w:rsidRPr="00BD445C" w:rsidRDefault="007319A8" w:rsidP="007319A8">
            <w:pPr>
              <w:pStyle w:val="zLGPIconExtractHandout"/>
              <w:rPr>
                <w:color w:val="FF0000"/>
              </w:rPr>
            </w:pPr>
            <w:r w:rsidRPr="00BD445C">
              <w:rPr>
                <w:color w:val="FF0000"/>
              </w:rPr>
              <w:lastRenderedPageBreak/>
              <w:t>z</w:t>
            </w:r>
          </w:p>
        </w:tc>
        <w:tc>
          <w:tcPr>
            <w:tcW w:w="10134" w:type="dxa"/>
          </w:tcPr>
          <w:p w14:paraId="6FFE14F9" w14:textId="34BF6050" w:rsidR="007319A8" w:rsidRPr="00BD445C" w:rsidRDefault="00E90C65" w:rsidP="007319A8">
            <w:pPr>
              <w:pStyle w:val="PGPTitle"/>
            </w:pPr>
            <w:r>
              <w:t>Example Page 1 of Report in Non-table</w:t>
            </w:r>
            <w:r w:rsidR="007319A8" w:rsidRPr="00BD445C">
              <w:t xml:space="preserve"> Format</w:t>
            </w:r>
          </w:p>
          <w:p w14:paraId="017779B0" w14:textId="77777777" w:rsidR="007319A8" w:rsidRPr="00BD445C" w:rsidRDefault="007319A8" w:rsidP="007319A8">
            <w:pPr>
              <w:pStyle w:val="PGPText"/>
            </w:pPr>
            <w:r w:rsidRPr="00BD445C">
              <w:t>This is how the text from the answer key above might look like as page 1 of an authentic report:</w:t>
            </w:r>
          </w:p>
          <w:p w14:paraId="5F8417B2" w14:textId="77777777" w:rsidR="007319A8" w:rsidRPr="00BD445C" w:rsidRDefault="007319A8" w:rsidP="007319A8">
            <w:pPr>
              <w:pStyle w:val="PGPTitle"/>
            </w:pPr>
            <w:r w:rsidRPr="00BD445C">
              <w:t>Raising Recommendation for NSR Based on Better Customer Pricing</w:t>
            </w:r>
          </w:p>
          <w:p w14:paraId="698E01CC" w14:textId="77777777" w:rsidR="007319A8" w:rsidRPr="00BD445C" w:rsidRDefault="007319A8" w:rsidP="007319A8">
            <w:pPr>
              <w:pStyle w:val="PGPText"/>
            </w:pPr>
            <w:r w:rsidRPr="00BD445C">
              <w:rPr>
                <w:b/>
              </w:rPr>
              <w:t>Conclusion</w:t>
            </w:r>
            <w:r w:rsidRPr="00BD445C">
              <w:t xml:space="preserve">: I am recommending the purchase of Northern &amp; Southern Railroad (NSR) because </w:t>
            </w:r>
            <w:r>
              <w:t>my</w:t>
            </w:r>
            <w:r w:rsidRPr="00BD445C">
              <w:t xml:space="preserve"> work suggests the company’s customer pricing will be much better than consensus expects. My view is more bullish than my prior view and current consensus, which compels me t</w:t>
            </w:r>
            <w:r>
              <w:t>o raise my EPS forecast for 2017</w:t>
            </w:r>
            <w:r w:rsidRPr="00BD445C">
              <w:t xml:space="preserve"> from $1.02 to $1.20, putting me 18% higher than consensus.  In addition, I believe NSR’s relative valuation multiple will rise from its current 21% discount to the market to only a 10% discount.</w:t>
            </w:r>
          </w:p>
          <w:p w14:paraId="07E7D743" w14:textId="77777777" w:rsidR="007319A8" w:rsidRPr="00BD445C" w:rsidRDefault="007319A8" w:rsidP="007319A8">
            <w:pPr>
              <w:pStyle w:val="PGPBullet1"/>
            </w:pPr>
            <w:r w:rsidRPr="00BD445C">
              <w:rPr>
                <w:b/>
              </w:rPr>
              <w:t>Price target:</w:t>
            </w:r>
            <w:r w:rsidRPr="00BD445C">
              <w:t xml:space="preserve"> Applying a 10% discount to the market multiple t</w:t>
            </w:r>
            <w:r>
              <w:t>o my $1.20 EPS estimate for 2017</w:t>
            </w:r>
            <w:r w:rsidRPr="00BD445C">
              <w:t>, results in a one-year price target of $15.00, which is 50% above yesterday’s close.</w:t>
            </w:r>
          </w:p>
          <w:p w14:paraId="6439EB3F" w14:textId="77777777" w:rsidR="007319A8" w:rsidRPr="00BD445C" w:rsidRDefault="007319A8" w:rsidP="007319A8">
            <w:pPr>
              <w:pStyle w:val="PGPBullet1"/>
            </w:pPr>
            <w:r w:rsidRPr="00BD445C">
              <w:rPr>
                <w:b/>
              </w:rPr>
              <w:t>Research:</w:t>
            </w:r>
            <w:r w:rsidRPr="00BD445C">
              <w:t xml:space="preserve"> My above-consensus EPS is based on discussions with multiple industry participants whom I met at Ship-Con, a large industry conference. Furthermore, about </w:t>
            </w:r>
            <w:r w:rsidRPr="00BD445C">
              <w:lastRenderedPageBreak/>
              <w:t xml:space="preserve">half of the shippers </w:t>
            </w:r>
            <w:r>
              <w:t>I</w:t>
            </w:r>
            <w:r w:rsidRPr="00BD445C">
              <w:t xml:space="preserve"> spoke with said the economy appears to be accelerating faster than consensus expectations. The industry’s association president stated railroad customer rates are going up 4%-6% which was confirmed by three large shippers I spoke with. This compares to 1%-2% consensus expectations. One of the founders of the conference who has been in the industry for 32 years said he’s never seen a better environment for railroads to take up pricing. The better pricing is being driven by a shortage of railroad cars and locomotives. Based on </w:t>
            </w:r>
            <w:r>
              <w:t>my</w:t>
            </w:r>
            <w:r w:rsidRPr="00BD445C">
              <w:t xml:space="preserve"> work, NSR has the least amount of its revenue under long-term contract (only 25%) compared to its peers and therefore will see the greatest near-term benefit from better customer pricing.</w:t>
            </w:r>
          </w:p>
          <w:p w14:paraId="1D02BBC9" w14:textId="77777777" w:rsidR="007319A8" w:rsidRPr="00BD445C" w:rsidRDefault="007319A8" w:rsidP="007319A8">
            <w:pPr>
              <w:pStyle w:val="PGPBullet1"/>
            </w:pPr>
            <w:r w:rsidRPr="00BD445C">
              <w:rPr>
                <w:b/>
              </w:rPr>
              <w:t>Change in Estimates and Multiple:</w:t>
            </w:r>
            <w:r w:rsidRPr="00BD445C">
              <w:t xml:space="preserve"> Specifically, I believe better customer pricing will result in $0.18 higher EPS </w:t>
            </w:r>
            <w:r>
              <w:t>than my prior 2017 forecast</w:t>
            </w:r>
            <w:r w:rsidRPr="00BD445C">
              <w:t>. Given that this trend</w:t>
            </w:r>
            <w:r>
              <w:t xml:space="preserve"> is likely to continue into 2018</w:t>
            </w:r>
            <w:r w:rsidRPr="00BD445C">
              <w:t xml:space="preserve"> and the company is still in a turnaround phase, I believe its relative valuation multiple will rise from its current 21% discount to the market to only a 10% discount.</w:t>
            </w:r>
          </w:p>
          <w:p w14:paraId="0CEAD714" w14:textId="77777777" w:rsidR="007319A8" w:rsidRPr="00BD445C" w:rsidRDefault="007319A8" w:rsidP="007319A8">
            <w:pPr>
              <w:pStyle w:val="PGPBullet1"/>
            </w:pPr>
            <w:r w:rsidRPr="00BD445C">
              <w:rPr>
                <w:b/>
              </w:rPr>
              <w:t>How I Differ</w:t>
            </w:r>
            <w:r w:rsidRPr="00BD445C">
              <w:t>: I differ from consensus because I do not believe consensus understands the railcar shortage is leading to improved pricing initiatives. I spoke to 3 sell-side analysts yesterday and they each have only 1%-2% pricing in their models and do not appear to have an accelerating economy in their estimates. I believe consensus will adopt my view no later than this time next year when the higher pricing will result in EPS much higher than consensus. It may occur sooner, as railroad management discusses these better pricing initiatives during their quarterly calls and analyst meetings.</w:t>
            </w:r>
          </w:p>
          <w:p w14:paraId="2849D191" w14:textId="77777777" w:rsidR="007319A8" w:rsidRPr="00BD445C" w:rsidRDefault="007319A8" w:rsidP="007319A8">
            <w:pPr>
              <w:pStyle w:val="PGPBullet1"/>
            </w:pPr>
            <w:r w:rsidRPr="00BD445C">
              <w:rPr>
                <w:b/>
              </w:rPr>
              <w:t>Where Could I Be Wrong?:</w:t>
            </w:r>
            <w:r w:rsidRPr="00BD445C">
              <w:t xml:space="preserve"> I have a high degree of conviction in my call because I spoke to so many individuals who corroborated my thesis. My downside scenario results in a stock price of $6.60 (34% below yesterday’s close) which could occur if pricing is only 1%-2%, the economy weakens</w:t>
            </w:r>
            <w:r>
              <w:t>, the company cannot pass along fuel inflation to its customers,</w:t>
            </w:r>
            <w:r w:rsidRPr="00BD445C">
              <w:t xml:space="preserve"> and the stock trades near a trough multiple (unlikely in our view). My upside scenario calls for a stock price of $20.60 (106% above yesterday’s close), which is driven by pricing at the higher end of my expectations, an accelerating economy and the stock trading at only a 5% discount to the market.</w:t>
            </w:r>
          </w:p>
          <w:p w14:paraId="32F95D1A" w14:textId="77777777" w:rsidR="007319A8" w:rsidRPr="00BD445C" w:rsidRDefault="007319A8" w:rsidP="007319A8">
            <w:pPr>
              <w:pStyle w:val="PGPText"/>
              <w:rPr>
                <w:color w:val="FF0000"/>
                <w:sz w:val="20"/>
              </w:rPr>
            </w:pPr>
          </w:p>
        </w:tc>
      </w:tr>
    </w:tbl>
    <w:p w14:paraId="6C28AAA6" w14:textId="088F9157" w:rsidR="007319A8" w:rsidRPr="00295669" w:rsidRDefault="007319A8" w:rsidP="007319A8">
      <w:pPr>
        <w:pStyle w:val="zLGPNewLessonSpacer"/>
      </w:pPr>
    </w:p>
    <w:p w14:paraId="7415614E" w14:textId="7A9BBAC7" w:rsidR="00EB6BBF" w:rsidRPr="00295669" w:rsidRDefault="00EB6BBF" w:rsidP="004B7255">
      <w:r>
        <w:br w:type="page"/>
      </w:r>
    </w:p>
    <w:p w14:paraId="7C301078" w14:textId="77777777" w:rsidR="00C1489D" w:rsidRDefault="00C1489D" w:rsidP="00C1489D">
      <w:pPr>
        <w:pStyle w:val="PGPText"/>
      </w:pPr>
    </w:p>
    <w:p w14:paraId="5AF4B850" w14:textId="77777777" w:rsidR="00C1489D" w:rsidRDefault="00C1489D" w:rsidP="00C1489D">
      <w:pPr>
        <w:pStyle w:val="PGPModuleName"/>
      </w:pPr>
      <w:bookmarkStart w:id="40" w:name="_Toc413834422"/>
      <w:bookmarkStart w:id="41" w:name="_Toc510185195"/>
      <w:r>
        <w:t>Appendix</w:t>
      </w:r>
      <w:bookmarkEnd w:id="40"/>
      <w:bookmarkEnd w:id="41"/>
    </w:p>
    <w:tbl>
      <w:tblPr>
        <w:tblW w:w="10567" w:type="dxa"/>
        <w:tblInd w:w="-7" w:type="dxa"/>
        <w:tblLayout w:type="fixed"/>
        <w:tblLook w:val="01E0" w:firstRow="1" w:lastRow="1" w:firstColumn="1" w:lastColumn="1" w:noHBand="0" w:noVBand="0"/>
      </w:tblPr>
      <w:tblGrid>
        <w:gridCol w:w="7"/>
        <w:gridCol w:w="7"/>
        <w:gridCol w:w="23"/>
        <w:gridCol w:w="351"/>
        <w:gridCol w:w="27"/>
        <w:gridCol w:w="28"/>
        <w:gridCol w:w="1293"/>
        <w:gridCol w:w="10"/>
        <w:gridCol w:w="8731"/>
        <w:gridCol w:w="13"/>
        <w:gridCol w:w="21"/>
        <w:gridCol w:w="13"/>
        <w:gridCol w:w="11"/>
        <w:gridCol w:w="32"/>
      </w:tblGrid>
      <w:tr w:rsidR="00C1489D" w:rsidRPr="00F009D2" w14:paraId="04318059" w14:textId="77777777" w:rsidTr="00E90B57">
        <w:trPr>
          <w:gridBefore w:val="2"/>
          <w:gridAfter w:val="3"/>
          <w:wBefore w:w="14" w:type="dxa"/>
          <w:wAfter w:w="56" w:type="dxa"/>
          <w:cantSplit/>
          <w:tblHeader/>
        </w:trPr>
        <w:tc>
          <w:tcPr>
            <w:tcW w:w="10497" w:type="dxa"/>
            <w:gridSpan w:val="9"/>
          </w:tcPr>
          <w:p w14:paraId="794FC47A" w14:textId="77777777" w:rsidR="00C1489D" w:rsidRPr="00F009D2" w:rsidRDefault="00C1489D" w:rsidP="00C1489D">
            <w:pPr>
              <w:pStyle w:val="PGPLessonName"/>
            </w:pPr>
            <w:r>
              <w:br w:type="page"/>
            </w:r>
            <w:r>
              <w:br w:type="page"/>
            </w:r>
            <w:bookmarkStart w:id="42" w:name="_Toc413834423"/>
            <w:bookmarkStart w:id="43" w:name="_Toc510185196"/>
            <w:r>
              <w:t>Transformation Action Plan (TAP)</w:t>
            </w:r>
            <w:bookmarkEnd w:id="42"/>
            <w:bookmarkEnd w:id="43"/>
          </w:p>
        </w:tc>
      </w:tr>
      <w:tr w:rsidR="00C1489D" w:rsidRPr="00D512C7" w14:paraId="5FFA7F6D" w14:textId="77777777" w:rsidTr="00E90B57">
        <w:tblPrEx>
          <w:tblLook w:val="0000" w:firstRow="0" w:lastRow="0" w:firstColumn="0" w:lastColumn="0" w:noHBand="0" w:noVBand="0"/>
        </w:tblPrEx>
        <w:trPr>
          <w:gridBefore w:val="1"/>
          <w:gridAfter w:val="5"/>
          <w:wBefore w:w="7" w:type="dxa"/>
          <w:wAfter w:w="87" w:type="dxa"/>
        </w:trPr>
        <w:tc>
          <w:tcPr>
            <w:tcW w:w="1729" w:type="dxa"/>
            <w:gridSpan w:val="6"/>
          </w:tcPr>
          <w:p w14:paraId="7A158BE7" w14:textId="77777777" w:rsidR="00C1489D" w:rsidRPr="00D512C7" w:rsidRDefault="00C1489D" w:rsidP="00C1489D">
            <w:pPr>
              <w:pStyle w:val="zLGPIconHandouts"/>
            </w:pPr>
            <w:r w:rsidRPr="00D512C7">
              <w:rPr>
                <w:noProof/>
              </w:rPr>
              <w:drawing>
                <wp:inline distT="0" distB="0" distL="0" distR="0" wp14:anchorId="509FCA31" wp14:editId="1D1CA0E8">
                  <wp:extent cx="657225" cy="657225"/>
                  <wp:effectExtent l="19050" t="0" r="9525" b="0"/>
                  <wp:docPr id="152" name="Picture 14" descr="Handouts%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andouts%201"/>
                          <pic:cNvPicPr>
                            <a:picLocks noChangeAspect="1" noChangeArrowheads="1"/>
                          </pic:cNvPicPr>
                        </pic:nvPicPr>
                        <pic:blipFill>
                          <a:blip r:embed="rId14" cstate="screen">
                            <a:extLst>
                              <a:ext uri="{28A0092B-C50C-407E-A947-70E740481C1C}">
                                <a14:useLocalDpi xmlns:a14="http://schemas.microsoft.com/office/drawing/2010/main"/>
                              </a:ext>
                            </a:extLst>
                          </a:blip>
                          <a:srcRect/>
                          <a:stretch>
                            <a:fillRect/>
                          </a:stretch>
                        </pic:blipFill>
                        <pic:spPr bwMode="auto">
                          <a:xfrm>
                            <a:off x="0" y="0"/>
                            <a:ext cx="657225" cy="657225"/>
                          </a:xfrm>
                          <a:prstGeom prst="rect">
                            <a:avLst/>
                          </a:prstGeom>
                          <a:noFill/>
                          <a:ln w="9525">
                            <a:noFill/>
                            <a:miter lim="800000"/>
                            <a:headEnd/>
                            <a:tailEnd/>
                          </a:ln>
                        </pic:spPr>
                      </pic:pic>
                    </a:graphicData>
                  </a:graphic>
                </wp:inline>
              </w:drawing>
            </w:r>
          </w:p>
        </w:tc>
        <w:tc>
          <w:tcPr>
            <w:tcW w:w="8744" w:type="dxa"/>
            <w:gridSpan w:val="2"/>
            <w:tcBorders>
              <w:top w:val="single" w:sz="6" w:space="0" w:color="808080"/>
              <w:bottom w:val="single" w:sz="6" w:space="0" w:color="808080"/>
            </w:tcBorders>
          </w:tcPr>
          <w:p w14:paraId="27A51840" w14:textId="77777777" w:rsidR="00C1489D" w:rsidRPr="00D512C7" w:rsidRDefault="00C1489D" w:rsidP="00C1489D">
            <w:pPr>
              <w:pStyle w:val="PGPTitle"/>
            </w:pPr>
            <w:r w:rsidRPr="00D512C7">
              <w:t>Instructions for the Transformation Action Plan (TAP):</w:t>
            </w:r>
          </w:p>
          <w:p w14:paraId="03A0287E" w14:textId="77777777" w:rsidR="00C1489D" w:rsidRPr="00D512C7" w:rsidRDefault="00C1489D" w:rsidP="00C1489D">
            <w:pPr>
              <w:pStyle w:val="PGPBullet1"/>
            </w:pPr>
            <w:r w:rsidRPr="00D512C7">
              <w:t>Throughout this workshop complete the TAP below</w:t>
            </w:r>
          </w:p>
          <w:p w14:paraId="323E2A10" w14:textId="77777777" w:rsidR="00C1489D" w:rsidRPr="00D512C7" w:rsidRDefault="00C1489D" w:rsidP="00C1489D">
            <w:pPr>
              <w:pStyle w:val="PGPBullet1"/>
            </w:pPr>
            <w:r w:rsidRPr="00D512C7">
              <w:t>Apply the key points after the workshop to help you improve your performance.</w:t>
            </w:r>
          </w:p>
          <w:p w14:paraId="15E07BCF" w14:textId="77777777" w:rsidR="00C1489D" w:rsidRPr="00D512C7" w:rsidRDefault="00C1489D" w:rsidP="00C1489D">
            <w:pPr>
              <w:pStyle w:val="PGPBullet1"/>
            </w:pPr>
            <w:r w:rsidRPr="00D512C7">
              <w:t>This will not be collected and so write in a manner that will help you utilize the concepts being learned.</w:t>
            </w:r>
          </w:p>
        </w:tc>
      </w:tr>
      <w:tr w:rsidR="00C501A1" w:rsidRPr="009F3CD8" w14:paraId="163AC8B7" w14:textId="77777777" w:rsidTr="00E90B57">
        <w:tblPrEx>
          <w:tblLook w:val="0000" w:firstRow="0" w:lastRow="0" w:firstColumn="0" w:lastColumn="0" w:noHBand="0" w:noVBand="0"/>
        </w:tblPrEx>
        <w:trPr>
          <w:gridBefore w:val="1"/>
          <w:gridAfter w:val="1"/>
          <w:wBefore w:w="7" w:type="dxa"/>
          <w:wAfter w:w="29" w:type="dxa"/>
        </w:trPr>
        <w:tc>
          <w:tcPr>
            <w:tcW w:w="1739" w:type="dxa"/>
            <w:gridSpan w:val="7"/>
          </w:tcPr>
          <w:p w14:paraId="6F550514" w14:textId="77777777" w:rsidR="00C501A1" w:rsidRPr="009F3CD8" w:rsidRDefault="00C501A1" w:rsidP="00B40B41">
            <w:pPr>
              <w:pStyle w:val="zLGPIconHandouts"/>
            </w:pPr>
            <w:r w:rsidRPr="009F3CD8">
              <w:rPr>
                <w:noProof/>
              </w:rPr>
              <w:drawing>
                <wp:inline distT="0" distB="0" distL="0" distR="0" wp14:anchorId="02E4E647" wp14:editId="2262D16A">
                  <wp:extent cx="658368" cy="658368"/>
                  <wp:effectExtent l="0" t="0" r="0" b="0"/>
                  <wp:docPr id="17" name="Picture 17" descr="Description: Handouts Content Block Ico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cstate="screen">
                            <a:extLst>
                              <a:ext uri="{28A0092B-C50C-407E-A947-70E740481C1C}">
                                <a14:useLocalDpi xmlns:a14="http://schemas.microsoft.com/office/drawing/2010/main"/>
                              </a:ext>
                            </a:extLst>
                          </a:blip>
                          <a:stretch>
                            <a:fillRect/>
                          </a:stretch>
                        </pic:blipFill>
                        <pic:spPr>
                          <a:xfrm>
                            <a:off x="0" y="0"/>
                            <a:ext cx="658368" cy="658368"/>
                          </a:xfrm>
                          <a:prstGeom prst="rect">
                            <a:avLst/>
                          </a:prstGeom>
                        </pic:spPr>
                      </pic:pic>
                    </a:graphicData>
                  </a:graphic>
                </wp:inline>
              </w:drawing>
            </w:r>
          </w:p>
        </w:tc>
        <w:tc>
          <w:tcPr>
            <w:tcW w:w="8792" w:type="dxa"/>
            <w:gridSpan w:val="5"/>
            <w:tcBorders>
              <w:top w:val="single" w:sz="6" w:space="0" w:color="808080"/>
              <w:bottom w:val="single" w:sz="6" w:space="0" w:color="808080"/>
            </w:tcBorders>
          </w:tcPr>
          <w:p w14:paraId="51450653" w14:textId="3AAF6079" w:rsidR="008C69E8" w:rsidRDefault="008C69E8" w:rsidP="008C69E8">
            <w:pPr>
              <w:pStyle w:val="Heading3"/>
            </w:pPr>
            <w:bookmarkStart w:id="44" w:name="_Toc510185197"/>
            <w:r w:rsidRPr="00AB3915">
              <w:rPr>
                <w:color w:val="002868" w:themeColor="text2"/>
              </w:rPr>
              <w:t xml:space="preserve">Section </w:t>
            </w:r>
            <w:r w:rsidRPr="00AB3915">
              <w:rPr>
                <w:color w:val="002868" w:themeColor="text2"/>
              </w:rPr>
              <w:fldChar w:fldCharType="begin"/>
            </w:r>
            <w:r w:rsidRPr="00AB3915">
              <w:rPr>
                <w:color w:val="002868" w:themeColor="text2"/>
              </w:rPr>
              <w:instrText xml:space="preserve"> AUTONUM  </w:instrText>
            </w:r>
            <w:r w:rsidRPr="00AB3915">
              <w:rPr>
                <w:color w:val="002868" w:themeColor="text2"/>
              </w:rPr>
              <w:fldChar w:fldCharType="end"/>
            </w:r>
            <w:r>
              <w:rPr>
                <w:color w:val="002868" w:themeColor="text2"/>
              </w:rPr>
              <w:t xml:space="preserve"> </w:t>
            </w:r>
            <w:r>
              <w:t>Build to a Price Target</w:t>
            </w:r>
            <w:bookmarkEnd w:id="44"/>
          </w:p>
          <w:p w14:paraId="2BB0D32B" w14:textId="3856534B" w:rsidR="00C501A1" w:rsidRPr="009F3CD8" w:rsidRDefault="00C501A1" w:rsidP="00B40B41">
            <w:pPr>
              <w:pStyle w:val="PGPTitle"/>
            </w:pPr>
            <w:r>
              <w:t>Build to a Price Target</w:t>
            </w:r>
            <w:r w:rsidRPr="009F3CD8">
              <w:t>:</w:t>
            </w:r>
          </w:p>
          <w:p w14:paraId="3BC176F3" w14:textId="29A677B6" w:rsidR="00C501A1" w:rsidRPr="009F3CD8" w:rsidRDefault="008C69E8" w:rsidP="008C69E8">
            <w:pPr>
              <w:pStyle w:val="PGPBullet1"/>
            </w:pPr>
            <w:r>
              <w:t>With direction from the facilitator, c</w:t>
            </w:r>
            <w:r w:rsidRPr="008C69E8">
              <w:t>omplete the table below</w:t>
            </w:r>
            <w:r>
              <w:t xml:space="preserve"> for a stock of interest</w:t>
            </w:r>
            <w:r w:rsidRPr="008C69E8">
              <w:t xml:space="preserve"> to </w:t>
            </w:r>
            <w:r>
              <w:t>identify the key elements of a price target</w:t>
            </w:r>
          </w:p>
          <w:p w14:paraId="07FD29D7" w14:textId="77777777" w:rsidR="00C501A1" w:rsidRPr="009F3CD8" w:rsidRDefault="00C501A1" w:rsidP="00B40B41">
            <w:pPr>
              <w:pStyle w:val="PGPText"/>
            </w:pPr>
          </w:p>
        </w:tc>
      </w:tr>
      <w:tr w:rsidR="00B40B41" w:rsidRPr="009F3CD8" w14:paraId="043C94E6" w14:textId="77777777" w:rsidTr="00E90B57">
        <w:tblPrEx>
          <w:tblLook w:val="0000" w:firstRow="0" w:lastRow="0" w:firstColumn="0" w:lastColumn="0" w:noHBand="0" w:noVBand="0"/>
        </w:tblPrEx>
        <w:trPr>
          <w:gridBefore w:val="3"/>
          <w:wBefore w:w="37" w:type="dxa"/>
          <w:cantSplit/>
          <w:trHeight w:val="300"/>
          <w:hidden/>
        </w:trPr>
        <w:tc>
          <w:tcPr>
            <w:tcW w:w="378" w:type="dxa"/>
            <w:gridSpan w:val="2"/>
            <w:shd w:val="clear" w:color="auto" w:fill="auto"/>
          </w:tcPr>
          <w:p w14:paraId="01560183" w14:textId="77777777" w:rsidR="00B40B41" w:rsidRPr="009F3CD8" w:rsidRDefault="00B40B41" w:rsidP="00B40B41">
            <w:pPr>
              <w:pStyle w:val="zLGPIconExtractHandout"/>
              <w:rPr>
                <w:color w:val="FF0000"/>
              </w:rPr>
            </w:pPr>
            <w:r w:rsidRPr="009F3CD8">
              <w:rPr>
                <w:color w:val="FF0000"/>
              </w:rPr>
              <w:lastRenderedPageBreak/>
              <w:t>z</w:t>
            </w:r>
          </w:p>
        </w:tc>
        <w:tc>
          <w:tcPr>
            <w:tcW w:w="10152" w:type="dxa"/>
            <w:gridSpan w:val="9"/>
          </w:tcPr>
          <w:p w14:paraId="5B84B390" w14:textId="77777777" w:rsidR="00B40B41" w:rsidRDefault="00B40B41" w:rsidP="00B40B41">
            <w:pPr>
              <w:pStyle w:val="PGPTitle"/>
            </w:pPr>
            <w:r>
              <w:t>Building to a Price Target</w:t>
            </w:r>
          </w:p>
          <w:tbl>
            <w:tblPr>
              <w:tblStyle w:val="MediumShading1-Accent1"/>
              <w:tblW w:w="8259" w:type="dxa"/>
              <w:jc w:val="center"/>
              <w:tblLayout w:type="fixed"/>
              <w:tblLook w:val="0420" w:firstRow="1" w:lastRow="0" w:firstColumn="0" w:lastColumn="0" w:noHBand="0" w:noVBand="1"/>
            </w:tblPr>
            <w:tblGrid>
              <w:gridCol w:w="5472"/>
              <w:gridCol w:w="1120"/>
              <w:gridCol w:w="1120"/>
              <w:gridCol w:w="547"/>
            </w:tblGrid>
            <w:tr w:rsidR="00B40B41" w:rsidRPr="009C453A" w14:paraId="032353C5" w14:textId="77777777" w:rsidTr="00B40B41">
              <w:trPr>
                <w:cnfStyle w:val="100000000000" w:firstRow="1" w:lastRow="0" w:firstColumn="0" w:lastColumn="0" w:oddVBand="0" w:evenVBand="0" w:oddHBand="0" w:evenHBand="0" w:firstRowFirstColumn="0" w:firstRowLastColumn="0" w:lastRowFirstColumn="0" w:lastRowLastColumn="0"/>
                <w:trHeight w:val="540"/>
                <w:jc w:val="center"/>
              </w:trPr>
              <w:tc>
                <w:tcPr>
                  <w:tcW w:w="5472" w:type="dxa"/>
                  <w:noWrap/>
                  <w:vAlign w:val="bottom"/>
                </w:tcPr>
                <w:p w14:paraId="0CE98544" w14:textId="77777777" w:rsidR="00B40B41" w:rsidRPr="009C453A" w:rsidRDefault="00B40B41" w:rsidP="00B40B41">
                  <w:pPr>
                    <w:jc w:val="right"/>
                    <w:rPr>
                      <w:rFonts w:eastAsia="Times New Roman" w:cs="Arial"/>
                      <w:b/>
                      <w:sz w:val="20"/>
                    </w:rPr>
                  </w:pPr>
                </w:p>
              </w:tc>
              <w:tc>
                <w:tcPr>
                  <w:tcW w:w="1120" w:type="dxa"/>
                </w:tcPr>
                <w:p w14:paraId="75AA3A7F" w14:textId="77777777" w:rsidR="00B40B41" w:rsidRPr="008528EC" w:rsidRDefault="00B40B41" w:rsidP="00B40B41">
                  <w:pPr>
                    <w:jc w:val="right"/>
                    <w:rPr>
                      <w:rFonts w:eastAsia="Times New Roman" w:cs="Arial"/>
                      <w:sz w:val="20"/>
                    </w:rPr>
                  </w:pPr>
                  <w:r w:rsidRPr="008528EC">
                    <w:rPr>
                      <w:rFonts w:eastAsia="Times New Roman" w:cs="Arial"/>
                      <w:sz w:val="20"/>
                    </w:rPr>
                    <w:t>MCD</w:t>
                  </w:r>
                </w:p>
              </w:tc>
              <w:tc>
                <w:tcPr>
                  <w:tcW w:w="1120" w:type="dxa"/>
                </w:tcPr>
                <w:p w14:paraId="1E930E34" w14:textId="77777777" w:rsidR="00B40B41" w:rsidRPr="009C453A" w:rsidRDefault="00B40B41" w:rsidP="00B40B41">
                  <w:pPr>
                    <w:jc w:val="right"/>
                    <w:rPr>
                      <w:rFonts w:eastAsia="Times New Roman" w:cs="Arial"/>
                      <w:b/>
                      <w:sz w:val="20"/>
                    </w:rPr>
                  </w:pPr>
                  <w:r>
                    <w:rPr>
                      <w:rFonts w:eastAsia="Times New Roman" w:cs="Arial"/>
                      <w:b/>
                      <w:sz w:val="20"/>
                    </w:rPr>
                    <w:t>Your Stock</w:t>
                  </w:r>
                </w:p>
              </w:tc>
              <w:tc>
                <w:tcPr>
                  <w:tcW w:w="547" w:type="dxa"/>
                </w:tcPr>
                <w:p w14:paraId="0A94A24E" w14:textId="77777777" w:rsidR="00B40B41" w:rsidRPr="009C453A" w:rsidRDefault="00B40B41" w:rsidP="00B40B41">
                  <w:pPr>
                    <w:jc w:val="right"/>
                    <w:rPr>
                      <w:rFonts w:eastAsia="Times New Roman" w:cs="Arial"/>
                      <w:b/>
                      <w:sz w:val="20"/>
                    </w:rPr>
                  </w:pPr>
                </w:p>
              </w:tc>
            </w:tr>
            <w:tr w:rsidR="00B40B41" w:rsidRPr="009C453A" w14:paraId="0382E87C" w14:textId="77777777" w:rsidTr="00B40B41">
              <w:trPr>
                <w:cnfStyle w:val="000000100000" w:firstRow="0" w:lastRow="0" w:firstColumn="0" w:lastColumn="0" w:oddVBand="0" w:evenVBand="0" w:oddHBand="1" w:evenHBand="0" w:firstRowFirstColumn="0" w:firstRowLastColumn="0" w:lastRowFirstColumn="0" w:lastRowLastColumn="0"/>
                <w:trHeight w:val="20"/>
                <w:jc w:val="center"/>
              </w:trPr>
              <w:tc>
                <w:tcPr>
                  <w:tcW w:w="5472" w:type="dxa"/>
                  <w:noWrap/>
                  <w:vAlign w:val="bottom"/>
                </w:tcPr>
                <w:p w14:paraId="7D516057" w14:textId="77777777" w:rsidR="00B40B41" w:rsidRPr="009C453A" w:rsidRDefault="00B40B41" w:rsidP="00B40B41">
                  <w:pPr>
                    <w:rPr>
                      <w:rFonts w:eastAsia="Times New Roman" w:cs="Arial"/>
                      <w:b/>
                      <w:bCs/>
                      <w:color w:val="auto"/>
                      <w:sz w:val="20"/>
                    </w:rPr>
                  </w:pPr>
                  <w:r>
                    <w:rPr>
                      <w:b/>
                      <w:bCs/>
                      <w:sz w:val="22"/>
                      <w:szCs w:val="22"/>
                    </w:rPr>
                    <w:t>1. Current data</w:t>
                  </w:r>
                </w:p>
              </w:tc>
              <w:tc>
                <w:tcPr>
                  <w:tcW w:w="1120" w:type="dxa"/>
                </w:tcPr>
                <w:p w14:paraId="35E9D727" w14:textId="77777777" w:rsidR="00B40B41" w:rsidRPr="008528EC" w:rsidRDefault="00B40B41" w:rsidP="00B40B41">
                  <w:pPr>
                    <w:jc w:val="right"/>
                    <w:rPr>
                      <w:rFonts w:eastAsia="Times New Roman" w:cs="Arial"/>
                      <w:color w:val="auto"/>
                      <w:sz w:val="20"/>
                    </w:rPr>
                  </w:pPr>
                </w:p>
              </w:tc>
              <w:tc>
                <w:tcPr>
                  <w:tcW w:w="1120" w:type="dxa"/>
                </w:tcPr>
                <w:p w14:paraId="66EFD326" w14:textId="77777777" w:rsidR="00B40B41" w:rsidRPr="009C453A" w:rsidRDefault="00B40B41" w:rsidP="00B40B41">
                  <w:pPr>
                    <w:rPr>
                      <w:rFonts w:eastAsia="Times New Roman" w:cs="Arial"/>
                      <w:b/>
                      <w:bCs/>
                      <w:color w:val="auto"/>
                      <w:sz w:val="20"/>
                    </w:rPr>
                  </w:pPr>
                </w:p>
              </w:tc>
              <w:tc>
                <w:tcPr>
                  <w:tcW w:w="547" w:type="dxa"/>
                  <w:noWrap/>
                </w:tcPr>
                <w:p w14:paraId="19844CCC" w14:textId="77777777" w:rsidR="00B40B41" w:rsidRPr="009C453A" w:rsidRDefault="00B40B41" w:rsidP="00B40B41">
                  <w:pPr>
                    <w:rPr>
                      <w:rFonts w:eastAsia="Times New Roman" w:cs="Arial"/>
                      <w:b/>
                      <w:bCs/>
                      <w:color w:val="auto"/>
                      <w:sz w:val="20"/>
                    </w:rPr>
                  </w:pPr>
                </w:p>
              </w:tc>
            </w:tr>
            <w:tr w:rsidR="00B40B41" w:rsidRPr="009C453A" w14:paraId="29E50044" w14:textId="77777777" w:rsidTr="00B40B41">
              <w:trPr>
                <w:cnfStyle w:val="000000010000" w:firstRow="0" w:lastRow="0" w:firstColumn="0" w:lastColumn="0" w:oddVBand="0" w:evenVBand="0" w:oddHBand="0" w:evenHBand="1" w:firstRowFirstColumn="0" w:firstRowLastColumn="0" w:lastRowFirstColumn="0" w:lastRowLastColumn="0"/>
                <w:trHeight w:val="255"/>
                <w:jc w:val="center"/>
              </w:trPr>
              <w:tc>
                <w:tcPr>
                  <w:tcW w:w="5472" w:type="dxa"/>
                  <w:noWrap/>
                  <w:vAlign w:val="bottom"/>
                </w:tcPr>
                <w:p w14:paraId="501D7D44" w14:textId="77777777" w:rsidR="00B40B41" w:rsidRPr="009C453A" w:rsidRDefault="00B40B41" w:rsidP="00B40B41">
                  <w:pPr>
                    <w:rPr>
                      <w:rFonts w:eastAsia="Times New Roman" w:cs="Arial"/>
                      <w:color w:val="auto"/>
                      <w:sz w:val="20"/>
                    </w:rPr>
                  </w:pPr>
                  <w:r>
                    <w:rPr>
                      <w:sz w:val="22"/>
                      <w:szCs w:val="22"/>
                    </w:rPr>
                    <w:t>Current stock price</w:t>
                  </w:r>
                </w:p>
              </w:tc>
              <w:tc>
                <w:tcPr>
                  <w:tcW w:w="1120" w:type="dxa"/>
                </w:tcPr>
                <w:p w14:paraId="165B7797" w14:textId="77777777" w:rsidR="00B40B41" w:rsidRPr="008528EC" w:rsidRDefault="00B40B41" w:rsidP="00B40B41">
                  <w:pPr>
                    <w:jc w:val="right"/>
                    <w:rPr>
                      <w:rFonts w:eastAsia="Times New Roman" w:cs="Arial"/>
                      <w:color w:val="auto"/>
                      <w:sz w:val="20"/>
                    </w:rPr>
                  </w:pPr>
                  <w:r w:rsidRPr="008528EC">
                    <w:rPr>
                      <w:color w:val="auto"/>
                      <w:sz w:val="22"/>
                      <w:szCs w:val="22"/>
                    </w:rPr>
                    <w:t>$158.41</w:t>
                  </w:r>
                </w:p>
              </w:tc>
              <w:tc>
                <w:tcPr>
                  <w:tcW w:w="1120" w:type="dxa"/>
                </w:tcPr>
                <w:p w14:paraId="4E07A62F" w14:textId="77777777" w:rsidR="00B40B41" w:rsidRDefault="00B40B41" w:rsidP="00B40B41">
                  <w:pPr>
                    <w:rPr>
                      <w:sz w:val="22"/>
                      <w:szCs w:val="22"/>
                    </w:rPr>
                  </w:pPr>
                </w:p>
              </w:tc>
              <w:tc>
                <w:tcPr>
                  <w:tcW w:w="547" w:type="dxa"/>
                  <w:noWrap/>
                </w:tcPr>
                <w:p w14:paraId="167F3A1C" w14:textId="77777777" w:rsidR="00B40B41" w:rsidRPr="009C453A" w:rsidRDefault="00B40B41" w:rsidP="00B40B41">
                  <w:pPr>
                    <w:rPr>
                      <w:rFonts w:eastAsia="Times New Roman" w:cs="Arial"/>
                      <w:color w:val="auto"/>
                      <w:sz w:val="20"/>
                    </w:rPr>
                  </w:pPr>
                  <w:r>
                    <w:rPr>
                      <w:sz w:val="22"/>
                      <w:szCs w:val="22"/>
                    </w:rPr>
                    <w:t>A</w:t>
                  </w:r>
                </w:p>
              </w:tc>
            </w:tr>
            <w:tr w:rsidR="00B40B41" w:rsidRPr="009C453A" w14:paraId="4AF72FED" w14:textId="77777777" w:rsidTr="00B40B41">
              <w:trPr>
                <w:cnfStyle w:val="000000100000" w:firstRow="0" w:lastRow="0" w:firstColumn="0" w:lastColumn="0" w:oddVBand="0" w:evenVBand="0" w:oddHBand="1" w:evenHBand="0" w:firstRowFirstColumn="0" w:firstRowLastColumn="0" w:lastRowFirstColumn="0" w:lastRowLastColumn="0"/>
                <w:trHeight w:val="255"/>
                <w:jc w:val="center"/>
              </w:trPr>
              <w:tc>
                <w:tcPr>
                  <w:tcW w:w="5472" w:type="dxa"/>
                  <w:noWrap/>
                  <w:vAlign w:val="bottom"/>
                </w:tcPr>
                <w:p w14:paraId="5147FE1A" w14:textId="77777777" w:rsidR="00B40B41" w:rsidRPr="009C453A" w:rsidRDefault="00B40B41" w:rsidP="00B40B41">
                  <w:pPr>
                    <w:rPr>
                      <w:rFonts w:eastAsia="Times New Roman" w:cs="Arial"/>
                      <w:color w:val="auto"/>
                      <w:sz w:val="20"/>
                    </w:rPr>
                  </w:pPr>
                  <w:r>
                    <w:rPr>
                      <w:sz w:val="22"/>
                      <w:szCs w:val="22"/>
                    </w:rPr>
                    <w:t>Next 12-month (“NTM”[1]) consensus EPS forecast for STOCK at present (we call this "Year 1")[2]</w:t>
                  </w:r>
                </w:p>
              </w:tc>
              <w:tc>
                <w:tcPr>
                  <w:tcW w:w="1120" w:type="dxa"/>
                </w:tcPr>
                <w:p w14:paraId="51EC1DA3" w14:textId="77777777" w:rsidR="00B40B41" w:rsidRPr="008528EC" w:rsidRDefault="00B40B41" w:rsidP="00B40B41">
                  <w:pPr>
                    <w:jc w:val="right"/>
                    <w:rPr>
                      <w:rFonts w:eastAsia="Times New Roman" w:cs="Arial"/>
                      <w:color w:val="auto"/>
                      <w:sz w:val="20"/>
                    </w:rPr>
                  </w:pPr>
                  <w:r w:rsidRPr="008528EC">
                    <w:rPr>
                      <w:color w:val="auto"/>
                      <w:sz w:val="22"/>
                      <w:szCs w:val="22"/>
                    </w:rPr>
                    <w:t>$7.58</w:t>
                  </w:r>
                </w:p>
              </w:tc>
              <w:tc>
                <w:tcPr>
                  <w:tcW w:w="1120" w:type="dxa"/>
                </w:tcPr>
                <w:p w14:paraId="6A39C929" w14:textId="77777777" w:rsidR="00B40B41" w:rsidRDefault="00B40B41" w:rsidP="00B40B41">
                  <w:pPr>
                    <w:rPr>
                      <w:sz w:val="22"/>
                      <w:szCs w:val="22"/>
                    </w:rPr>
                  </w:pPr>
                </w:p>
              </w:tc>
              <w:tc>
                <w:tcPr>
                  <w:tcW w:w="547" w:type="dxa"/>
                  <w:noWrap/>
                </w:tcPr>
                <w:p w14:paraId="45E706A8" w14:textId="77777777" w:rsidR="00B40B41" w:rsidRPr="009C453A" w:rsidRDefault="00B40B41" w:rsidP="00B40B41">
                  <w:pPr>
                    <w:rPr>
                      <w:rFonts w:eastAsia="Times New Roman" w:cs="Arial"/>
                      <w:color w:val="auto"/>
                      <w:sz w:val="20"/>
                    </w:rPr>
                  </w:pPr>
                  <w:r>
                    <w:rPr>
                      <w:sz w:val="22"/>
                      <w:szCs w:val="22"/>
                    </w:rPr>
                    <w:t>B</w:t>
                  </w:r>
                </w:p>
              </w:tc>
            </w:tr>
            <w:tr w:rsidR="00B40B41" w:rsidRPr="009C453A" w14:paraId="33406BA1" w14:textId="77777777" w:rsidTr="00B40B41">
              <w:trPr>
                <w:cnfStyle w:val="000000010000" w:firstRow="0" w:lastRow="0" w:firstColumn="0" w:lastColumn="0" w:oddVBand="0" w:evenVBand="0" w:oddHBand="0" w:evenHBand="1" w:firstRowFirstColumn="0" w:firstRowLastColumn="0" w:lastRowFirstColumn="0" w:lastRowLastColumn="0"/>
                <w:trHeight w:val="255"/>
                <w:jc w:val="center"/>
              </w:trPr>
              <w:tc>
                <w:tcPr>
                  <w:tcW w:w="5472" w:type="dxa"/>
                  <w:noWrap/>
                  <w:vAlign w:val="bottom"/>
                </w:tcPr>
                <w:p w14:paraId="07F66939" w14:textId="77777777" w:rsidR="00B40B41" w:rsidRPr="009C453A" w:rsidRDefault="00B40B41" w:rsidP="00B40B41">
                  <w:pPr>
                    <w:rPr>
                      <w:rFonts w:eastAsia="Times New Roman" w:cs="Arial"/>
                      <w:color w:val="auto"/>
                      <w:sz w:val="20"/>
                    </w:rPr>
                  </w:pPr>
                  <w:r>
                    <w:rPr>
                      <w:sz w:val="22"/>
                      <w:szCs w:val="22"/>
                    </w:rPr>
                    <w:t>Stock's current valuation multiple based on Year 1 EPS (divide row A by row B)</w:t>
                  </w:r>
                </w:p>
              </w:tc>
              <w:tc>
                <w:tcPr>
                  <w:tcW w:w="1120" w:type="dxa"/>
                </w:tcPr>
                <w:p w14:paraId="132F662F" w14:textId="77777777" w:rsidR="00B40B41" w:rsidRPr="008528EC" w:rsidRDefault="00B40B41" w:rsidP="00B40B41">
                  <w:pPr>
                    <w:jc w:val="right"/>
                    <w:rPr>
                      <w:rFonts w:eastAsia="Times New Roman" w:cs="Arial"/>
                      <w:color w:val="auto"/>
                      <w:sz w:val="20"/>
                    </w:rPr>
                  </w:pPr>
                  <w:r w:rsidRPr="008528EC">
                    <w:rPr>
                      <w:color w:val="auto"/>
                      <w:sz w:val="22"/>
                      <w:szCs w:val="22"/>
                    </w:rPr>
                    <w:t>20.9</w:t>
                  </w:r>
                </w:p>
              </w:tc>
              <w:tc>
                <w:tcPr>
                  <w:tcW w:w="1120" w:type="dxa"/>
                </w:tcPr>
                <w:p w14:paraId="1C6FCE93" w14:textId="77777777" w:rsidR="00B40B41" w:rsidRDefault="00B40B41" w:rsidP="00B40B41">
                  <w:pPr>
                    <w:rPr>
                      <w:sz w:val="22"/>
                      <w:szCs w:val="22"/>
                    </w:rPr>
                  </w:pPr>
                </w:p>
              </w:tc>
              <w:tc>
                <w:tcPr>
                  <w:tcW w:w="547" w:type="dxa"/>
                  <w:noWrap/>
                </w:tcPr>
                <w:p w14:paraId="0854AB68" w14:textId="77777777" w:rsidR="00B40B41" w:rsidRPr="009C453A" w:rsidRDefault="00B40B41" w:rsidP="00B40B41">
                  <w:pPr>
                    <w:rPr>
                      <w:rFonts w:eastAsia="Times New Roman" w:cs="Arial"/>
                      <w:color w:val="auto"/>
                      <w:sz w:val="20"/>
                    </w:rPr>
                  </w:pPr>
                  <w:r>
                    <w:rPr>
                      <w:sz w:val="22"/>
                      <w:szCs w:val="22"/>
                    </w:rPr>
                    <w:t>C</w:t>
                  </w:r>
                </w:p>
              </w:tc>
            </w:tr>
            <w:tr w:rsidR="00B40B41" w:rsidRPr="009C453A" w14:paraId="7562B4E5" w14:textId="77777777" w:rsidTr="00B40B41">
              <w:trPr>
                <w:cnfStyle w:val="000000100000" w:firstRow="0" w:lastRow="0" w:firstColumn="0" w:lastColumn="0" w:oddVBand="0" w:evenVBand="0" w:oddHBand="1" w:evenHBand="0" w:firstRowFirstColumn="0" w:firstRowLastColumn="0" w:lastRowFirstColumn="0" w:lastRowLastColumn="0"/>
                <w:trHeight w:val="255"/>
                <w:jc w:val="center"/>
              </w:trPr>
              <w:tc>
                <w:tcPr>
                  <w:tcW w:w="5472" w:type="dxa"/>
                  <w:noWrap/>
                  <w:vAlign w:val="bottom"/>
                </w:tcPr>
                <w:p w14:paraId="496DD7D4" w14:textId="77777777" w:rsidR="00B40B41" w:rsidRPr="009C453A" w:rsidRDefault="00B40B41" w:rsidP="00B40B41">
                  <w:pPr>
                    <w:rPr>
                      <w:rFonts w:eastAsia="Times New Roman" w:cs="Arial"/>
                      <w:color w:val="auto"/>
                      <w:sz w:val="20"/>
                    </w:rPr>
                  </w:pPr>
                  <w:r>
                    <w:rPr>
                      <w:sz w:val="22"/>
                      <w:szCs w:val="22"/>
                    </w:rPr>
                    <w:t>Current value of a market index (e.g. S&amp;P 500)</w:t>
                  </w:r>
                </w:p>
              </w:tc>
              <w:tc>
                <w:tcPr>
                  <w:tcW w:w="1120" w:type="dxa"/>
                </w:tcPr>
                <w:p w14:paraId="15FDBFC7" w14:textId="77777777" w:rsidR="00B40B41" w:rsidRPr="008528EC" w:rsidRDefault="00B40B41" w:rsidP="00B40B41">
                  <w:pPr>
                    <w:jc w:val="right"/>
                    <w:rPr>
                      <w:rFonts w:eastAsia="Times New Roman" w:cs="Arial"/>
                      <w:color w:val="auto"/>
                      <w:sz w:val="20"/>
                    </w:rPr>
                  </w:pPr>
                  <w:r w:rsidRPr="008528EC">
                    <w:rPr>
                      <w:color w:val="auto"/>
                      <w:sz w:val="22"/>
                      <w:szCs w:val="22"/>
                    </w:rPr>
                    <w:t>2,605</w:t>
                  </w:r>
                </w:p>
              </w:tc>
              <w:tc>
                <w:tcPr>
                  <w:tcW w:w="1120" w:type="dxa"/>
                </w:tcPr>
                <w:p w14:paraId="42B2EE04" w14:textId="77777777" w:rsidR="00B40B41" w:rsidRPr="009C453A" w:rsidRDefault="00B40B41" w:rsidP="00B40B41">
                  <w:pPr>
                    <w:rPr>
                      <w:rFonts w:eastAsia="Times New Roman" w:cs="Arial"/>
                      <w:color w:val="auto"/>
                      <w:sz w:val="20"/>
                    </w:rPr>
                  </w:pPr>
                </w:p>
              </w:tc>
              <w:tc>
                <w:tcPr>
                  <w:tcW w:w="547" w:type="dxa"/>
                  <w:noWrap/>
                </w:tcPr>
                <w:p w14:paraId="6561D62F" w14:textId="77777777" w:rsidR="00B40B41" w:rsidRPr="009C453A" w:rsidRDefault="00B40B41" w:rsidP="00B40B41">
                  <w:pPr>
                    <w:rPr>
                      <w:rFonts w:eastAsia="Times New Roman" w:cs="Arial"/>
                      <w:color w:val="auto"/>
                      <w:sz w:val="20"/>
                    </w:rPr>
                  </w:pPr>
                </w:p>
              </w:tc>
            </w:tr>
            <w:tr w:rsidR="00B40B41" w:rsidRPr="009C453A" w14:paraId="04D3F998" w14:textId="77777777" w:rsidTr="00B40B41">
              <w:trPr>
                <w:cnfStyle w:val="000000010000" w:firstRow="0" w:lastRow="0" w:firstColumn="0" w:lastColumn="0" w:oddVBand="0" w:evenVBand="0" w:oddHBand="0" w:evenHBand="1" w:firstRowFirstColumn="0" w:firstRowLastColumn="0" w:lastRowFirstColumn="0" w:lastRowLastColumn="0"/>
                <w:trHeight w:val="255"/>
                <w:jc w:val="center"/>
              </w:trPr>
              <w:tc>
                <w:tcPr>
                  <w:tcW w:w="5472" w:type="dxa"/>
                  <w:noWrap/>
                  <w:vAlign w:val="bottom"/>
                </w:tcPr>
                <w:p w14:paraId="66C29DA4" w14:textId="77777777" w:rsidR="00B40B41" w:rsidRPr="009C453A" w:rsidRDefault="00B40B41" w:rsidP="00B40B41">
                  <w:pPr>
                    <w:rPr>
                      <w:rFonts w:eastAsia="Times New Roman" w:cs="Arial"/>
                      <w:color w:val="auto"/>
                      <w:sz w:val="20"/>
                    </w:rPr>
                  </w:pPr>
                  <w:r>
                    <w:rPr>
                      <w:sz w:val="22"/>
                      <w:szCs w:val="22"/>
                    </w:rPr>
                    <w:t>Next 12-month (“NTM”) consensus EPS forecast for INDEX at present</w:t>
                  </w:r>
                </w:p>
              </w:tc>
              <w:tc>
                <w:tcPr>
                  <w:tcW w:w="1120" w:type="dxa"/>
                </w:tcPr>
                <w:p w14:paraId="53267E82" w14:textId="77777777" w:rsidR="00B40B41" w:rsidRPr="008528EC" w:rsidRDefault="00B40B41" w:rsidP="00B40B41">
                  <w:pPr>
                    <w:jc w:val="right"/>
                    <w:rPr>
                      <w:rFonts w:eastAsia="Times New Roman" w:cs="Arial"/>
                      <w:color w:val="auto"/>
                      <w:sz w:val="20"/>
                    </w:rPr>
                  </w:pPr>
                  <w:r w:rsidRPr="008528EC">
                    <w:rPr>
                      <w:color w:val="auto"/>
                      <w:sz w:val="22"/>
                      <w:szCs w:val="22"/>
                    </w:rPr>
                    <w:t>$160.99</w:t>
                  </w:r>
                </w:p>
              </w:tc>
              <w:tc>
                <w:tcPr>
                  <w:tcW w:w="1120" w:type="dxa"/>
                </w:tcPr>
                <w:p w14:paraId="06D02A94" w14:textId="77777777" w:rsidR="00B40B41" w:rsidRPr="009C453A" w:rsidRDefault="00B40B41" w:rsidP="00B40B41">
                  <w:pPr>
                    <w:rPr>
                      <w:rFonts w:eastAsia="Times New Roman" w:cs="Arial"/>
                      <w:color w:val="auto"/>
                      <w:sz w:val="20"/>
                    </w:rPr>
                  </w:pPr>
                </w:p>
              </w:tc>
              <w:tc>
                <w:tcPr>
                  <w:tcW w:w="547" w:type="dxa"/>
                  <w:noWrap/>
                </w:tcPr>
                <w:p w14:paraId="7AFE3213" w14:textId="77777777" w:rsidR="00B40B41" w:rsidRPr="009C453A" w:rsidRDefault="00B40B41" w:rsidP="00B40B41">
                  <w:pPr>
                    <w:rPr>
                      <w:rFonts w:eastAsia="Times New Roman" w:cs="Arial"/>
                      <w:color w:val="auto"/>
                      <w:sz w:val="20"/>
                    </w:rPr>
                  </w:pPr>
                </w:p>
              </w:tc>
            </w:tr>
            <w:tr w:rsidR="00B40B41" w:rsidRPr="009C453A" w14:paraId="148977E3" w14:textId="77777777" w:rsidTr="00B40B41">
              <w:trPr>
                <w:cnfStyle w:val="000000100000" w:firstRow="0" w:lastRow="0" w:firstColumn="0" w:lastColumn="0" w:oddVBand="0" w:evenVBand="0" w:oddHBand="1" w:evenHBand="0" w:firstRowFirstColumn="0" w:firstRowLastColumn="0" w:lastRowFirstColumn="0" w:lastRowLastColumn="0"/>
                <w:trHeight w:val="255"/>
                <w:jc w:val="center"/>
              </w:trPr>
              <w:tc>
                <w:tcPr>
                  <w:tcW w:w="5472" w:type="dxa"/>
                  <w:noWrap/>
                  <w:vAlign w:val="bottom"/>
                </w:tcPr>
                <w:p w14:paraId="531AE4E7" w14:textId="77777777" w:rsidR="00B40B41" w:rsidRPr="009C453A" w:rsidRDefault="00B40B41" w:rsidP="00B40B41">
                  <w:pPr>
                    <w:rPr>
                      <w:rFonts w:eastAsia="Times New Roman" w:cs="Arial"/>
                      <w:b/>
                      <w:bCs/>
                      <w:color w:val="auto"/>
                      <w:sz w:val="20"/>
                    </w:rPr>
                  </w:pPr>
                  <w:r>
                    <w:rPr>
                      <w:sz w:val="22"/>
                      <w:szCs w:val="22"/>
                    </w:rPr>
                    <w:t>Current market multiple on NTM consensus (for the broad market such as S&amp;P 500)[3]</w:t>
                  </w:r>
                </w:p>
              </w:tc>
              <w:tc>
                <w:tcPr>
                  <w:tcW w:w="1120" w:type="dxa"/>
                </w:tcPr>
                <w:p w14:paraId="49CC63F5" w14:textId="77777777" w:rsidR="00B40B41" w:rsidRPr="008528EC" w:rsidRDefault="00B40B41" w:rsidP="00B40B41">
                  <w:pPr>
                    <w:jc w:val="right"/>
                    <w:rPr>
                      <w:rFonts w:eastAsia="Times New Roman" w:cs="Arial"/>
                      <w:color w:val="auto"/>
                      <w:sz w:val="20"/>
                    </w:rPr>
                  </w:pPr>
                  <w:r w:rsidRPr="008528EC">
                    <w:rPr>
                      <w:color w:val="auto"/>
                      <w:sz w:val="22"/>
                      <w:szCs w:val="22"/>
                    </w:rPr>
                    <w:t>16.2</w:t>
                  </w:r>
                </w:p>
              </w:tc>
              <w:tc>
                <w:tcPr>
                  <w:tcW w:w="1120" w:type="dxa"/>
                </w:tcPr>
                <w:p w14:paraId="41239960" w14:textId="77777777" w:rsidR="00B40B41" w:rsidRDefault="00B40B41" w:rsidP="00B40B41">
                  <w:pPr>
                    <w:rPr>
                      <w:sz w:val="22"/>
                      <w:szCs w:val="22"/>
                    </w:rPr>
                  </w:pPr>
                </w:p>
              </w:tc>
              <w:tc>
                <w:tcPr>
                  <w:tcW w:w="547" w:type="dxa"/>
                  <w:noWrap/>
                </w:tcPr>
                <w:p w14:paraId="0DBFDCE2" w14:textId="77777777" w:rsidR="00B40B41" w:rsidRPr="009C453A" w:rsidRDefault="00B40B41" w:rsidP="00B40B41">
                  <w:pPr>
                    <w:rPr>
                      <w:rFonts w:eastAsia="Times New Roman" w:cs="Arial"/>
                      <w:b/>
                      <w:bCs/>
                      <w:color w:val="auto"/>
                      <w:sz w:val="20"/>
                    </w:rPr>
                  </w:pPr>
                  <w:r>
                    <w:rPr>
                      <w:sz w:val="22"/>
                      <w:szCs w:val="22"/>
                    </w:rPr>
                    <w:t>D</w:t>
                  </w:r>
                </w:p>
              </w:tc>
            </w:tr>
            <w:tr w:rsidR="00B40B41" w:rsidRPr="009C453A" w14:paraId="37607406" w14:textId="77777777" w:rsidTr="00B40B41">
              <w:trPr>
                <w:cnfStyle w:val="000000010000" w:firstRow="0" w:lastRow="0" w:firstColumn="0" w:lastColumn="0" w:oddVBand="0" w:evenVBand="0" w:oddHBand="0" w:evenHBand="1" w:firstRowFirstColumn="0" w:firstRowLastColumn="0" w:lastRowFirstColumn="0" w:lastRowLastColumn="0"/>
                <w:trHeight w:val="255"/>
                <w:jc w:val="center"/>
              </w:trPr>
              <w:tc>
                <w:tcPr>
                  <w:tcW w:w="5472" w:type="dxa"/>
                  <w:noWrap/>
                  <w:vAlign w:val="bottom"/>
                </w:tcPr>
                <w:p w14:paraId="78C8F243" w14:textId="77777777" w:rsidR="00B40B41" w:rsidRPr="009C453A" w:rsidRDefault="00B40B41" w:rsidP="00B40B41">
                  <w:pPr>
                    <w:rPr>
                      <w:rFonts w:eastAsia="Times New Roman" w:cs="Arial"/>
                      <w:color w:val="auto"/>
                      <w:sz w:val="20"/>
                    </w:rPr>
                  </w:pPr>
                </w:p>
              </w:tc>
              <w:tc>
                <w:tcPr>
                  <w:tcW w:w="1120" w:type="dxa"/>
                </w:tcPr>
                <w:p w14:paraId="5002FA63" w14:textId="77777777" w:rsidR="00B40B41" w:rsidRPr="008528EC" w:rsidRDefault="00B40B41" w:rsidP="00B40B41">
                  <w:pPr>
                    <w:jc w:val="right"/>
                    <w:rPr>
                      <w:rFonts w:eastAsia="Times New Roman" w:cs="Arial"/>
                      <w:color w:val="auto"/>
                      <w:sz w:val="20"/>
                    </w:rPr>
                  </w:pPr>
                </w:p>
              </w:tc>
              <w:tc>
                <w:tcPr>
                  <w:tcW w:w="1120" w:type="dxa"/>
                </w:tcPr>
                <w:p w14:paraId="1D4C8028" w14:textId="77777777" w:rsidR="00B40B41" w:rsidRPr="009C453A" w:rsidRDefault="00B40B41" w:rsidP="00B40B41">
                  <w:pPr>
                    <w:rPr>
                      <w:rFonts w:eastAsia="Times New Roman" w:cs="Arial"/>
                      <w:color w:val="auto"/>
                      <w:sz w:val="20"/>
                    </w:rPr>
                  </w:pPr>
                </w:p>
              </w:tc>
              <w:tc>
                <w:tcPr>
                  <w:tcW w:w="547" w:type="dxa"/>
                  <w:noWrap/>
                </w:tcPr>
                <w:p w14:paraId="1ADD505B" w14:textId="77777777" w:rsidR="00B40B41" w:rsidRPr="009C453A" w:rsidRDefault="00B40B41" w:rsidP="00B40B41">
                  <w:pPr>
                    <w:rPr>
                      <w:rFonts w:eastAsia="Times New Roman" w:cs="Arial"/>
                      <w:color w:val="auto"/>
                      <w:sz w:val="20"/>
                    </w:rPr>
                  </w:pPr>
                </w:p>
              </w:tc>
            </w:tr>
            <w:tr w:rsidR="00B40B41" w:rsidRPr="009C453A" w14:paraId="4EEC8912" w14:textId="77777777" w:rsidTr="00B40B41">
              <w:trPr>
                <w:cnfStyle w:val="000000100000" w:firstRow="0" w:lastRow="0" w:firstColumn="0" w:lastColumn="0" w:oddVBand="0" w:evenVBand="0" w:oddHBand="1" w:evenHBand="0" w:firstRowFirstColumn="0" w:firstRowLastColumn="0" w:lastRowFirstColumn="0" w:lastRowLastColumn="0"/>
                <w:trHeight w:val="255"/>
                <w:jc w:val="center"/>
              </w:trPr>
              <w:tc>
                <w:tcPr>
                  <w:tcW w:w="5472" w:type="dxa"/>
                  <w:noWrap/>
                  <w:vAlign w:val="bottom"/>
                </w:tcPr>
                <w:p w14:paraId="0A4FD02B" w14:textId="77777777" w:rsidR="00B40B41" w:rsidRPr="009C453A" w:rsidRDefault="00B40B41" w:rsidP="00B40B41">
                  <w:pPr>
                    <w:rPr>
                      <w:rFonts w:eastAsia="Times New Roman" w:cs="Arial"/>
                      <w:color w:val="auto"/>
                      <w:sz w:val="20"/>
                    </w:rPr>
                  </w:pPr>
                  <w:r>
                    <w:rPr>
                      <w:sz w:val="22"/>
                      <w:szCs w:val="22"/>
                    </w:rPr>
                    <w:t>Stock's current premium or discount to the market multiple (divide row C by row D, expressed as a percentage above or below 100%: a “discount” should be shown as a negative number)</w:t>
                  </w:r>
                </w:p>
              </w:tc>
              <w:tc>
                <w:tcPr>
                  <w:tcW w:w="1120" w:type="dxa"/>
                </w:tcPr>
                <w:p w14:paraId="32F1A7C3" w14:textId="77777777" w:rsidR="00B40B41" w:rsidRPr="008528EC" w:rsidRDefault="00B40B41" w:rsidP="00B40B41">
                  <w:pPr>
                    <w:jc w:val="right"/>
                    <w:rPr>
                      <w:rFonts w:eastAsia="Times New Roman" w:cs="Arial"/>
                      <w:color w:val="auto"/>
                      <w:sz w:val="20"/>
                    </w:rPr>
                  </w:pPr>
                  <w:r w:rsidRPr="008528EC">
                    <w:rPr>
                      <w:color w:val="auto"/>
                      <w:sz w:val="22"/>
                      <w:szCs w:val="22"/>
                    </w:rPr>
                    <w:t>29.1%</w:t>
                  </w:r>
                </w:p>
              </w:tc>
              <w:tc>
                <w:tcPr>
                  <w:tcW w:w="1120" w:type="dxa"/>
                </w:tcPr>
                <w:p w14:paraId="7BBDA8C5" w14:textId="77777777" w:rsidR="00B40B41" w:rsidRDefault="00B40B41" w:rsidP="00B40B41">
                  <w:pPr>
                    <w:rPr>
                      <w:sz w:val="22"/>
                      <w:szCs w:val="22"/>
                    </w:rPr>
                  </w:pPr>
                </w:p>
              </w:tc>
              <w:tc>
                <w:tcPr>
                  <w:tcW w:w="547" w:type="dxa"/>
                  <w:noWrap/>
                </w:tcPr>
                <w:p w14:paraId="360091F7" w14:textId="77777777" w:rsidR="00B40B41" w:rsidRPr="009C453A" w:rsidRDefault="00B40B41" w:rsidP="00B40B41">
                  <w:pPr>
                    <w:rPr>
                      <w:rFonts w:eastAsia="Times New Roman" w:cs="Arial"/>
                      <w:color w:val="auto"/>
                      <w:sz w:val="20"/>
                    </w:rPr>
                  </w:pPr>
                  <w:r>
                    <w:rPr>
                      <w:sz w:val="22"/>
                      <w:szCs w:val="22"/>
                    </w:rPr>
                    <w:t>E</w:t>
                  </w:r>
                </w:p>
              </w:tc>
            </w:tr>
            <w:tr w:rsidR="00B40B41" w:rsidRPr="009C453A" w14:paraId="3D5A3C1E" w14:textId="77777777" w:rsidTr="00B40B41">
              <w:trPr>
                <w:cnfStyle w:val="000000010000" w:firstRow="0" w:lastRow="0" w:firstColumn="0" w:lastColumn="0" w:oddVBand="0" w:evenVBand="0" w:oddHBand="0" w:evenHBand="1" w:firstRowFirstColumn="0" w:firstRowLastColumn="0" w:lastRowFirstColumn="0" w:lastRowLastColumn="0"/>
                <w:trHeight w:val="255"/>
                <w:jc w:val="center"/>
              </w:trPr>
              <w:tc>
                <w:tcPr>
                  <w:tcW w:w="5472" w:type="dxa"/>
                  <w:noWrap/>
                  <w:vAlign w:val="bottom"/>
                </w:tcPr>
                <w:p w14:paraId="6353574C" w14:textId="77777777" w:rsidR="00B40B41" w:rsidRPr="009C453A" w:rsidRDefault="00B40B41" w:rsidP="00B40B41">
                  <w:pPr>
                    <w:rPr>
                      <w:rFonts w:eastAsia="Times New Roman" w:cs="Arial"/>
                      <w:color w:val="auto"/>
                      <w:sz w:val="20"/>
                    </w:rPr>
                  </w:pPr>
                </w:p>
              </w:tc>
              <w:tc>
                <w:tcPr>
                  <w:tcW w:w="1120" w:type="dxa"/>
                </w:tcPr>
                <w:p w14:paraId="0F48DDB2" w14:textId="77777777" w:rsidR="00B40B41" w:rsidRPr="008528EC" w:rsidRDefault="00B40B41" w:rsidP="00B40B41">
                  <w:pPr>
                    <w:jc w:val="right"/>
                    <w:rPr>
                      <w:rFonts w:eastAsia="Times New Roman" w:cs="Arial"/>
                      <w:color w:val="auto"/>
                      <w:sz w:val="20"/>
                    </w:rPr>
                  </w:pPr>
                </w:p>
              </w:tc>
              <w:tc>
                <w:tcPr>
                  <w:tcW w:w="1120" w:type="dxa"/>
                </w:tcPr>
                <w:p w14:paraId="796DBC65" w14:textId="77777777" w:rsidR="00B40B41" w:rsidRPr="009C453A" w:rsidRDefault="00B40B41" w:rsidP="00B40B41">
                  <w:pPr>
                    <w:rPr>
                      <w:rFonts w:eastAsia="Times New Roman" w:cs="Arial"/>
                      <w:color w:val="auto"/>
                      <w:sz w:val="20"/>
                    </w:rPr>
                  </w:pPr>
                </w:p>
              </w:tc>
              <w:tc>
                <w:tcPr>
                  <w:tcW w:w="547" w:type="dxa"/>
                  <w:noWrap/>
                </w:tcPr>
                <w:p w14:paraId="01E15A84" w14:textId="77777777" w:rsidR="00B40B41" w:rsidRPr="009C453A" w:rsidRDefault="00B40B41" w:rsidP="00B40B41">
                  <w:pPr>
                    <w:rPr>
                      <w:rFonts w:eastAsia="Times New Roman" w:cs="Arial"/>
                      <w:color w:val="auto"/>
                      <w:sz w:val="20"/>
                    </w:rPr>
                  </w:pPr>
                </w:p>
              </w:tc>
            </w:tr>
            <w:tr w:rsidR="00B40B41" w:rsidRPr="009C453A" w14:paraId="14C833C1" w14:textId="77777777" w:rsidTr="00B40B41">
              <w:trPr>
                <w:cnfStyle w:val="000000100000" w:firstRow="0" w:lastRow="0" w:firstColumn="0" w:lastColumn="0" w:oddVBand="0" w:evenVBand="0" w:oddHBand="1" w:evenHBand="0" w:firstRowFirstColumn="0" w:firstRowLastColumn="0" w:lastRowFirstColumn="0" w:lastRowLastColumn="0"/>
                <w:trHeight w:val="255"/>
                <w:jc w:val="center"/>
              </w:trPr>
              <w:tc>
                <w:tcPr>
                  <w:tcW w:w="5472" w:type="dxa"/>
                  <w:noWrap/>
                  <w:vAlign w:val="bottom"/>
                </w:tcPr>
                <w:p w14:paraId="49C10D49" w14:textId="77777777" w:rsidR="00B40B41" w:rsidRPr="009C453A" w:rsidRDefault="00B40B41" w:rsidP="00B40B41">
                  <w:pPr>
                    <w:rPr>
                      <w:rFonts w:eastAsia="Times New Roman" w:cs="Arial"/>
                      <w:b/>
                      <w:bCs/>
                      <w:color w:val="auto"/>
                      <w:sz w:val="20"/>
                    </w:rPr>
                  </w:pPr>
                  <w:r>
                    <w:rPr>
                      <w:b/>
                      <w:bCs/>
                      <w:sz w:val="22"/>
                      <w:szCs w:val="22"/>
                    </w:rPr>
                    <w:t>2. Change from consensus EPS between Year 1 and Year 2</w:t>
                  </w:r>
                </w:p>
              </w:tc>
              <w:tc>
                <w:tcPr>
                  <w:tcW w:w="1120" w:type="dxa"/>
                </w:tcPr>
                <w:p w14:paraId="0E2797D1" w14:textId="77777777" w:rsidR="00B40B41" w:rsidRPr="008528EC" w:rsidRDefault="00B40B41" w:rsidP="00B40B41">
                  <w:pPr>
                    <w:jc w:val="right"/>
                    <w:rPr>
                      <w:rFonts w:eastAsia="Times New Roman" w:cs="Arial"/>
                      <w:color w:val="auto"/>
                      <w:sz w:val="20"/>
                    </w:rPr>
                  </w:pPr>
                </w:p>
              </w:tc>
              <w:tc>
                <w:tcPr>
                  <w:tcW w:w="1120" w:type="dxa"/>
                </w:tcPr>
                <w:p w14:paraId="1FF7EECA" w14:textId="77777777" w:rsidR="00B40B41" w:rsidRPr="009C453A" w:rsidRDefault="00B40B41" w:rsidP="00B40B41">
                  <w:pPr>
                    <w:rPr>
                      <w:rFonts w:eastAsia="Times New Roman" w:cs="Arial"/>
                      <w:b/>
                      <w:bCs/>
                      <w:color w:val="auto"/>
                      <w:sz w:val="20"/>
                    </w:rPr>
                  </w:pPr>
                </w:p>
              </w:tc>
              <w:tc>
                <w:tcPr>
                  <w:tcW w:w="547" w:type="dxa"/>
                  <w:noWrap/>
                </w:tcPr>
                <w:p w14:paraId="05908843" w14:textId="77777777" w:rsidR="00B40B41" w:rsidRPr="009C453A" w:rsidRDefault="00B40B41" w:rsidP="00B40B41">
                  <w:pPr>
                    <w:rPr>
                      <w:rFonts w:eastAsia="Times New Roman" w:cs="Arial"/>
                      <w:b/>
                      <w:bCs/>
                      <w:color w:val="auto"/>
                      <w:sz w:val="20"/>
                    </w:rPr>
                  </w:pPr>
                </w:p>
              </w:tc>
            </w:tr>
            <w:tr w:rsidR="00B40B41" w:rsidRPr="009C453A" w14:paraId="75C7102A" w14:textId="77777777" w:rsidTr="00B40B41">
              <w:trPr>
                <w:cnfStyle w:val="000000010000" w:firstRow="0" w:lastRow="0" w:firstColumn="0" w:lastColumn="0" w:oddVBand="0" w:evenVBand="0" w:oddHBand="0" w:evenHBand="1" w:firstRowFirstColumn="0" w:firstRowLastColumn="0" w:lastRowFirstColumn="0" w:lastRowLastColumn="0"/>
                <w:trHeight w:val="255"/>
                <w:jc w:val="center"/>
              </w:trPr>
              <w:tc>
                <w:tcPr>
                  <w:tcW w:w="5472" w:type="dxa"/>
                  <w:noWrap/>
                  <w:vAlign w:val="bottom"/>
                </w:tcPr>
                <w:p w14:paraId="5F763C8B" w14:textId="77777777" w:rsidR="00B40B41" w:rsidRPr="009C453A" w:rsidRDefault="00B40B41" w:rsidP="00B40B41">
                  <w:pPr>
                    <w:rPr>
                      <w:rFonts w:eastAsia="Times New Roman" w:cs="Arial"/>
                      <w:color w:val="auto"/>
                      <w:sz w:val="20"/>
                    </w:rPr>
                  </w:pPr>
                  <w:r>
                    <w:rPr>
                      <w:sz w:val="22"/>
                      <w:szCs w:val="22"/>
                    </w:rPr>
                    <w:t>NTM consensus in Year 2 (i.e. forecast at beginning of Year 2 for Year 2)[4]</w:t>
                  </w:r>
                </w:p>
              </w:tc>
              <w:tc>
                <w:tcPr>
                  <w:tcW w:w="1120" w:type="dxa"/>
                </w:tcPr>
                <w:p w14:paraId="55FD7AA2" w14:textId="77777777" w:rsidR="00B40B41" w:rsidRPr="008528EC" w:rsidRDefault="00B40B41" w:rsidP="00B40B41">
                  <w:pPr>
                    <w:jc w:val="right"/>
                    <w:rPr>
                      <w:rFonts w:eastAsia="Times New Roman" w:cs="Arial"/>
                      <w:color w:val="auto"/>
                      <w:sz w:val="20"/>
                    </w:rPr>
                  </w:pPr>
                  <w:r w:rsidRPr="008528EC">
                    <w:rPr>
                      <w:color w:val="auto"/>
                      <w:sz w:val="22"/>
                      <w:szCs w:val="22"/>
                    </w:rPr>
                    <w:t>$8.23</w:t>
                  </w:r>
                </w:p>
              </w:tc>
              <w:tc>
                <w:tcPr>
                  <w:tcW w:w="1120" w:type="dxa"/>
                </w:tcPr>
                <w:p w14:paraId="78568665" w14:textId="77777777" w:rsidR="00B40B41" w:rsidRDefault="00B40B41" w:rsidP="00B40B41">
                  <w:pPr>
                    <w:rPr>
                      <w:sz w:val="22"/>
                      <w:szCs w:val="22"/>
                    </w:rPr>
                  </w:pPr>
                </w:p>
              </w:tc>
              <w:tc>
                <w:tcPr>
                  <w:tcW w:w="547" w:type="dxa"/>
                  <w:noWrap/>
                </w:tcPr>
                <w:p w14:paraId="2A6EBFF6" w14:textId="77777777" w:rsidR="00B40B41" w:rsidRPr="009C453A" w:rsidRDefault="00B40B41" w:rsidP="00B40B41">
                  <w:pPr>
                    <w:rPr>
                      <w:rFonts w:eastAsia="Times New Roman" w:cs="Arial"/>
                      <w:color w:val="auto"/>
                      <w:sz w:val="20"/>
                    </w:rPr>
                  </w:pPr>
                  <w:r>
                    <w:rPr>
                      <w:sz w:val="22"/>
                      <w:szCs w:val="22"/>
                    </w:rPr>
                    <w:t>F</w:t>
                  </w:r>
                </w:p>
              </w:tc>
            </w:tr>
            <w:tr w:rsidR="00B40B41" w:rsidRPr="009C453A" w14:paraId="6BB3887F" w14:textId="77777777" w:rsidTr="00B40B41">
              <w:trPr>
                <w:cnfStyle w:val="000000100000" w:firstRow="0" w:lastRow="0" w:firstColumn="0" w:lastColumn="0" w:oddVBand="0" w:evenVBand="0" w:oddHBand="1" w:evenHBand="0" w:firstRowFirstColumn="0" w:firstRowLastColumn="0" w:lastRowFirstColumn="0" w:lastRowLastColumn="0"/>
                <w:trHeight w:val="255"/>
                <w:jc w:val="center"/>
              </w:trPr>
              <w:tc>
                <w:tcPr>
                  <w:tcW w:w="5472" w:type="dxa"/>
                  <w:noWrap/>
                  <w:vAlign w:val="bottom"/>
                </w:tcPr>
                <w:p w14:paraId="70C40641" w14:textId="77777777" w:rsidR="00B40B41" w:rsidRPr="009C453A" w:rsidRDefault="00B40B41" w:rsidP="00B40B41">
                  <w:pPr>
                    <w:rPr>
                      <w:rFonts w:eastAsia="Times New Roman" w:cs="Arial"/>
                      <w:color w:val="auto"/>
                      <w:sz w:val="20"/>
                    </w:rPr>
                  </w:pPr>
                  <w:r>
                    <w:rPr>
                      <w:sz w:val="22"/>
                      <w:szCs w:val="22"/>
                    </w:rPr>
                    <w:t>Difference between Year 2 and Year 1 consensus EPS forecasts (divide row F by row B)</w:t>
                  </w:r>
                </w:p>
              </w:tc>
              <w:tc>
                <w:tcPr>
                  <w:tcW w:w="1120" w:type="dxa"/>
                </w:tcPr>
                <w:p w14:paraId="2B30D424" w14:textId="77777777" w:rsidR="00B40B41" w:rsidRPr="008528EC" w:rsidRDefault="00B40B41" w:rsidP="00B40B41">
                  <w:pPr>
                    <w:jc w:val="right"/>
                    <w:rPr>
                      <w:rFonts w:eastAsia="Times New Roman" w:cs="Arial"/>
                      <w:color w:val="auto"/>
                      <w:sz w:val="20"/>
                    </w:rPr>
                  </w:pPr>
                  <w:r w:rsidRPr="008528EC">
                    <w:rPr>
                      <w:color w:val="auto"/>
                      <w:sz w:val="22"/>
                      <w:szCs w:val="22"/>
                    </w:rPr>
                    <w:t>8.5%</w:t>
                  </w:r>
                </w:p>
              </w:tc>
              <w:tc>
                <w:tcPr>
                  <w:tcW w:w="1120" w:type="dxa"/>
                </w:tcPr>
                <w:p w14:paraId="0B472B8B" w14:textId="77777777" w:rsidR="00B40B41" w:rsidRPr="009C453A" w:rsidRDefault="00B40B41" w:rsidP="00B40B41">
                  <w:pPr>
                    <w:rPr>
                      <w:rFonts w:eastAsia="Times New Roman" w:cs="Arial"/>
                      <w:color w:val="auto"/>
                      <w:sz w:val="20"/>
                    </w:rPr>
                  </w:pPr>
                </w:p>
              </w:tc>
              <w:tc>
                <w:tcPr>
                  <w:tcW w:w="547" w:type="dxa"/>
                  <w:noWrap/>
                </w:tcPr>
                <w:p w14:paraId="445E2B65" w14:textId="77777777" w:rsidR="00B40B41" w:rsidRPr="009C453A" w:rsidRDefault="00B40B41" w:rsidP="00B40B41">
                  <w:pPr>
                    <w:rPr>
                      <w:rFonts w:eastAsia="Times New Roman" w:cs="Arial"/>
                      <w:color w:val="auto"/>
                      <w:sz w:val="20"/>
                    </w:rPr>
                  </w:pPr>
                </w:p>
              </w:tc>
            </w:tr>
            <w:tr w:rsidR="00B40B41" w:rsidRPr="009C453A" w14:paraId="61D46FAC" w14:textId="77777777" w:rsidTr="00B40B41">
              <w:trPr>
                <w:cnfStyle w:val="000000010000" w:firstRow="0" w:lastRow="0" w:firstColumn="0" w:lastColumn="0" w:oddVBand="0" w:evenVBand="0" w:oddHBand="0" w:evenHBand="1" w:firstRowFirstColumn="0" w:firstRowLastColumn="0" w:lastRowFirstColumn="0" w:lastRowLastColumn="0"/>
                <w:trHeight w:val="255"/>
                <w:jc w:val="center"/>
              </w:trPr>
              <w:tc>
                <w:tcPr>
                  <w:tcW w:w="5472" w:type="dxa"/>
                  <w:noWrap/>
                  <w:vAlign w:val="bottom"/>
                </w:tcPr>
                <w:p w14:paraId="618862ED" w14:textId="77777777" w:rsidR="00B40B41" w:rsidRPr="009C453A" w:rsidRDefault="00B40B41" w:rsidP="00B40B41">
                  <w:pPr>
                    <w:rPr>
                      <w:rFonts w:eastAsia="Times New Roman" w:cs="Arial"/>
                      <w:b/>
                      <w:bCs/>
                      <w:color w:val="auto"/>
                      <w:sz w:val="20"/>
                    </w:rPr>
                  </w:pPr>
                </w:p>
              </w:tc>
              <w:tc>
                <w:tcPr>
                  <w:tcW w:w="1120" w:type="dxa"/>
                </w:tcPr>
                <w:p w14:paraId="4848026D" w14:textId="77777777" w:rsidR="00B40B41" w:rsidRPr="008528EC" w:rsidRDefault="00B40B41" w:rsidP="00B40B41">
                  <w:pPr>
                    <w:jc w:val="right"/>
                    <w:rPr>
                      <w:rFonts w:eastAsia="Times New Roman" w:cs="Arial"/>
                      <w:color w:val="auto"/>
                      <w:sz w:val="20"/>
                    </w:rPr>
                  </w:pPr>
                </w:p>
              </w:tc>
              <w:tc>
                <w:tcPr>
                  <w:tcW w:w="1120" w:type="dxa"/>
                </w:tcPr>
                <w:p w14:paraId="0D91F1C2" w14:textId="77777777" w:rsidR="00B40B41" w:rsidRPr="009C453A" w:rsidRDefault="00B40B41" w:rsidP="00B40B41">
                  <w:pPr>
                    <w:rPr>
                      <w:rFonts w:eastAsia="Times New Roman" w:cs="Arial"/>
                      <w:b/>
                      <w:bCs/>
                      <w:color w:val="auto"/>
                      <w:sz w:val="20"/>
                    </w:rPr>
                  </w:pPr>
                </w:p>
              </w:tc>
              <w:tc>
                <w:tcPr>
                  <w:tcW w:w="547" w:type="dxa"/>
                  <w:noWrap/>
                </w:tcPr>
                <w:p w14:paraId="32F45101" w14:textId="77777777" w:rsidR="00B40B41" w:rsidRPr="009C453A" w:rsidRDefault="00B40B41" w:rsidP="00B40B41">
                  <w:pPr>
                    <w:rPr>
                      <w:rFonts w:eastAsia="Times New Roman" w:cs="Arial"/>
                      <w:b/>
                      <w:bCs/>
                      <w:color w:val="auto"/>
                      <w:sz w:val="20"/>
                    </w:rPr>
                  </w:pPr>
                </w:p>
              </w:tc>
            </w:tr>
            <w:tr w:rsidR="00B40B41" w:rsidRPr="009C453A" w14:paraId="31BDDE0F" w14:textId="77777777" w:rsidTr="00B40B41">
              <w:trPr>
                <w:cnfStyle w:val="000000100000" w:firstRow="0" w:lastRow="0" w:firstColumn="0" w:lastColumn="0" w:oddVBand="0" w:evenVBand="0" w:oddHBand="1" w:evenHBand="0" w:firstRowFirstColumn="0" w:firstRowLastColumn="0" w:lastRowFirstColumn="0" w:lastRowLastColumn="0"/>
                <w:trHeight w:val="255"/>
                <w:jc w:val="center"/>
              </w:trPr>
              <w:tc>
                <w:tcPr>
                  <w:tcW w:w="5472" w:type="dxa"/>
                  <w:noWrap/>
                  <w:vAlign w:val="bottom"/>
                </w:tcPr>
                <w:p w14:paraId="2DCD114C" w14:textId="77777777" w:rsidR="00B40B41" w:rsidRPr="009C453A" w:rsidRDefault="00B40B41" w:rsidP="00B40B41">
                  <w:pPr>
                    <w:rPr>
                      <w:rFonts w:eastAsia="Times New Roman" w:cs="Arial"/>
                      <w:color w:val="auto"/>
                      <w:sz w:val="20"/>
                    </w:rPr>
                  </w:pPr>
                  <w:r>
                    <w:rPr>
                      <w:b/>
                      <w:bCs/>
                      <w:sz w:val="22"/>
                      <w:szCs w:val="22"/>
                    </w:rPr>
                    <w:t>3. Change due to analyst's financial forecast differing from consensus</w:t>
                  </w:r>
                </w:p>
              </w:tc>
              <w:tc>
                <w:tcPr>
                  <w:tcW w:w="1120" w:type="dxa"/>
                </w:tcPr>
                <w:p w14:paraId="2F1D5518" w14:textId="77777777" w:rsidR="00B40B41" w:rsidRPr="008528EC" w:rsidRDefault="00B40B41" w:rsidP="00B40B41">
                  <w:pPr>
                    <w:jc w:val="right"/>
                    <w:rPr>
                      <w:rFonts w:eastAsia="Times New Roman" w:cs="Arial"/>
                      <w:color w:val="auto"/>
                      <w:sz w:val="20"/>
                    </w:rPr>
                  </w:pPr>
                </w:p>
              </w:tc>
              <w:tc>
                <w:tcPr>
                  <w:tcW w:w="1120" w:type="dxa"/>
                </w:tcPr>
                <w:p w14:paraId="1356544F" w14:textId="77777777" w:rsidR="00B40B41" w:rsidRPr="009C453A" w:rsidRDefault="00B40B41" w:rsidP="00B40B41">
                  <w:pPr>
                    <w:rPr>
                      <w:rFonts w:eastAsia="Times New Roman" w:cs="Arial"/>
                      <w:b/>
                      <w:bCs/>
                      <w:color w:val="auto"/>
                      <w:sz w:val="20"/>
                    </w:rPr>
                  </w:pPr>
                </w:p>
              </w:tc>
              <w:tc>
                <w:tcPr>
                  <w:tcW w:w="547" w:type="dxa"/>
                  <w:noWrap/>
                </w:tcPr>
                <w:p w14:paraId="71ED2553" w14:textId="77777777" w:rsidR="00B40B41" w:rsidRPr="009C453A" w:rsidRDefault="00B40B41" w:rsidP="00B40B41">
                  <w:pPr>
                    <w:rPr>
                      <w:rFonts w:eastAsia="Times New Roman" w:cs="Arial"/>
                      <w:b/>
                      <w:bCs/>
                      <w:color w:val="auto"/>
                      <w:sz w:val="20"/>
                    </w:rPr>
                  </w:pPr>
                </w:p>
              </w:tc>
            </w:tr>
            <w:tr w:rsidR="00B40B41" w:rsidRPr="009C453A" w14:paraId="378BC1BD" w14:textId="77777777" w:rsidTr="00B40B41">
              <w:trPr>
                <w:cnfStyle w:val="000000010000" w:firstRow="0" w:lastRow="0" w:firstColumn="0" w:lastColumn="0" w:oddVBand="0" w:evenVBand="0" w:oddHBand="0" w:evenHBand="1" w:firstRowFirstColumn="0" w:firstRowLastColumn="0" w:lastRowFirstColumn="0" w:lastRowLastColumn="0"/>
                <w:trHeight w:val="255"/>
                <w:jc w:val="center"/>
              </w:trPr>
              <w:tc>
                <w:tcPr>
                  <w:tcW w:w="5472" w:type="dxa"/>
                  <w:noWrap/>
                  <w:vAlign w:val="bottom"/>
                </w:tcPr>
                <w:p w14:paraId="5BFCB77F" w14:textId="77777777" w:rsidR="00B40B41" w:rsidRPr="009C453A" w:rsidRDefault="00B40B41" w:rsidP="00B40B41">
                  <w:pPr>
                    <w:rPr>
                      <w:rFonts w:eastAsia="Times New Roman" w:cs="Arial"/>
                      <w:color w:val="auto"/>
                      <w:sz w:val="20"/>
                    </w:rPr>
                  </w:pPr>
                  <w:r>
                    <w:rPr>
                      <w:sz w:val="22"/>
                      <w:szCs w:val="22"/>
                    </w:rPr>
                    <w:t>Analyst's NTM EPS forecast in one year (i.e. forecast for Year 2)[5]</w:t>
                  </w:r>
                </w:p>
              </w:tc>
              <w:tc>
                <w:tcPr>
                  <w:tcW w:w="1120" w:type="dxa"/>
                </w:tcPr>
                <w:p w14:paraId="09185902" w14:textId="77777777" w:rsidR="00B40B41" w:rsidRPr="008528EC" w:rsidRDefault="00B40B41" w:rsidP="00B40B41">
                  <w:pPr>
                    <w:jc w:val="right"/>
                    <w:rPr>
                      <w:rFonts w:eastAsia="Times New Roman" w:cs="Arial"/>
                      <w:color w:val="auto"/>
                      <w:sz w:val="20"/>
                    </w:rPr>
                  </w:pPr>
                  <w:r w:rsidRPr="008528EC">
                    <w:rPr>
                      <w:bCs/>
                      <w:color w:val="auto"/>
                      <w:sz w:val="22"/>
                      <w:szCs w:val="22"/>
                    </w:rPr>
                    <w:t>$8.80</w:t>
                  </w:r>
                </w:p>
              </w:tc>
              <w:tc>
                <w:tcPr>
                  <w:tcW w:w="1120" w:type="dxa"/>
                </w:tcPr>
                <w:p w14:paraId="061B5B5A" w14:textId="77777777" w:rsidR="00B40B41" w:rsidRDefault="00B40B41" w:rsidP="00B40B41">
                  <w:pPr>
                    <w:rPr>
                      <w:sz w:val="22"/>
                      <w:szCs w:val="22"/>
                    </w:rPr>
                  </w:pPr>
                </w:p>
              </w:tc>
              <w:tc>
                <w:tcPr>
                  <w:tcW w:w="547" w:type="dxa"/>
                  <w:noWrap/>
                </w:tcPr>
                <w:p w14:paraId="628C32F5" w14:textId="77777777" w:rsidR="00B40B41" w:rsidRPr="009C453A" w:rsidRDefault="00B40B41" w:rsidP="00B40B41">
                  <w:pPr>
                    <w:rPr>
                      <w:rFonts w:eastAsia="Times New Roman" w:cs="Arial"/>
                      <w:b/>
                      <w:bCs/>
                      <w:color w:val="auto"/>
                      <w:sz w:val="20"/>
                    </w:rPr>
                  </w:pPr>
                  <w:r>
                    <w:rPr>
                      <w:sz w:val="22"/>
                      <w:szCs w:val="22"/>
                    </w:rPr>
                    <w:t>G</w:t>
                  </w:r>
                </w:p>
              </w:tc>
            </w:tr>
            <w:tr w:rsidR="00B40B41" w:rsidRPr="009C453A" w14:paraId="427E9A5E" w14:textId="77777777" w:rsidTr="00B40B41">
              <w:trPr>
                <w:cnfStyle w:val="000000100000" w:firstRow="0" w:lastRow="0" w:firstColumn="0" w:lastColumn="0" w:oddVBand="0" w:evenVBand="0" w:oddHBand="1" w:evenHBand="0" w:firstRowFirstColumn="0" w:firstRowLastColumn="0" w:lastRowFirstColumn="0" w:lastRowLastColumn="0"/>
                <w:trHeight w:val="255"/>
                <w:jc w:val="center"/>
              </w:trPr>
              <w:tc>
                <w:tcPr>
                  <w:tcW w:w="5472" w:type="dxa"/>
                  <w:noWrap/>
                  <w:vAlign w:val="bottom"/>
                </w:tcPr>
                <w:p w14:paraId="0794363F" w14:textId="77777777" w:rsidR="00B40B41" w:rsidRPr="009C453A" w:rsidRDefault="00B40B41" w:rsidP="00B40B41">
                  <w:pPr>
                    <w:rPr>
                      <w:rFonts w:eastAsia="Times New Roman" w:cs="Arial"/>
                      <w:color w:val="auto"/>
                      <w:sz w:val="20"/>
                    </w:rPr>
                  </w:pPr>
                  <w:r>
                    <w:rPr>
                      <w:sz w:val="22"/>
                      <w:szCs w:val="22"/>
                    </w:rPr>
                    <w:t>Difference between analyst's estimate in Year 2 and that of consensus (divide row G by row F)</w:t>
                  </w:r>
                </w:p>
              </w:tc>
              <w:tc>
                <w:tcPr>
                  <w:tcW w:w="1120" w:type="dxa"/>
                </w:tcPr>
                <w:p w14:paraId="5BF1C668" w14:textId="77777777" w:rsidR="00B40B41" w:rsidRPr="008528EC" w:rsidRDefault="00B40B41" w:rsidP="00B40B41">
                  <w:pPr>
                    <w:jc w:val="right"/>
                    <w:rPr>
                      <w:rFonts w:eastAsia="Times New Roman" w:cs="Arial"/>
                      <w:color w:val="auto"/>
                      <w:sz w:val="20"/>
                    </w:rPr>
                  </w:pPr>
                  <w:r w:rsidRPr="008528EC">
                    <w:rPr>
                      <w:color w:val="auto"/>
                      <w:sz w:val="22"/>
                      <w:szCs w:val="22"/>
                    </w:rPr>
                    <w:t>7.0%</w:t>
                  </w:r>
                </w:p>
              </w:tc>
              <w:tc>
                <w:tcPr>
                  <w:tcW w:w="1120" w:type="dxa"/>
                </w:tcPr>
                <w:p w14:paraId="65557479" w14:textId="77777777" w:rsidR="00B40B41" w:rsidRDefault="00B40B41" w:rsidP="00B40B41">
                  <w:pPr>
                    <w:rPr>
                      <w:sz w:val="22"/>
                      <w:szCs w:val="22"/>
                    </w:rPr>
                  </w:pPr>
                </w:p>
              </w:tc>
              <w:tc>
                <w:tcPr>
                  <w:tcW w:w="547" w:type="dxa"/>
                  <w:noWrap/>
                </w:tcPr>
                <w:p w14:paraId="1A6226FE" w14:textId="77777777" w:rsidR="00B40B41" w:rsidRPr="009C453A" w:rsidRDefault="00B40B41" w:rsidP="00B40B41">
                  <w:pPr>
                    <w:rPr>
                      <w:rFonts w:eastAsia="Times New Roman" w:cs="Arial"/>
                      <w:color w:val="auto"/>
                      <w:sz w:val="20"/>
                    </w:rPr>
                  </w:pPr>
                  <w:r>
                    <w:rPr>
                      <w:sz w:val="22"/>
                      <w:szCs w:val="22"/>
                    </w:rPr>
                    <w:t>H</w:t>
                  </w:r>
                </w:p>
              </w:tc>
            </w:tr>
            <w:tr w:rsidR="00B40B41" w:rsidRPr="009C453A" w14:paraId="3601F1FF" w14:textId="77777777" w:rsidTr="00B40B41">
              <w:trPr>
                <w:cnfStyle w:val="000000010000" w:firstRow="0" w:lastRow="0" w:firstColumn="0" w:lastColumn="0" w:oddVBand="0" w:evenVBand="0" w:oddHBand="0" w:evenHBand="1" w:firstRowFirstColumn="0" w:firstRowLastColumn="0" w:lastRowFirstColumn="0" w:lastRowLastColumn="0"/>
                <w:trHeight w:val="255"/>
                <w:jc w:val="center"/>
              </w:trPr>
              <w:tc>
                <w:tcPr>
                  <w:tcW w:w="5472" w:type="dxa"/>
                  <w:noWrap/>
                  <w:vAlign w:val="bottom"/>
                </w:tcPr>
                <w:p w14:paraId="0DF4D58E" w14:textId="77777777" w:rsidR="00B40B41" w:rsidRPr="009C453A" w:rsidRDefault="00B40B41" w:rsidP="00B40B41">
                  <w:pPr>
                    <w:rPr>
                      <w:rFonts w:eastAsia="Times New Roman" w:cs="Arial"/>
                      <w:color w:val="auto"/>
                      <w:sz w:val="20"/>
                    </w:rPr>
                  </w:pPr>
                </w:p>
              </w:tc>
              <w:tc>
                <w:tcPr>
                  <w:tcW w:w="1120" w:type="dxa"/>
                </w:tcPr>
                <w:p w14:paraId="04B14E0E" w14:textId="77777777" w:rsidR="00B40B41" w:rsidRPr="008528EC" w:rsidRDefault="00B40B41" w:rsidP="00B40B41">
                  <w:pPr>
                    <w:jc w:val="right"/>
                    <w:rPr>
                      <w:rFonts w:eastAsia="Times New Roman" w:cs="Arial"/>
                      <w:color w:val="auto"/>
                      <w:sz w:val="20"/>
                    </w:rPr>
                  </w:pPr>
                </w:p>
              </w:tc>
              <w:tc>
                <w:tcPr>
                  <w:tcW w:w="1120" w:type="dxa"/>
                </w:tcPr>
                <w:p w14:paraId="210C1BAC" w14:textId="77777777" w:rsidR="00B40B41" w:rsidRPr="009C453A" w:rsidRDefault="00B40B41" w:rsidP="00B40B41">
                  <w:pPr>
                    <w:rPr>
                      <w:rFonts w:eastAsia="Times New Roman" w:cs="Arial"/>
                      <w:color w:val="auto"/>
                      <w:sz w:val="20"/>
                    </w:rPr>
                  </w:pPr>
                </w:p>
              </w:tc>
              <w:tc>
                <w:tcPr>
                  <w:tcW w:w="547" w:type="dxa"/>
                  <w:noWrap/>
                </w:tcPr>
                <w:p w14:paraId="688E4BE1" w14:textId="77777777" w:rsidR="00B40B41" w:rsidRPr="009C453A" w:rsidRDefault="00B40B41" w:rsidP="00B40B41">
                  <w:pPr>
                    <w:rPr>
                      <w:rFonts w:eastAsia="Times New Roman" w:cs="Arial"/>
                      <w:color w:val="auto"/>
                      <w:sz w:val="20"/>
                    </w:rPr>
                  </w:pPr>
                </w:p>
              </w:tc>
            </w:tr>
            <w:tr w:rsidR="00B40B41" w:rsidRPr="009C453A" w14:paraId="2CF74E4B" w14:textId="77777777" w:rsidTr="00B40B41">
              <w:trPr>
                <w:cnfStyle w:val="000000100000" w:firstRow="0" w:lastRow="0" w:firstColumn="0" w:lastColumn="0" w:oddVBand="0" w:evenVBand="0" w:oddHBand="1" w:evenHBand="0" w:firstRowFirstColumn="0" w:firstRowLastColumn="0" w:lastRowFirstColumn="0" w:lastRowLastColumn="0"/>
                <w:trHeight w:val="255"/>
                <w:jc w:val="center"/>
              </w:trPr>
              <w:tc>
                <w:tcPr>
                  <w:tcW w:w="5472" w:type="dxa"/>
                  <w:noWrap/>
                  <w:vAlign w:val="bottom"/>
                </w:tcPr>
                <w:p w14:paraId="03AD95C3" w14:textId="77777777" w:rsidR="00B40B41" w:rsidRPr="009C453A" w:rsidRDefault="00B40B41" w:rsidP="00B40B41">
                  <w:pPr>
                    <w:rPr>
                      <w:rFonts w:eastAsia="Times New Roman" w:cs="Arial"/>
                      <w:b/>
                      <w:bCs/>
                      <w:color w:val="auto"/>
                      <w:sz w:val="20"/>
                    </w:rPr>
                  </w:pPr>
                  <w:r>
                    <w:rPr>
                      <w:b/>
                      <w:bCs/>
                      <w:sz w:val="22"/>
                      <w:szCs w:val="22"/>
                    </w:rPr>
                    <w:t>4. Change due to analyst's future valuation multiple differing from current multiple</w:t>
                  </w:r>
                </w:p>
              </w:tc>
              <w:tc>
                <w:tcPr>
                  <w:tcW w:w="1120" w:type="dxa"/>
                </w:tcPr>
                <w:p w14:paraId="35571050" w14:textId="77777777" w:rsidR="00B40B41" w:rsidRPr="008528EC" w:rsidRDefault="00B40B41" w:rsidP="00B40B41">
                  <w:pPr>
                    <w:jc w:val="right"/>
                    <w:rPr>
                      <w:rFonts w:eastAsia="Times New Roman" w:cs="Arial"/>
                      <w:color w:val="auto"/>
                      <w:sz w:val="20"/>
                    </w:rPr>
                  </w:pPr>
                </w:p>
              </w:tc>
              <w:tc>
                <w:tcPr>
                  <w:tcW w:w="1120" w:type="dxa"/>
                </w:tcPr>
                <w:p w14:paraId="6819A8EC" w14:textId="77777777" w:rsidR="00B40B41" w:rsidRPr="009C453A" w:rsidRDefault="00B40B41" w:rsidP="00B40B41">
                  <w:pPr>
                    <w:rPr>
                      <w:rFonts w:eastAsia="Times New Roman" w:cs="Arial"/>
                      <w:b/>
                      <w:bCs/>
                      <w:color w:val="auto"/>
                      <w:sz w:val="20"/>
                    </w:rPr>
                  </w:pPr>
                </w:p>
              </w:tc>
              <w:tc>
                <w:tcPr>
                  <w:tcW w:w="547" w:type="dxa"/>
                  <w:noWrap/>
                </w:tcPr>
                <w:p w14:paraId="3B725A19" w14:textId="77777777" w:rsidR="00B40B41" w:rsidRPr="009C453A" w:rsidRDefault="00B40B41" w:rsidP="00B40B41">
                  <w:pPr>
                    <w:rPr>
                      <w:rFonts w:eastAsia="Times New Roman" w:cs="Arial"/>
                      <w:b/>
                      <w:bCs/>
                      <w:color w:val="auto"/>
                      <w:sz w:val="20"/>
                    </w:rPr>
                  </w:pPr>
                </w:p>
              </w:tc>
            </w:tr>
            <w:tr w:rsidR="00B40B41" w:rsidRPr="009C453A" w14:paraId="2BB36448" w14:textId="77777777" w:rsidTr="00B40B41">
              <w:trPr>
                <w:cnfStyle w:val="000000010000" w:firstRow="0" w:lastRow="0" w:firstColumn="0" w:lastColumn="0" w:oddVBand="0" w:evenVBand="0" w:oddHBand="0" w:evenHBand="1" w:firstRowFirstColumn="0" w:firstRowLastColumn="0" w:lastRowFirstColumn="0" w:lastRowLastColumn="0"/>
                <w:trHeight w:val="255"/>
                <w:jc w:val="center"/>
              </w:trPr>
              <w:tc>
                <w:tcPr>
                  <w:tcW w:w="5472" w:type="dxa"/>
                  <w:noWrap/>
                  <w:vAlign w:val="bottom"/>
                </w:tcPr>
                <w:p w14:paraId="26836B97" w14:textId="77777777" w:rsidR="00B40B41" w:rsidRPr="009C453A" w:rsidRDefault="00B40B41" w:rsidP="00B40B41">
                  <w:pPr>
                    <w:rPr>
                      <w:rFonts w:eastAsia="Times New Roman" w:cs="Arial"/>
                      <w:color w:val="auto"/>
                      <w:sz w:val="20"/>
                    </w:rPr>
                  </w:pPr>
                  <w:r>
                    <w:rPr>
                      <w:sz w:val="22"/>
                      <w:szCs w:val="22"/>
                    </w:rPr>
                    <w:t>Analyst's estimate of market multiple at beginning of Year 2[6]</w:t>
                  </w:r>
                </w:p>
              </w:tc>
              <w:tc>
                <w:tcPr>
                  <w:tcW w:w="1120" w:type="dxa"/>
                </w:tcPr>
                <w:p w14:paraId="1AC33941" w14:textId="77777777" w:rsidR="00B40B41" w:rsidRPr="008528EC" w:rsidRDefault="00B40B41" w:rsidP="00B40B41">
                  <w:pPr>
                    <w:jc w:val="right"/>
                    <w:rPr>
                      <w:rFonts w:eastAsia="Times New Roman" w:cs="Arial"/>
                      <w:color w:val="auto"/>
                      <w:sz w:val="20"/>
                    </w:rPr>
                  </w:pPr>
                  <w:r w:rsidRPr="008528EC">
                    <w:rPr>
                      <w:bCs/>
                      <w:color w:val="auto"/>
                      <w:sz w:val="22"/>
                      <w:szCs w:val="22"/>
                    </w:rPr>
                    <w:t>16.2</w:t>
                  </w:r>
                </w:p>
              </w:tc>
              <w:tc>
                <w:tcPr>
                  <w:tcW w:w="1120" w:type="dxa"/>
                </w:tcPr>
                <w:p w14:paraId="4E782B55" w14:textId="77777777" w:rsidR="00B40B41" w:rsidRDefault="00B40B41" w:rsidP="00B40B41">
                  <w:pPr>
                    <w:rPr>
                      <w:sz w:val="22"/>
                      <w:szCs w:val="22"/>
                    </w:rPr>
                  </w:pPr>
                </w:p>
              </w:tc>
              <w:tc>
                <w:tcPr>
                  <w:tcW w:w="547" w:type="dxa"/>
                  <w:noWrap/>
                </w:tcPr>
                <w:p w14:paraId="732348F9" w14:textId="77777777" w:rsidR="00B40B41" w:rsidRPr="009C453A" w:rsidRDefault="00B40B41" w:rsidP="00B40B41">
                  <w:pPr>
                    <w:rPr>
                      <w:rFonts w:eastAsia="Times New Roman" w:cs="Arial"/>
                      <w:color w:val="auto"/>
                      <w:sz w:val="20"/>
                    </w:rPr>
                  </w:pPr>
                  <w:r>
                    <w:rPr>
                      <w:sz w:val="22"/>
                      <w:szCs w:val="22"/>
                    </w:rPr>
                    <w:t>J</w:t>
                  </w:r>
                </w:p>
              </w:tc>
            </w:tr>
            <w:tr w:rsidR="00B40B41" w:rsidRPr="009C453A" w14:paraId="24F68648" w14:textId="77777777" w:rsidTr="00B40B41">
              <w:trPr>
                <w:cnfStyle w:val="000000100000" w:firstRow="0" w:lastRow="0" w:firstColumn="0" w:lastColumn="0" w:oddVBand="0" w:evenVBand="0" w:oddHBand="1" w:evenHBand="0" w:firstRowFirstColumn="0" w:firstRowLastColumn="0" w:lastRowFirstColumn="0" w:lastRowLastColumn="0"/>
                <w:trHeight w:val="255"/>
                <w:jc w:val="center"/>
              </w:trPr>
              <w:tc>
                <w:tcPr>
                  <w:tcW w:w="5472" w:type="dxa"/>
                  <w:noWrap/>
                  <w:vAlign w:val="bottom"/>
                </w:tcPr>
                <w:p w14:paraId="1C1AE052" w14:textId="77777777" w:rsidR="00B40B41" w:rsidRDefault="00B40B41" w:rsidP="00B40B41">
                  <w:pPr>
                    <w:rPr>
                      <w:sz w:val="22"/>
                      <w:szCs w:val="22"/>
                    </w:rPr>
                  </w:pPr>
                  <w:r>
                    <w:rPr>
                      <w:sz w:val="22"/>
                      <w:szCs w:val="22"/>
                    </w:rPr>
                    <w:t>Analyst's estimate of stock's premium or discount to market multiple at beginning of Year 2[7]</w:t>
                  </w:r>
                </w:p>
              </w:tc>
              <w:tc>
                <w:tcPr>
                  <w:tcW w:w="1120" w:type="dxa"/>
                </w:tcPr>
                <w:p w14:paraId="4E1C6C2D" w14:textId="77777777" w:rsidR="00B40B41" w:rsidRPr="008528EC" w:rsidRDefault="00B40B41" w:rsidP="00B40B41">
                  <w:pPr>
                    <w:jc w:val="right"/>
                    <w:rPr>
                      <w:bCs/>
                      <w:color w:val="auto"/>
                      <w:sz w:val="22"/>
                      <w:szCs w:val="22"/>
                    </w:rPr>
                  </w:pPr>
                  <w:r w:rsidRPr="008528EC">
                    <w:rPr>
                      <w:bCs/>
                      <w:color w:val="auto"/>
                      <w:sz w:val="22"/>
                      <w:szCs w:val="22"/>
                    </w:rPr>
                    <w:t>35.0%</w:t>
                  </w:r>
                </w:p>
              </w:tc>
              <w:tc>
                <w:tcPr>
                  <w:tcW w:w="1120" w:type="dxa"/>
                </w:tcPr>
                <w:p w14:paraId="336ED1A4" w14:textId="77777777" w:rsidR="00B40B41" w:rsidRDefault="00B40B41" w:rsidP="00B40B41">
                  <w:pPr>
                    <w:rPr>
                      <w:sz w:val="22"/>
                      <w:szCs w:val="22"/>
                    </w:rPr>
                  </w:pPr>
                </w:p>
              </w:tc>
              <w:tc>
                <w:tcPr>
                  <w:tcW w:w="547" w:type="dxa"/>
                  <w:noWrap/>
                </w:tcPr>
                <w:p w14:paraId="3D6D4B82" w14:textId="77777777" w:rsidR="00B40B41" w:rsidRDefault="00B40B41" w:rsidP="00B40B41">
                  <w:pPr>
                    <w:rPr>
                      <w:sz w:val="22"/>
                      <w:szCs w:val="22"/>
                    </w:rPr>
                  </w:pPr>
                  <w:r>
                    <w:rPr>
                      <w:sz w:val="22"/>
                      <w:szCs w:val="22"/>
                    </w:rPr>
                    <w:t>K</w:t>
                  </w:r>
                </w:p>
              </w:tc>
            </w:tr>
            <w:tr w:rsidR="00B40B41" w:rsidRPr="009C453A" w14:paraId="156D6DF6" w14:textId="77777777" w:rsidTr="00B40B41">
              <w:trPr>
                <w:cnfStyle w:val="000000010000" w:firstRow="0" w:lastRow="0" w:firstColumn="0" w:lastColumn="0" w:oddVBand="0" w:evenVBand="0" w:oddHBand="0" w:evenHBand="1" w:firstRowFirstColumn="0" w:firstRowLastColumn="0" w:lastRowFirstColumn="0" w:lastRowLastColumn="0"/>
                <w:trHeight w:val="255"/>
                <w:jc w:val="center"/>
              </w:trPr>
              <w:tc>
                <w:tcPr>
                  <w:tcW w:w="5472" w:type="dxa"/>
                  <w:noWrap/>
                  <w:vAlign w:val="bottom"/>
                </w:tcPr>
                <w:p w14:paraId="208A39A5" w14:textId="77777777" w:rsidR="00B40B41" w:rsidRDefault="00B40B41" w:rsidP="00B40B41">
                  <w:pPr>
                    <w:rPr>
                      <w:sz w:val="22"/>
                      <w:szCs w:val="22"/>
                    </w:rPr>
                  </w:pPr>
                  <w:r>
                    <w:rPr>
                      <w:sz w:val="22"/>
                      <w:szCs w:val="22"/>
                    </w:rPr>
                    <w:t>Valuation multiple used for price target at beginning of Year 2 (multiply row J x (1+row K))</w:t>
                  </w:r>
                </w:p>
              </w:tc>
              <w:tc>
                <w:tcPr>
                  <w:tcW w:w="1120" w:type="dxa"/>
                </w:tcPr>
                <w:p w14:paraId="71D23F56" w14:textId="77777777" w:rsidR="00B40B41" w:rsidRPr="008528EC" w:rsidRDefault="00B40B41" w:rsidP="00B40B41">
                  <w:pPr>
                    <w:jc w:val="right"/>
                    <w:rPr>
                      <w:bCs/>
                      <w:color w:val="auto"/>
                      <w:sz w:val="22"/>
                      <w:szCs w:val="22"/>
                    </w:rPr>
                  </w:pPr>
                  <w:r w:rsidRPr="008528EC">
                    <w:rPr>
                      <w:color w:val="auto"/>
                      <w:sz w:val="22"/>
                      <w:szCs w:val="22"/>
                    </w:rPr>
                    <w:t>21.8</w:t>
                  </w:r>
                </w:p>
              </w:tc>
              <w:tc>
                <w:tcPr>
                  <w:tcW w:w="1120" w:type="dxa"/>
                </w:tcPr>
                <w:p w14:paraId="29D4C2A0" w14:textId="77777777" w:rsidR="00B40B41" w:rsidRDefault="00B40B41" w:rsidP="00B40B41">
                  <w:pPr>
                    <w:rPr>
                      <w:sz w:val="22"/>
                      <w:szCs w:val="22"/>
                    </w:rPr>
                  </w:pPr>
                </w:p>
              </w:tc>
              <w:tc>
                <w:tcPr>
                  <w:tcW w:w="547" w:type="dxa"/>
                  <w:noWrap/>
                </w:tcPr>
                <w:p w14:paraId="623B3BAE" w14:textId="77777777" w:rsidR="00B40B41" w:rsidRDefault="00B40B41" w:rsidP="00B40B41">
                  <w:pPr>
                    <w:rPr>
                      <w:sz w:val="22"/>
                      <w:szCs w:val="22"/>
                    </w:rPr>
                  </w:pPr>
                  <w:r>
                    <w:rPr>
                      <w:sz w:val="22"/>
                      <w:szCs w:val="22"/>
                    </w:rPr>
                    <w:t>L</w:t>
                  </w:r>
                </w:p>
              </w:tc>
            </w:tr>
            <w:tr w:rsidR="00B40B41" w:rsidRPr="009C453A" w14:paraId="78822FAD" w14:textId="77777777" w:rsidTr="00B40B41">
              <w:trPr>
                <w:cnfStyle w:val="000000100000" w:firstRow="0" w:lastRow="0" w:firstColumn="0" w:lastColumn="0" w:oddVBand="0" w:evenVBand="0" w:oddHBand="1" w:evenHBand="0" w:firstRowFirstColumn="0" w:firstRowLastColumn="0" w:lastRowFirstColumn="0" w:lastRowLastColumn="0"/>
                <w:trHeight w:val="255"/>
                <w:jc w:val="center"/>
              </w:trPr>
              <w:tc>
                <w:tcPr>
                  <w:tcW w:w="5472" w:type="dxa"/>
                  <w:noWrap/>
                  <w:vAlign w:val="bottom"/>
                </w:tcPr>
                <w:p w14:paraId="2220317D" w14:textId="77777777" w:rsidR="00B40B41" w:rsidRDefault="00B40B41" w:rsidP="00B40B41">
                  <w:pPr>
                    <w:rPr>
                      <w:sz w:val="22"/>
                      <w:szCs w:val="22"/>
                    </w:rPr>
                  </w:pPr>
                  <w:r>
                    <w:rPr>
                      <w:sz w:val="22"/>
                      <w:szCs w:val="22"/>
                    </w:rPr>
                    <w:t>Difference between analyst's future multiple and stock's current multiple (divide row L by row C)</w:t>
                  </w:r>
                </w:p>
              </w:tc>
              <w:tc>
                <w:tcPr>
                  <w:tcW w:w="1120" w:type="dxa"/>
                </w:tcPr>
                <w:p w14:paraId="481747F3" w14:textId="77777777" w:rsidR="00B40B41" w:rsidRPr="008528EC" w:rsidRDefault="00B40B41" w:rsidP="00B40B41">
                  <w:pPr>
                    <w:jc w:val="right"/>
                    <w:rPr>
                      <w:bCs/>
                      <w:color w:val="auto"/>
                      <w:sz w:val="22"/>
                      <w:szCs w:val="22"/>
                    </w:rPr>
                  </w:pPr>
                  <w:r w:rsidRPr="008528EC">
                    <w:rPr>
                      <w:color w:val="auto"/>
                      <w:sz w:val="22"/>
                      <w:szCs w:val="22"/>
                    </w:rPr>
                    <w:t>5%</w:t>
                  </w:r>
                </w:p>
              </w:tc>
              <w:tc>
                <w:tcPr>
                  <w:tcW w:w="1120" w:type="dxa"/>
                </w:tcPr>
                <w:p w14:paraId="40301051" w14:textId="77777777" w:rsidR="00B40B41" w:rsidRDefault="00B40B41" w:rsidP="00B40B41">
                  <w:pPr>
                    <w:rPr>
                      <w:sz w:val="22"/>
                      <w:szCs w:val="22"/>
                    </w:rPr>
                  </w:pPr>
                </w:p>
              </w:tc>
              <w:tc>
                <w:tcPr>
                  <w:tcW w:w="547" w:type="dxa"/>
                  <w:noWrap/>
                </w:tcPr>
                <w:p w14:paraId="0EEEC181" w14:textId="77777777" w:rsidR="00B40B41" w:rsidRDefault="00B40B41" w:rsidP="00B40B41">
                  <w:pPr>
                    <w:rPr>
                      <w:sz w:val="22"/>
                      <w:szCs w:val="22"/>
                    </w:rPr>
                  </w:pPr>
                  <w:r>
                    <w:rPr>
                      <w:sz w:val="22"/>
                      <w:szCs w:val="22"/>
                    </w:rPr>
                    <w:t>M</w:t>
                  </w:r>
                </w:p>
              </w:tc>
            </w:tr>
            <w:tr w:rsidR="00B40B41" w:rsidRPr="009C453A" w14:paraId="00867BB7" w14:textId="77777777" w:rsidTr="00B40B41">
              <w:trPr>
                <w:cnfStyle w:val="000000010000" w:firstRow="0" w:lastRow="0" w:firstColumn="0" w:lastColumn="0" w:oddVBand="0" w:evenVBand="0" w:oddHBand="0" w:evenHBand="1" w:firstRowFirstColumn="0" w:firstRowLastColumn="0" w:lastRowFirstColumn="0" w:lastRowLastColumn="0"/>
                <w:trHeight w:val="255"/>
                <w:jc w:val="center"/>
              </w:trPr>
              <w:tc>
                <w:tcPr>
                  <w:tcW w:w="5472" w:type="dxa"/>
                  <w:noWrap/>
                  <w:vAlign w:val="bottom"/>
                </w:tcPr>
                <w:p w14:paraId="356BFA6E" w14:textId="77777777" w:rsidR="00B40B41" w:rsidRDefault="00B40B41" w:rsidP="00B40B41">
                  <w:pPr>
                    <w:rPr>
                      <w:sz w:val="22"/>
                      <w:szCs w:val="22"/>
                    </w:rPr>
                  </w:pPr>
                </w:p>
              </w:tc>
              <w:tc>
                <w:tcPr>
                  <w:tcW w:w="1120" w:type="dxa"/>
                </w:tcPr>
                <w:p w14:paraId="0A732E19" w14:textId="77777777" w:rsidR="00B40B41" w:rsidRPr="008528EC" w:rsidRDefault="00B40B41" w:rsidP="00B40B41">
                  <w:pPr>
                    <w:jc w:val="right"/>
                    <w:rPr>
                      <w:bCs/>
                      <w:color w:val="auto"/>
                      <w:sz w:val="22"/>
                      <w:szCs w:val="22"/>
                    </w:rPr>
                  </w:pPr>
                </w:p>
              </w:tc>
              <w:tc>
                <w:tcPr>
                  <w:tcW w:w="1120" w:type="dxa"/>
                </w:tcPr>
                <w:p w14:paraId="7FBC2A47" w14:textId="77777777" w:rsidR="00B40B41" w:rsidRDefault="00B40B41" w:rsidP="00B40B41">
                  <w:pPr>
                    <w:rPr>
                      <w:sz w:val="22"/>
                      <w:szCs w:val="22"/>
                    </w:rPr>
                  </w:pPr>
                </w:p>
              </w:tc>
              <w:tc>
                <w:tcPr>
                  <w:tcW w:w="547" w:type="dxa"/>
                  <w:noWrap/>
                </w:tcPr>
                <w:p w14:paraId="70AEE4A5" w14:textId="77777777" w:rsidR="00B40B41" w:rsidRDefault="00B40B41" w:rsidP="00B40B41">
                  <w:pPr>
                    <w:rPr>
                      <w:sz w:val="22"/>
                      <w:szCs w:val="22"/>
                    </w:rPr>
                  </w:pPr>
                </w:p>
              </w:tc>
            </w:tr>
            <w:tr w:rsidR="00B40B41" w:rsidRPr="009C453A" w14:paraId="08E88EEB" w14:textId="77777777" w:rsidTr="00B40B41">
              <w:trPr>
                <w:cnfStyle w:val="000000100000" w:firstRow="0" w:lastRow="0" w:firstColumn="0" w:lastColumn="0" w:oddVBand="0" w:evenVBand="0" w:oddHBand="1" w:evenHBand="0" w:firstRowFirstColumn="0" w:firstRowLastColumn="0" w:lastRowFirstColumn="0" w:lastRowLastColumn="0"/>
                <w:trHeight w:val="255"/>
                <w:jc w:val="center"/>
              </w:trPr>
              <w:tc>
                <w:tcPr>
                  <w:tcW w:w="5472" w:type="dxa"/>
                  <w:noWrap/>
                  <w:vAlign w:val="bottom"/>
                </w:tcPr>
                <w:p w14:paraId="4244D301" w14:textId="77777777" w:rsidR="00B40B41" w:rsidRDefault="00B40B41" w:rsidP="00B40B41">
                  <w:pPr>
                    <w:rPr>
                      <w:sz w:val="22"/>
                      <w:szCs w:val="22"/>
                    </w:rPr>
                  </w:pPr>
                  <w:r>
                    <w:rPr>
                      <w:b/>
                      <w:bCs/>
                      <w:sz w:val="22"/>
                      <w:szCs w:val="22"/>
                    </w:rPr>
                    <w:t>5. Price target (your base-case)</w:t>
                  </w:r>
                </w:p>
              </w:tc>
              <w:tc>
                <w:tcPr>
                  <w:tcW w:w="1120" w:type="dxa"/>
                </w:tcPr>
                <w:p w14:paraId="655F97B1" w14:textId="77777777" w:rsidR="00B40B41" w:rsidRPr="008528EC" w:rsidRDefault="00B40B41" w:rsidP="00B40B41">
                  <w:pPr>
                    <w:jc w:val="right"/>
                    <w:rPr>
                      <w:bCs/>
                      <w:color w:val="auto"/>
                      <w:sz w:val="22"/>
                      <w:szCs w:val="22"/>
                    </w:rPr>
                  </w:pPr>
                  <w:r w:rsidRPr="008528EC">
                    <w:rPr>
                      <w:color w:val="auto"/>
                      <w:sz w:val="22"/>
                      <w:szCs w:val="22"/>
                    </w:rPr>
                    <w:t>$192.23</w:t>
                  </w:r>
                </w:p>
              </w:tc>
              <w:tc>
                <w:tcPr>
                  <w:tcW w:w="1120" w:type="dxa"/>
                </w:tcPr>
                <w:p w14:paraId="1F4B4DCD" w14:textId="77777777" w:rsidR="00B40B41" w:rsidRDefault="00B40B41" w:rsidP="00B40B41">
                  <w:pPr>
                    <w:rPr>
                      <w:sz w:val="22"/>
                      <w:szCs w:val="22"/>
                    </w:rPr>
                  </w:pPr>
                </w:p>
              </w:tc>
              <w:tc>
                <w:tcPr>
                  <w:tcW w:w="547" w:type="dxa"/>
                  <w:noWrap/>
                </w:tcPr>
                <w:p w14:paraId="26F4658D" w14:textId="77777777" w:rsidR="00B40B41" w:rsidRDefault="00B40B41" w:rsidP="00B40B41">
                  <w:pPr>
                    <w:rPr>
                      <w:sz w:val="22"/>
                      <w:szCs w:val="22"/>
                    </w:rPr>
                  </w:pPr>
                  <w:r>
                    <w:rPr>
                      <w:sz w:val="22"/>
                      <w:szCs w:val="22"/>
                    </w:rPr>
                    <w:t>N</w:t>
                  </w:r>
                </w:p>
              </w:tc>
            </w:tr>
            <w:tr w:rsidR="00B40B41" w:rsidRPr="009C453A" w14:paraId="7A9B5535" w14:textId="77777777" w:rsidTr="00B40B41">
              <w:trPr>
                <w:cnfStyle w:val="000000010000" w:firstRow="0" w:lastRow="0" w:firstColumn="0" w:lastColumn="0" w:oddVBand="0" w:evenVBand="0" w:oddHBand="0" w:evenHBand="1" w:firstRowFirstColumn="0" w:firstRowLastColumn="0" w:lastRowFirstColumn="0" w:lastRowLastColumn="0"/>
                <w:trHeight w:val="255"/>
                <w:jc w:val="center"/>
              </w:trPr>
              <w:tc>
                <w:tcPr>
                  <w:tcW w:w="5472" w:type="dxa"/>
                  <w:noWrap/>
                  <w:vAlign w:val="bottom"/>
                </w:tcPr>
                <w:p w14:paraId="5CBF85CA" w14:textId="77777777" w:rsidR="00B40B41" w:rsidRDefault="00B40B41" w:rsidP="00B40B41">
                  <w:pPr>
                    <w:rPr>
                      <w:sz w:val="22"/>
                      <w:szCs w:val="22"/>
                    </w:rPr>
                  </w:pPr>
                  <w:r>
                    <w:rPr>
                      <w:sz w:val="22"/>
                      <w:szCs w:val="22"/>
                    </w:rPr>
                    <w:t>Change from current price (divide row N by row A)</w:t>
                  </w:r>
                </w:p>
              </w:tc>
              <w:tc>
                <w:tcPr>
                  <w:tcW w:w="1120" w:type="dxa"/>
                </w:tcPr>
                <w:p w14:paraId="3A7C8DF8" w14:textId="77777777" w:rsidR="00B40B41" w:rsidRPr="008528EC" w:rsidRDefault="00B40B41" w:rsidP="00B40B41">
                  <w:pPr>
                    <w:jc w:val="right"/>
                    <w:rPr>
                      <w:bCs/>
                      <w:color w:val="auto"/>
                      <w:sz w:val="22"/>
                      <w:szCs w:val="22"/>
                    </w:rPr>
                  </w:pPr>
                  <w:r w:rsidRPr="008528EC">
                    <w:rPr>
                      <w:color w:val="auto"/>
                      <w:sz w:val="22"/>
                      <w:szCs w:val="22"/>
                    </w:rPr>
                    <w:t>21%</w:t>
                  </w:r>
                </w:p>
              </w:tc>
              <w:tc>
                <w:tcPr>
                  <w:tcW w:w="1120" w:type="dxa"/>
                </w:tcPr>
                <w:p w14:paraId="575F3909" w14:textId="77777777" w:rsidR="00B40B41" w:rsidRDefault="00B40B41" w:rsidP="00B40B41">
                  <w:pPr>
                    <w:rPr>
                      <w:sz w:val="22"/>
                      <w:szCs w:val="22"/>
                    </w:rPr>
                  </w:pPr>
                </w:p>
              </w:tc>
              <w:tc>
                <w:tcPr>
                  <w:tcW w:w="547" w:type="dxa"/>
                  <w:noWrap/>
                </w:tcPr>
                <w:p w14:paraId="7B1BF538" w14:textId="77777777" w:rsidR="00B40B41" w:rsidRDefault="00B40B41" w:rsidP="00B40B41">
                  <w:pPr>
                    <w:rPr>
                      <w:sz w:val="22"/>
                      <w:szCs w:val="22"/>
                    </w:rPr>
                  </w:pPr>
                </w:p>
              </w:tc>
            </w:tr>
          </w:tbl>
          <w:p w14:paraId="3420D9CD" w14:textId="77777777" w:rsidR="00B40B41" w:rsidRDefault="00B40B41" w:rsidP="00B40B41">
            <w:pPr>
              <w:pStyle w:val="PGPText"/>
              <w:rPr>
                <w:color w:val="auto"/>
                <w:sz w:val="20"/>
              </w:rPr>
            </w:pPr>
          </w:p>
          <w:p w14:paraId="6B505793" w14:textId="77777777" w:rsidR="00B40B41" w:rsidRPr="00FD2611" w:rsidRDefault="00B40B41" w:rsidP="00B40B41">
            <w:pPr>
              <w:pStyle w:val="PGPText"/>
            </w:pPr>
            <w:r w:rsidRPr="009F3CD8">
              <w:rPr>
                <w:color w:val="auto"/>
                <w:sz w:val="20"/>
              </w:rPr>
              <w:t>* NTM = next twelve months</w:t>
            </w:r>
          </w:p>
        </w:tc>
      </w:tr>
      <w:tr w:rsidR="003D6FCF" w:rsidRPr="009F3CD8" w14:paraId="6FD8256E" w14:textId="77777777" w:rsidTr="00E90B57">
        <w:tblPrEx>
          <w:tblLook w:val="0000" w:firstRow="0" w:lastRow="0" w:firstColumn="0" w:lastColumn="0" w:noHBand="0" w:noVBand="0"/>
        </w:tblPrEx>
        <w:trPr>
          <w:gridBefore w:val="3"/>
          <w:wBefore w:w="37" w:type="dxa"/>
          <w:cantSplit/>
          <w:trHeight w:val="300"/>
          <w:hidden/>
        </w:trPr>
        <w:tc>
          <w:tcPr>
            <w:tcW w:w="378" w:type="dxa"/>
            <w:gridSpan w:val="2"/>
            <w:shd w:val="clear" w:color="auto" w:fill="auto"/>
          </w:tcPr>
          <w:p w14:paraId="183F48D3" w14:textId="77777777" w:rsidR="003D6FCF" w:rsidRPr="009F3CD8" w:rsidRDefault="003D6FCF" w:rsidP="007319A8">
            <w:pPr>
              <w:pStyle w:val="zLGPIconExtractHandout"/>
              <w:rPr>
                <w:color w:val="FF0000"/>
              </w:rPr>
            </w:pPr>
            <w:r w:rsidRPr="009F3CD8">
              <w:rPr>
                <w:color w:val="FF0000"/>
              </w:rPr>
              <w:lastRenderedPageBreak/>
              <w:t>z</w:t>
            </w:r>
          </w:p>
        </w:tc>
        <w:tc>
          <w:tcPr>
            <w:tcW w:w="10152" w:type="dxa"/>
            <w:gridSpan w:val="9"/>
          </w:tcPr>
          <w:p w14:paraId="4ED979D4" w14:textId="77777777" w:rsidR="003D6FCF" w:rsidRDefault="003D6FCF" w:rsidP="007319A8">
            <w:pPr>
              <w:pStyle w:val="PGPTitle"/>
            </w:pPr>
            <w:r>
              <w:t>Information for Setting MCD’s Price Target</w:t>
            </w:r>
          </w:p>
          <w:p w14:paraId="0823962E" w14:textId="77777777" w:rsidR="003D6FCF" w:rsidRPr="008528EC" w:rsidRDefault="003D6FCF" w:rsidP="007319A8">
            <w:pPr>
              <w:pStyle w:val="PGPText"/>
            </w:pPr>
            <w:r>
              <w:rPr>
                <w:noProof/>
              </w:rPr>
              <w:drawing>
                <wp:inline distT="0" distB="0" distL="0" distR="0" wp14:anchorId="5220ED2A" wp14:editId="54373601">
                  <wp:extent cx="6309360" cy="6914515"/>
                  <wp:effectExtent l="0" t="0" r="0" b="63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MCD EEO.jpg"/>
                          <pic:cNvPicPr/>
                        </pic:nvPicPr>
                        <pic:blipFill>
                          <a:blip r:embed="rId29" cstate="screen">
                            <a:extLst>
                              <a:ext uri="{28A0092B-C50C-407E-A947-70E740481C1C}">
                                <a14:useLocalDpi xmlns:a14="http://schemas.microsoft.com/office/drawing/2010/main"/>
                              </a:ext>
                            </a:extLst>
                          </a:blip>
                          <a:stretch>
                            <a:fillRect/>
                          </a:stretch>
                        </pic:blipFill>
                        <pic:spPr>
                          <a:xfrm>
                            <a:off x="0" y="0"/>
                            <a:ext cx="6309360" cy="6914515"/>
                          </a:xfrm>
                          <a:prstGeom prst="rect">
                            <a:avLst/>
                          </a:prstGeom>
                        </pic:spPr>
                      </pic:pic>
                    </a:graphicData>
                  </a:graphic>
                </wp:inline>
              </w:drawing>
            </w:r>
          </w:p>
          <w:p w14:paraId="58452638" w14:textId="77777777" w:rsidR="003D6FCF" w:rsidRPr="00FD2611" w:rsidRDefault="003D6FCF" w:rsidP="007319A8">
            <w:pPr>
              <w:pStyle w:val="PGPText"/>
            </w:pPr>
          </w:p>
        </w:tc>
      </w:tr>
      <w:tr w:rsidR="00C501A1" w:rsidRPr="009F3CD8" w14:paraId="617FE79A" w14:textId="77777777" w:rsidTr="00E90B57">
        <w:tblPrEx>
          <w:tblLook w:val="0000" w:firstRow="0" w:lastRow="0" w:firstColumn="0" w:lastColumn="0" w:noHBand="0" w:noVBand="0"/>
        </w:tblPrEx>
        <w:trPr>
          <w:gridBefore w:val="3"/>
          <w:wBefore w:w="37" w:type="dxa"/>
          <w:cantSplit/>
          <w:trHeight w:val="300"/>
          <w:hidden/>
        </w:trPr>
        <w:tc>
          <w:tcPr>
            <w:tcW w:w="378" w:type="dxa"/>
            <w:gridSpan w:val="2"/>
            <w:shd w:val="clear" w:color="auto" w:fill="auto"/>
          </w:tcPr>
          <w:p w14:paraId="6832E361" w14:textId="77777777" w:rsidR="00C501A1" w:rsidRPr="009F3CD8" w:rsidRDefault="00C501A1" w:rsidP="00B40B41">
            <w:pPr>
              <w:pStyle w:val="zLGPIconExtractHandout"/>
              <w:rPr>
                <w:color w:val="FF0000"/>
              </w:rPr>
            </w:pPr>
            <w:r w:rsidRPr="009F3CD8">
              <w:rPr>
                <w:color w:val="FF0000"/>
              </w:rPr>
              <w:lastRenderedPageBreak/>
              <w:t>z</w:t>
            </w:r>
          </w:p>
        </w:tc>
        <w:tc>
          <w:tcPr>
            <w:tcW w:w="10152" w:type="dxa"/>
            <w:gridSpan w:val="9"/>
          </w:tcPr>
          <w:p w14:paraId="2247F8EB" w14:textId="232929E3" w:rsidR="008C69E8" w:rsidRDefault="00B40B41" w:rsidP="00B40B41">
            <w:pPr>
              <w:pStyle w:val="PGPTitle"/>
            </w:pPr>
            <w:r>
              <w:t>Information for Setting MCD’s Price Target</w:t>
            </w:r>
          </w:p>
          <w:p w14:paraId="7D38A0D5" w14:textId="2121D0A8" w:rsidR="008528EC" w:rsidRPr="008528EC" w:rsidRDefault="003D6FCF" w:rsidP="008528EC">
            <w:pPr>
              <w:pStyle w:val="PGPText"/>
            </w:pPr>
            <w:r>
              <w:rPr>
                <w:noProof/>
              </w:rPr>
              <w:drawing>
                <wp:inline distT="0" distB="0" distL="0" distR="0" wp14:anchorId="294E8C88" wp14:editId="45720C88">
                  <wp:extent cx="6309360" cy="4589780"/>
                  <wp:effectExtent l="0" t="0" r="0" b="127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cstate="screen">
                            <a:extLst>
                              <a:ext uri="{28A0092B-C50C-407E-A947-70E740481C1C}">
                                <a14:useLocalDpi xmlns:a14="http://schemas.microsoft.com/office/drawing/2010/main"/>
                              </a:ext>
                            </a:extLst>
                          </a:blip>
                          <a:stretch>
                            <a:fillRect/>
                          </a:stretch>
                        </pic:blipFill>
                        <pic:spPr>
                          <a:xfrm>
                            <a:off x="0" y="0"/>
                            <a:ext cx="6309360" cy="4589780"/>
                          </a:xfrm>
                          <a:prstGeom prst="rect">
                            <a:avLst/>
                          </a:prstGeom>
                        </pic:spPr>
                      </pic:pic>
                    </a:graphicData>
                  </a:graphic>
                </wp:inline>
              </w:drawing>
            </w:r>
          </w:p>
          <w:p w14:paraId="42B98068" w14:textId="5CA6ED3B" w:rsidR="00C501A1" w:rsidRPr="00FD2611" w:rsidRDefault="00C501A1" w:rsidP="00B40B41">
            <w:pPr>
              <w:pStyle w:val="PGPText"/>
            </w:pPr>
          </w:p>
        </w:tc>
      </w:tr>
      <w:tr w:rsidR="00783C11" w:rsidRPr="00647B13" w14:paraId="14AA3F84" w14:textId="77777777" w:rsidTr="00E90B57">
        <w:tblPrEx>
          <w:tblLook w:val="0000" w:firstRow="0" w:lastRow="0" w:firstColumn="0" w:lastColumn="0" w:noHBand="0" w:noVBand="0"/>
        </w:tblPrEx>
        <w:trPr>
          <w:gridBefore w:val="1"/>
          <w:gridAfter w:val="4"/>
          <w:wBefore w:w="7" w:type="dxa"/>
          <w:wAfter w:w="77" w:type="dxa"/>
          <w:cantSplit/>
          <w:trHeight w:val="300"/>
          <w:hidden/>
        </w:trPr>
        <w:tc>
          <w:tcPr>
            <w:tcW w:w="378" w:type="dxa"/>
            <w:gridSpan w:val="3"/>
            <w:shd w:val="clear" w:color="auto" w:fill="auto"/>
          </w:tcPr>
          <w:p w14:paraId="3713A25D" w14:textId="77777777" w:rsidR="00783C11" w:rsidRPr="00647B13" w:rsidRDefault="00783C11" w:rsidP="008E7F25">
            <w:pPr>
              <w:pStyle w:val="zLGPIconExtractHandout"/>
              <w:rPr>
                <w:color w:val="FF0000"/>
              </w:rPr>
            </w:pPr>
            <w:r w:rsidRPr="00647B13">
              <w:rPr>
                <w:color w:val="FF0000"/>
              </w:rPr>
              <w:lastRenderedPageBreak/>
              <w:t>z</w:t>
            </w:r>
          </w:p>
        </w:tc>
        <w:tc>
          <w:tcPr>
            <w:tcW w:w="10105" w:type="dxa"/>
            <w:gridSpan w:val="6"/>
          </w:tcPr>
          <w:p w14:paraId="07489A0A" w14:textId="740E4F2F" w:rsidR="00783C11" w:rsidRDefault="00783C11" w:rsidP="008E7F25">
            <w:pPr>
              <w:pStyle w:val="Heading3"/>
            </w:pPr>
            <w:bookmarkStart w:id="45" w:name="_Toc478369279"/>
            <w:bookmarkStart w:id="46" w:name="_Toc510185198"/>
            <w:r w:rsidRPr="00AB3915">
              <w:rPr>
                <w:color w:val="002868" w:themeColor="text2"/>
              </w:rPr>
              <w:t xml:space="preserve">Section </w:t>
            </w:r>
            <w:r w:rsidRPr="00AB3915">
              <w:rPr>
                <w:color w:val="002868" w:themeColor="text2"/>
              </w:rPr>
              <w:fldChar w:fldCharType="begin"/>
            </w:r>
            <w:r w:rsidRPr="00AB3915">
              <w:rPr>
                <w:color w:val="002868" w:themeColor="text2"/>
              </w:rPr>
              <w:instrText xml:space="preserve"> AUTONUM  </w:instrText>
            </w:r>
            <w:r w:rsidRPr="00AB3915">
              <w:rPr>
                <w:color w:val="002868" w:themeColor="text2"/>
              </w:rPr>
              <w:fldChar w:fldCharType="end"/>
            </w:r>
            <w:r>
              <w:rPr>
                <w:color w:val="002868" w:themeColor="text2"/>
              </w:rPr>
              <w:t xml:space="preserve"> </w:t>
            </w:r>
            <w:r>
              <w:t>List Everything (PART 1)</w:t>
            </w:r>
            <w:bookmarkEnd w:id="45"/>
            <w:bookmarkEnd w:id="46"/>
          </w:p>
          <w:p w14:paraId="074A135B" w14:textId="77777777" w:rsidR="00783C11" w:rsidRPr="00994B67" w:rsidRDefault="00783C11" w:rsidP="008E7F25">
            <w:r>
              <w:t xml:space="preserve">Instructions, </w:t>
            </w:r>
            <w:r w:rsidRPr="00994B67">
              <w:rPr>
                <w:b/>
                <w:u w:val="single"/>
              </w:rPr>
              <w:t>Part 1</w:t>
            </w:r>
            <w:r>
              <w:t>:</w:t>
            </w:r>
          </w:p>
          <w:p w14:paraId="3FD5337F" w14:textId="77777777" w:rsidR="00783C11" w:rsidRDefault="00783C11" w:rsidP="008E7F25">
            <w:pPr>
              <w:pStyle w:val="PGPBullet1"/>
            </w:pPr>
            <w:r>
              <w:t xml:space="preserve">The initial purpose of this exercise is to list 5 to 10 of the top newsworthy events that have pertained to </w:t>
            </w:r>
            <w:r w:rsidRPr="00AF1695">
              <w:rPr>
                <w:u w:val="single"/>
              </w:rPr>
              <w:t>a single stock</w:t>
            </w:r>
            <w:r>
              <w:t xml:space="preserve"> over the past year</w:t>
            </w:r>
          </w:p>
          <w:p w14:paraId="712553C5" w14:textId="77777777" w:rsidR="00783C11" w:rsidRDefault="00783C11" w:rsidP="008E7F25">
            <w:pPr>
              <w:pStyle w:val="PGPBullet1"/>
            </w:pPr>
            <w:r>
              <w:t>This list will be used for multiple exercises throughout the workshop</w:t>
            </w:r>
          </w:p>
          <w:p w14:paraId="400B9517" w14:textId="60879C03" w:rsidR="00783C11" w:rsidRDefault="00783C11" w:rsidP="008E7F25">
            <w:pPr>
              <w:pStyle w:val="PGPBullet1"/>
            </w:pPr>
            <w:r>
              <w:t xml:space="preserve">You can select a stock you know very well (such as one you have covered for more than two years) or from those found </w:t>
            </w:r>
            <w:r w:rsidR="003D6FCF">
              <w:t>on our website (see the workshop slides for the URL</w:t>
            </w:r>
            <w:r>
              <w:t>)</w:t>
            </w:r>
          </w:p>
          <w:p w14:paraId="17637C2F" w14:textId="66D74EB1" w:rsidR="00783C11" w:rsidRDefault="00783C11" w:rsidP="008E7F25">
            <w:pPr>
              <w:pStyle w:val="PGPBullet1"/>
            </w:pPr>
            <w:r>
              <w:t xml:space="preserve">Once you have selected a </w:t>
            </w:r>
            <w:r w:rsidR="003D6FCF">
              <w:t xml:space="preserve">single </w:t>
            </w:r>
            <w:r>
              <w:t>stock, go to the table on the next page (labeled “</w:t>
            </w:r>
            <w:r w:rsidRPr="00B33AF3">
              <w:t>List Everything”</w:t>
            </w:r>
            <w:r>
              <w:t xml:space="preserve"> Exercise) and put the ticker at the top of the table</w:t>
            </w:r>
          </w:p>
          <w:p w14:paraId="5E9FCEF8" w14:textId="1ACF0779" w:rsidR="00783C11" w:rsidRDefault="00783C11" w:rsidP="008E7F25">
            <w:pPr>
              <w:pStyle w:val="PGPBullet1"/>
            </w:pPr>
            <w:r>
              <w:t xml:space="preserve">In the table’s first column, </w:t>
            </w:r>
            <w:r w:rsidR="003D6FCF">
              <w:t xml:space="preserve">for one stock, </w:t>
            </w:r>
            <w:r>
              <w:t>list 6-12 “newsworthy” items that the financial media associates with the stock that may occur or re-occur in the future.</w:t>
            </w:r>
          </w:p>
          <w:p w14:paraId="33D3ED44" w14:textId="70E4FD48" w:rsidR="00783C11" w:rsidRDefault="00783C11" w:rsidP="008E7F25">
            <w:pPr>
              <w:pStyle w:val="PGPBullet2"/>
            </w:pPr>
            <w:r>
              <w:t xml:space="preserve">If you’re using a headline list we provided, </w:t>
            </w:r>
            <w:r w:rsidR="003D6FCF">
              <w:t>summarize</w:t>
            </w:r>
            <w:r>
              <w:t xml:space="preserve"> the 5-10</w:t>
            </w:r>
            <w:r w:rsidR="003D6FCF">
              <w:t xml:space="preserve"> for one stock</w:t>
            </w:r>
            <w:r>
              <w:t xml:space="preserve"> that you know best</w:t>
            </w:r>
          </w:p>
          <w:p w14:paraId="64421621" w14:textId="77777777" w:rsidR="00783C11" w:rsidRDefault="00783C11" w:rsidP="008E7F25">
            <w:pPr>
              <w:pStyle w:val="PGPBullet2"/>
            </w:pPr>
            <w:r>
              <w:t>If you’re using a company that’s not among those we provided, feel free to search your news source (e.g. Bloomberg, Thomson, FactSet, etc.), but if it’s not accessible from your current location, use these sites which are accessible from a mobile device:</w:t>
            </w:r>
          </w:p>
          <w:p w14:paraId="5657D451" w14:textId="77777777" w:rsidR="00783C11" w:rsidRPr="003D6FCF" w:rsidRDefault="00783C11" w:rsidP="008E7F25">
            <w:pPr>
              <w:pStyle w:val="PGPBullet3"/>
              <w:rPr>
                <w:rFonts w:ascii="Arial" w:hAnsi="Arial"/>
              </w:rPr>
            </w:pPr>
            <w:r w:rsidRPr="003D6FCF">
              <w:rPr>
                <w:rFonts w:ascii="Arial" w:hAnsi="Arial"/>
              </w:rPr>
              <w:t>finance.yahoo.com (enter the stock ticker in the search box)</w:t>
            </w:r>
          </w:p>
          <w:p w14:paraId="02790996" w14:textId="77777777" w:rsidR="00783C11" w:rsidRPr="003D6FCF" w:rsidRDefault="00783C11" w:rsidP="008E7F25">
            <w:pPr>
              <w:pStyle w:val="PGPBullet3"/>
              <w:rPr>
                <w:rFonts w:ascii="Arial" w:hAnsi="Arial"/>
              </w:rPr>
            </w:pPr>
            <w:r w:rsidRPr="003D6FCF">
              <w:rPr>
                <w:rFonts w:ascii="Arial" w:hAnsi="Arial"/>
              </w:rPr>
              <w:t>news.google.com (search for “[TICKER] stock news”)</w:t>
            </w:r>
          </w:p>
          <w:p w14:paraId="78717104" w14:textId="77777777" w:rsidR="00783C11" w:rsidRDefault="00783C11" w:rsidP="008E7F25">
            <w:pPr>
              <w:pStyle w:val="PGPBullet1"/>
            </w:pPr>
            <w:r>
              <w:t xml:space="preserve">For this step, </w:t>
            </w:r>
            <w:r>
              <w:rPr>
                <w:u w:val="single"/>
              </w:rPr>
              <w:t>please complete only the first column</w:t>
            </w:r>
            <w:r>
              <w:t xml:space="preserve"> (you will be instructed on how to use the other columns at a later stage)</w:t>
            </w:r>
          </w:p>
          <w:p w14:paraId="3309A922" w14:textId="77777777" w:rsidR="00783C11" w:rsidRPr="00A84290" w:rsidRDefault="00783C11" w:rsidP="008E7F25"/>
        </w:tc>
      </w:tr>
      <w:tr w:rsidR="00783C11" w:rsidRPr="00647B13" w14:paraId="41E2907F" w14:textId="77777777" w:rsidTr="00E90B57">
        <w:tblPrEx>
          <w:tblLook w:val="0000" w:firstRow="0" w:lastRow="0" w:firstColumn="0" w:lastColumn="0" w:noHBand="0" w:noVBand="0"/>
        </w:tblPrEx>
        <w:trPr>
          <w:gridBefore w:val="1"/>
          <w:gridAfter w:val="2"/>
          <w:wBefore w:w="7" w:type="dxa"/>
          <w:wAfter w:w="43" w:type="dxa"/>
          <w:cantSplit/>
          <w:trHeight w:val="12672"/>
          <w:hidden/>
        </w:trPr>
        <w:tc>
          <w:tcPr>
            <w:tcW w:w="378" w:type="dxa"/>
            <w:gridSpan w:val="3"/>
            <w:shd w:val="clear" w:color="auto" w:fill="auto"/>
          </w:tcPr>
          <w:p w14:paraId="62536D56" w14:textId="77777777" w:rsidR="00783C11" w:rsidRPr="00647B13" w:rsidRDefault="00783C11" w:rsidP="008E7F25">
            <w:pPr>
              <w:pStyle w:val="zLGPIconExtractHandout"/>
              <w:rPr>
                <w:color w:val="FF0000"/>
              </w:rPr>
            </w:pPr>
            <w:r w:rsidRPr="00647B13">
              <w:rPr>
                <w:color w:val="FF0000"/>
              </w:rPr>
              <w:lastRenderedPageBreak/>
              <w:t>z</w:t>
            </w:r>
          </w:p>
        </w:tc>
        <w:tc>
          <w:tcPr>
            <w:tcW w:w="10139" w:type="dxa"/>
            <w:gridSpan w:val="8"/>
          </w:tcPr>
          <w:p w14:paraId="359679E6" w14:textId="77777777" w:rsidR="00783C11" w:rsidRPr="00994B67" w:rsidRDefault="00783C11" w:rsidP="008E7F25">
            <w:pPr>
              <w:jc w:val="center"/>
              <w:rPr>
                <w:b/>
                <w:sz w:val="36"/>
              </w:rPr>
            </w:pPr>
            <w:r>
              <w:rPr>
                <w:b/>
                <w:sz w:val="36"/>
              </w:rPr>
              <w:t>Exercise: “List Everything”</w:t>
            </w:r>
          </w:p>
          <w:p w14:paraId="68CF377B" w14:textId="77777777" w:rsidR="00783C11" w:rsidRDefault="00783C11" w:rsidP="008E7F25">
            <w:pPr>
              <w:pStyle w:val="LGPTableHeaderText"/>
            </w:pPr>
            <w:r>
              <w:t xml:space="preserve">Ticker: </w:t>
            </w:r>
            <w:r w:rsidRPr="00D512C7">
              <w:t>______________________</w:t>
            </w:r>
            <w:r>
              <w:t xml:space="preserve"> </w:t>
            </w:r>
          </w:p>
          <w:p w14:paraId="70905C19" w14:textId="77777777" w:rsidR="00783C11" w:rsidRDefault="00783C11" w:rsidP="008E7F25">
            <w:pPr>
              <w:pStyle w:val="LGPTableHeaderText"/>
            </w:pPr>
            <w:r>
              <w:t>(</w:t>
            </w:r>
            <w:r w:rsidRPr="00E03E58">
              <w:rPr>
                <w:color w:val="C00000"/>
              </w:rPr>
              <w:t>ONLY COMPLETE EACH COLUMN WHEN INSTRUCTED</w:t>
            </w:r>
            <w:r>
              <w:t>)</w:t>
            </w:r>
          </w:p>
          <w:p w14:paraId="6D2A12EE" w14:textId="77777777" w:rsidR="00783C11" w:rsidRPr="00D512C7" w:rsidRDefault="00783C11" w:rsidP="008E7F25">
            <w:pPr>
              <w:pStyle w:val="LGPTableHeaderText"/>
            </w:pPr>
            <w:r>
              <w:t xml:space="preserve"> (Scale of 1 to 5 with 5=strongly agree)</w:t>
            </w:r>
          </w:p>
          <w:tbl>
            <w:tblPr>
              <w:tblStyle w:val="AnalystSolutions"/>
              <w:tblW w:w="9936" w:type="dxa"/>
              <w:tblLayout w:type="fixed"/>
              <w:tblLook w:val="0420" w:firstRow="1" w:lastRow="0" w:firstColumn="0" w:lastColumn="0" w:noHBand="0" w:noVBand="1"/>
            </w:tblPr>
            <w:tblGrid>
              <w:gridCol w:w="3600"/>
              <w:gridCol w:w="432"/>
              <w:gridCol w:w="720"/>
              <w:gridCol w:w="432"/>
              <w:gridCol w:w="864"/>
              <w:gridCol w:w="2448"/>
              <w:gridCol w:w="432"/>
              <w:gridCol w:w="432"/>
              <w:gridCol w:w="576"/>
            </w:tblGrid>
            <w:tr w:rsidR="00783C11" w:rsidRPr="00346FD6" w14:paraId="422445F3" w14:textId="77777777" w:rsidTr="008E7F25">
              <w:trPr>
                <w:cnfStyle w:val="100000000000" w:firstRow="1" w:lastRow="0" w:firstColumn="0" w:lastColumn="0" w:oddVBand="0" w:evenVBand="0" w:oddHBand="0" w:evenHBand="0" w:firstRowFirstColumn="0" w:firstRowLastColumn="0" w:lastRowFirstColumn="0" w:lastRowLastColumn="0"/>
                <w:trHeight w:val="20"/>
              </w:trPr>
              <w:tc>
                <w:tcPr>
                  <w:tcW w:w="3600" w:type="dxa"/>
                </w:tcPr>
                <w:p w14:paraId="02252B60" w14:textId="77777777" w:rsidR="00783C11" w:rsidRPr="00346FD6" w:rsidRDefault="00783C11" w:rsidP="008E7F25">
                  <w:pPr>
                    <w:rPr>
                      <w:sz w:val="20"/>
                    </w:rPr>
                  </w:pPr>
                  <w:r w:rsidRPr="00346FD6">
                    <w:rPr>
                      <w:sz w:val="20"/>
                    </w:rPr>
                    <w:t>Company-specific “newsworthy” issues</w:t>
                  </w:r>
                </w:p>
              </w:tc>
              <w:tc>
                <w:tcPr>
                  <w:tcW w:w="432" w:type="dxa"/>
                </w:tcPr>
                <w:p w14:paraId="66FDBF8A" w14:textId="77777777" w:rsidR="00783C11" w:rsidRPr="00840F24" w:rsidRDefault="00783C11" w:rsidP="008E7F25">
                  <w:pPr>
                    <w:rPr>
                      <w:b/>
                      <w:sz w:val="20"/>
                      <w:u w:val="single"/>
                    </w:rPr>
                  </w:pPr>
                  <w:r w:rsidRPr="00840F24">
                    <w:rPr>
                      <w:b/>
                      <w:sz w:val="20"/>
                      <w:u w:val="single"/>
                    </w:rPr>
                    <w:t>E</w:t>
                  </w:r>
                </w:p>
              </w:tc>
              <w:tc>
                <w:tcPr>
                  <w:tcW w:w="720" w:type="dxa"/>
                </w:tcPr>
                <w:p w14:paraId="2FA9FDC8" w14:textId="77777777" w:rsidR="00783C11" w:rsidRPr="00840F24" w:rsidRDefault="00783C11" w:rsidP="008E7F25">
                  <w:pPr>
                    <w:rPr>
                      <w:sz w:val="20"/>
                    </w:rPr>
                  </w:pPr>
                  <w:r w:rsidRPr="00840F24">
                    <w:rPr>
                      <w:sz w:val="20"/>
                    </w:rPr>
                    <w:t>Zone</w:t>
                  </w:r>
                  <w:r>
                    <w:rPr>
                      <w:sz w:val="20"/>
                    </w:rPr>
                    <w:t>s</w:t>
                  </w:r>
                </w:p>
              </w:tc>
              <w:tc>
                <w:tcPr>
                  <w:tcW w:w="432" w:type="dxa"/>
                </w:tcPr>
                <w:p w14:paraId="2779BAAC" w14:textId="77777777" w:rsidR="00783C11" w:rsidRPr="00840F24" w:rsidRDefault="00783C11" w:rsidP="008E7F25">
                  <w:pPr>
                    <w:rPr>
                      <w:b/>
                      <w:sz w:val="20"/>
                      <w:u w:val="single"/>
                    </w:rPr>
                  </w:pPr>
                  <w:r w:rsidRPr="00840F24">
                    <w:rPr>
                      <w:b/>
                      <w:sz w:val="20"/>
                      <w:u w:val="single"/>
                    </w:rPr>
                    <w:t>P</w:t>
                  </w:r>
                </w:p>
              </w:tc>
              <w:tc>
                <w:tcPr>
                  <w:tcW w:w="864" w:type="dxa"/>
                </w:tcPr>
                <w:p w14:paraId="03FB2A3C" w14:textId="77777777" w:rsidR="00783C11" w:rsidRPr="00840F24" w:rsidRDefault="00783C11" w:rsidP="008E7F25">
                  <w:pPr>
                    <w:rPr>
                      <w:sz w:val="20"/>
                    </w:rPr>
                  </w:pPr>
                  <w:r>
                    <w:rPr>
                      <w:sz w:val="20"/>
                    </w:rPr>
                    <w:t>K, U-R, U-I</w:t>
                  </w:r>
                </w:p>
              </w:tc>
              <w:tc>
                <w:tcPr>
                  <w:tcW w:w="2448" w:type="dxa"/>
                </w:tcPr>
                <w:p w14:paraId="558FF9CA" w14:textId="77777777" w:rsidR="00783C11" w:rsidRPr="00840F24" w:rsidRDefault="00783C11" w:rsidP="008E7F25">
                  <w:pPr>
                    <w:rPr>
                      <w:sz w:val="20"/>
                    </w:rPr>
                  </w:pPr>
                  <w:r w:rsidRPr="00840F24">
                    <w:rPr>
                      <w:sz w:val="20"/>
                    </w:rPr>
                    <w:t>Source</w:t>
                  </w:r>
                </w:p>
              </w:tc>
              <w:tc>
                <w:tcPr>
                  <w:tcW w:w="432" w:type="dxa"/>
                </w:tcPr>
                <w:p w14:paraId="0F6EAADA" w14:textId="77777777" w:rsidR="00783C11" w:rsidRPr="00840F24" w:rsidRDefault="00783C11" w:rsidP="008E7F25">
                  <w:pPr>
                    <w:rPr>
                      <w:b/>
                      <w:sz w:val="20"/>
                      <w:u w:val="single"/>
                    </w:rPr>
                  </w:pPr>
                  <w:r w:rsidRPr="00840F24">
                    <w:rPr>
                      <w:b/>
                      <w:sz w:val="20"/>
                      <w:u w:val="single"/>
                    </w:rPr>
                    <w:t>I</w:t>
                  </w:r>
                </w:p>
              </w:tc>
              <w:tc>
                <w:tcPr>
                  <w:tcW w:w="432" w:type="dxa"/>
                </w:tcPr>
                <w:p w14:paraId="239D3953" w14:textId="77777777" w:rsidR="00783C11" w:rsidRPr="00840F24" w:rsidRDefault="00783C11" w:rsidP="008E7F25">
                  <w:pPr>
                    <w:rPr>
                      <w:b/>
                      <w:sz w:val="20"/>
                      <w:u w:val="single"/>
                    </w:rPr>
                  </w:pPr>
                  <w:r w:rsidRPr="00840F24">
                    <w:rPr>
                      <w:b/>
                      <w:sz w:val="20"/>
                      <w:u w:val="single"/>
                    </w:rPr>
                    <w:t>C</w:t>
                  </w:r>
                </w:p>
              </w:tc>
              <w:tc>
                <w:tcPr>
                  <w:tcW w:w="576" w:type="dxa"/>
                </w:tcPr>
                <w:p w14:paraId="61ACED9B" w14:textId="77777777" w:rsidR="00783C11" w:rsidRPr="00840F24" w:rsidRDefault="00783C11" w:rsidP="008E7F25">
                  <w:pPr>
                    <w:rPr>
                      <w:sz w:val="20"/>
                    </w:rPr>
                  </w:pPr>
                  <w:r w:rsidRPr="00840F24">
                    <w:rPr>
                      <w:sz w:val="20"/>
                    </w:rPr>
                    <w:t>T</w:t>
                  </w:r>
                </w:p>
              </w:tc>
            </w:tr>
            <w:tr w:rsidR="00783C11" w:rsidRPr="00A84290" w14:paraId="0A7B43E5" w14:textId="77777777" w:rsidTr="008E7F25">
              <w:trPr>
                <w:cnfStyle w:val="000000100000" w:firstRow="0" w:lastRow="0" w:firstColumn="0" w:lastColumn="0" w:oddVBand="0" w:evenVBand="0" w:oddHBand="1" w:evenHBand="0" w:firstRowFirstColumn="0" w:firstRowLastColumn="0" w:lastRowFirstColumn="0" w:lastRowLastColumn="0"/>
                <w:trHeight w:val="864"/>
              </w:trPr>
              <w:tc>
                <w:tcPr>
                  <w:tcW w:w="3600" w:type="dxa"/>
                </w:tcPr>
                <w:p w14:paraId="049C51AC" w14:textId="77777777" w:rsidR="00783C11" w:rsidRPr="000E222E" w:rsidRDefault="00783C11" w:rsidP="008E7F25">
                  <w:pPr>
                    <w:ind w:left="22"/>
                    <w:rPr>
                      <w:sz w:val="20"/>
                    </w:rPr>
                  </w:pPr>
                  <w:r>
                    <w:rPr>
                      <w:sz w:val="20"/>
                    </w:rPr>
                    <w:t>EXAMPLE: Company is trying to improve its network efficiency</w:t>
                  </w:r>
                </w:p>
              </w:tc>
              <w:tc>
                <w:tcPr>
                  <w:tcW w:w="432" w:type="dxa"/>
                </w:tcPr>
                <w:p w14:paraId="7BF5F784" w14:textId="77777777" w:rsidR="00783C11" w:rsidRPr="00A84290" w:rsidRDefault="00783C11" w:rsidP="008E7F25">
                  <w:pPr>
                    <w:jc w:val="center"/>
                    <w:rPr>
                      <w:sz w:val="20"/>
                    </w:rPr>
                  </w:pPr>
                  <w:r>
                    <w:rPr>
                      <w:sz w:val="20"/>
                    </w:rPr>
                    <w:t>5</w:t>
                  </w:r>
                </w:p>
              </w:tc>
              <w:tc>
                <w:tcPr>
                  <w:tcW w:w="720" w:type="dxa"/>
                  <w:shd w:val="clear" w:color="auto" w:fill="D9D9D9" w:themeFill="background1" w:themeFillShade="D9"/>
                </w:tcPr>
                <w:p w14:paraId="26258076" w14:textId="77777777" w:rsidR="00783C11" w:rsidRPr="00A84290" w:rsidRDefault="00783C11" w:rsidP="008E7F25">
                  <w:pPr>
                    <w:jc w:val="center"/>
                    <w:rPr>
                      <w:sz w:val="20"/>
                    </w:rPr>
                  </w:pPr>
                  <w:r>
                    <w:rPr>
                      <w:sz w:val="20"/>
                    </w:rPr>
                    <w:t>OC</w:t>
                  </w:r>
                </w:p>
              </w:tc>
              <w:tc>
                <w:tcPr>
                  <w:tcW w:w="432" w:type="dxa"/>
                </w:tcPr>
                <w:p w14:paraId="07BDEBF0" w14:textId="77777777" w:rsidR="00783C11" w:rsidRPr="00A84290" w:rsidRDefault="00783C11" w:rsidP="008E7F25">
                  <w:pPr>
                    <w:jc w:val="center"/>
                    <w:rPr>
                      <w:sz w:val="20"/>
                    </w:rPr>
                  </w:pPr>
                  <w:r>
                    <w:rPr>
                      <w:sz w:val="20"/>
                    </w:rPr>
                    <w:t>4</w:t>
                  </w:r>
                </w:p>
              </w:tc>
              <w:tc>
                <w:tcPr>
                  <w:tcW w:w="864" w:type="dxa"/>
                </w:tcPr>
                <w:p w14:paraId="1C110B17" w14:textId="77777777" w:rsidR="00783C11" w:rsidRPr="005744CD" w:rsidRDefault="00783C11" w:rsidP="008E7F25">
                  <w:pPr>
                    <w:jc w:val="center"/>
                    <w:rPr>
                      <w:sz w:val="20"/>
                    </w:rPr>
                  </w:pPr>
                  <w:r>
                    <w:rPr>
                      <w:sz w:val="20"/>
                    </w:rPr>
                    <w:t>U-R</w:t>
                  </w:r>
                </w:p>
              </w:tc>
              <w:tc>
                <w:tcPr>
                  <w:tcW w:w="2448" w:type="dxa"/>
                  <w:shd w:val="clear" w:color="auto" w:fill="D9D9D9" w:themeFill="background1" w:themeFillShade="D9"/>
                </w:tcPr>
                <w:p w14:paraId="54E32DF9" w14:textId="77777777" w:rsidR="00783C11" w:rsidRDefault="00783C11" w:rsidP="0088687F">
                  <w:pPr>
                    <w:pStyle w:val="ListParagraph"/>
                    <w:numPr>
                      <w:ilvl w:val="0"/>
                      <w:numId w:val="21"/>
                    </w:numPr>
                    <w:rPr>
                      <w:sz w:val="20"/>
                    </w:rPr>
                  </w:pPr>
                  <w:r w:rsidRPr="00E77CC1">
                    <w:rPr>
                      <w:sz w:val="20"/>
                    </w:rPr>
                    <w:t>Industry consultant</w:t>
                  </w:r>
                </w:p>
                <w:p w14:paraId="2A678146" w14:textId="77777777" w:rsidR="00783C11" w:rsidRDefault="00783C11" w:rsidP="0088687F">
                  <w:pPr>
                    <w:pStyle w:val="ListParagraph"/>
                    <w:numPr>
                      <w:ilvl w:val="0"/>
                      <w:numId w:val="21"/>
                    </w:numPr>
                    <w:rPr>
                      <w:sz w:val="20"/>
                    </w:rPr>
                  </w:pPr>
                  <w:r w:rsidRPr="00E77CC1">
                    <w:rPr>
                      <w:sz w:val="20"/>
                    </w:rPr>
                    <w:t>Private competitor</w:t>
                  </w:r>
                </w:p>
                <w:p w14:paraId="5FD72FC5" w14:textId="77777777" w:rsidR="00783C11" w:rsidRPr="00A84290" w:rsidRDefault="00783C11" w:rsidP="008E7F25">
                  <w:pPr>
                    <w:rPr>
                      <w:sz w:val="20"/>
                    </w:rPr>
                  </w:pPr>
                </w:p>
              </w:tc>
              <w:tc>
                <w:tcPr>
                  <w:tcW w:w="432" w:type="dxa"/>
                </w:tcPr>
                <w:p w14:paraId="5D50947F" w14:textId="77777777" w:rsidR="00783C11" w:rsidRDefault="00783C11" w:rsidP="008E7F25">
                  <w:pPr>
                    <w:jc w:val="center"/>
                    <w:rPr>
                      <w:sz w:val="20"/>
                    </w:rPr>
                  </w:pPr>
                  <w:r>
                    <w:rPr>
                      <w:sz w:val="20"/>
                    </w:rPr>
                    <w:t>4</w:t>
                  </w:r>
                </w:p>
              </w:tc>
              <w:tc>
                <w:tcPr>
                  <w:tcW w:w="432" w:type="dxa"/>
                </w:tcPr>
                <w:p w14:paraId="775DB69B" w14:textId="77777777" w:rsidR="00783C11" w:rsidRPr="00A84290" w:rsidRDefault="00783C11" w:rsidP="008E7F25">
                  <w:pPr>
                    <w:jc w:val="center"/>
                    <w:rPr>
                      <w:sz w:val="20"/>
                    </w:rPr>
                  </w:pPr>
                  <w:r>
                    <w:rPr>
                      <w:sz w:val="20"/>
                    </w:rPr>
                    <w:t>4</w:t>
                  </w:r>
                </w:p>
              </w:tc>
              <w:tc>
                <w:tcPr>
                  <w:tcW w:w="576" w:type="dxa"/>
                </w:tcPr>
                <w:p w14:paraId="61335CC8" w14:textId="77777777" w:rsidR="00783C11" w:rsidRPr="00A84290" w:rsidRDefault="00783C11" w:rsidP="008E7F25">
                  <w:pPr>
                    <w:jc w:val="center"/>
                    <w:rPr>
                      <w:sz w:val="20"/>
                    </w:rPr>
                  </w:pPr>
                  <w:r>
                    <w:rPr>
                      <w:sz w:val="20"/>
                    </w:rPr>
                    <w:t>17</w:t>
                  </w:r>
                </w:p>
              </w:tc>
            </w:tr>
            <w:tr w:rsidR="00783C11" w:rsidRPr="00A84290" w14:paraId="105E6251" w14:textId="77777777" w:rsidTr="008E7F25">
              <w:trPr>
                <w:trHeight w:val="864"/>
              </w:trPr>
              <w:tc>
                <w:tcPr>
                  <w:tcW w:w="3600" w:type="dxa"/>
                </w:tcPr>
                <w:p w14:paraId="35E8567F" w14:textId="77777777" w:rsidR="00783C11" w:rsidRPr="000E222E" w:rsidRDefault="00783C11" w:rsidP="0088687F">
                  <w:pPr>
                    <w:pStyle w:val="ListParagraph"/>
                    <w:numPr>
                      <w:ilvl w:val="0"/>
                      <w:numId w:val="20"/>
                    </w:numPr>
                    <w:ind w:left="382"/>
                    <w:rPr>
                      <w:sz w:val="20"/>
                    </w:rPr>
                  </w:pPr>
                </w:p>
              </w:tc>
              <w:tc>
                <w:tcPr>
                  <w:tcW w:w="432" w:type="dxa"/>
                </w:tcPr>
                <w:p w14:paraId="2D4B29B8" w14:textId="77777777" w:rsidR="00783C11" w:rsidRPr="00A84290" w:rsidRDefault="00783C11" w:rsidP="008E7F25">
                  <w:pPr>
                    <w:jc w:val="center"/>
                    <w:rPr>
                      <w:sz w:val="20"/>
                    </w:rPr>
                  </w:pPr>
                </w:p>
              </w:tc>
              <w:tc>
                <w:tcPr>
                  <w:tcW w:w="720" w:type="dxa"/>
                  <w:shd w:val="clear" w:color="auto" w:fill="D9D9D9" w:themeFill="background1" w:themeFillShade="D9"/>
                </w:tcPr>
                <w:p w14:paraId="378C3AAE" w14:textId="77777777" w:rsidR="00783C11" w:rsidRPr="00A84290" w:rsidRDefault="00783C11" w:rsidP="008E7F25">
                  <w:pPr>
                    <w:jc w:val="center"/>
                    <w:rPr>
                      <w:sz w:val="20"/>
                    </w:rPr>
                  </w:pPr>
                </w:p>
              </w:tc>
              <w:tc>
                <w:tcPr>
                  <w:tcW w:w="432" w:type="dxa"/>
                </w:tcPr>
                <w:p w14:paraId="19B3FFF4" w14:textId="77777777" w:rsidR="00783C11" w:rsidRPr="00A84290" w:rsidRDefault="00783C11" w:rsidP="008E7F25">
                  <w:pPr>
                    <w:jc w:val="center"/>
                    <w:rPr>
                      <w:sz w:val="20"/>
                    </w:rPr>
                  </w:pPr>
                </w:p>
              </w:tc>
              <w:tc>
                <w:tcPr>
                  <w:tcW w:w="864" w:type="dxa"/>
                </w:tcPr>
                <w:p w14:paraId="296EE5D8" w14:textId="77777777" w:rsidR="00783C11" w:rsidRPr="005744CD" w:rsidRDefault="00783C11" w:rsidP="008E7F25">
                  <w:pPr>
                    <w:jc w:val="center"/>
                    <w:rPr>
                      <w:sz w:val="20"/>
                    </w:rPr>
                  </w:pPr>
                </w:p>
              </w:tc>
              <w:tc>
                <w:tcPr>
                  <w:tcW w:w="2448" w:type="dxa"/>
                  <w:shd w:val="clear" w:color="auto" w:fill="D9D9D9" w:themeFill="background1" w:themeFillShade="D9"/>
                </w:tcPr>
                <w:p w14:paraId="1E745DC5" w14:textId="77777777" w:rsidR="00783C11" w:rsidRPr="00A84290" w:rsidRDefault="00783C11" w:rsidP="0088687F">
                  <w:pPr>
                    <w:pStyle w:val="ListParagraph"/>
                    <w:numPr>
                      <w:ilvl w:val="0"/>
                      <w:numId w:val="21"/>
                    </w:numPr>
                    <w:rPr>
                      <w:sz w:val="20"/>
                    </w:rPr>
                  </w:pPr>
                </w:p>
              </w:tc>
              <w:tc>
                <w:tcPr>
                  <w:tcW w:w="432" w:type="dxa"/>
                </w:tcPr>
                <w:p w14:paraId="713E2149" w14:textId="77777777" w:rsidR="00783C11" w:rsidRPr="00A84290" w:rsidRDefault="00783C11" w:rsidP="008E7F25">
                  <w:pPr>
                    <w:jc w:val="center"/>
                    <w:rPr>
                      <w:sz w:val="20"/>
                    </w:rPr>
                  </w:pPr>
                </w:p>
              </w:tc>
              <w:tc>
                <w:tcPr>
                  <w:tcW w:w="432" w:type="dxa"/>
                </w:tcPr>
                <w:p w14:paraId="778FDBBC" w14:textId="77777777" w:rsidR="00783C11" w:rsidRPr="00A84290" w:rsidRDefault="00783C11" w:rsidP="008E7F25">
                  <w:pPr>
                    <w:jc w:val="center"/>
                    <w:rPr>
                      <w:sz w:val="20"/>
                    </w:rPr>
                  </w:pPr>
                </w:p>
              </w:tc>
              <w:tc>
                <w:tcPr>
                  <w:tcW w:w="576" w:type="dxa"/>
                </w:tcPr>
                <w:p w14:paraId="64EDC2FD" w14:textId="77777777" w:rsidR="00783C11" w:rsidRPr="00A84290" w:rsidRDefault="00783C11" w:rsidP="008E7F25">
                  <w:pPr>
                    <w:jc w:val="center"/>
                    <w:rPr>
                      <w:sz w:val="20"/>
                    </w:rPr>
                  </w:pPr>
                </w:p>
              </w:tc>
            </w:tr>
            <w:tr w:rsidR="00783C11" w:rsidRPr="00A84290" w14:paraId="7ACE2CA2" w14:textId="77777777" w:rsidTr="008E7F25">
              <w:trPr>
                <w:cnfStyle w:val="000000100000" w:firstRow="0" w:lastRow="0" w:firstColumn="0" w:lastColumn="0" w:oddVBand="0" w:evenVBand="0" w:oddHBand="1" w:evenHBand="0" w:firstRowFirstColumn="0" w:firstRowLastColumn="0" w:lastRowFirstColumn="0" w:lastRowLastColumn="0"/>
                <w:trHeight w:val="864"/>
              </w:trPr>
              <w:tc>
                <w:tcPr>
                  <w:tcW w:w="3600" w:type="dxa"/>
                </w:tcPr>
                <w:p w14:paraId="0FEE8150" w14:textId="77777777" w:rsidR="00783C11" w:rsidRPr="000E222E" w:rsidRDefault="00783C11" w:rsidP="0088687F">
                  <w:pPr>
                    <w:pStyle w:val="ListParagraph"/>
                    <w:numPr>
                      <w:ilvl w:val="0"/>
                      <w:numId w:val="20"/>
                    </w:numPr>
                    <w:ind w:left="382"/>
                    <w:rPr>
                      <w:sz w:val="20"/>
                    </w:rPr>
                  </w:pPr>
                </w:p>
              </w:tc>
              <w:tc>
                <w:tcPr>
                  <w:tcW w:w="432" w:type="dxa"/>
                </w:tcPr>
                <w:p w14:paraId="4BE3A344" w14:textId="77777777" w:rsidR="00783C11" w:rsidRPr="00A84290" w:rsidRDefault="00783C11" w:rsidP="008E7F25">
                  <w:pPr>
                    <w:jc w:val="center"/>
                    <w:rPr>
                      <w:sz w:val="20"/>
                    </w:rPr>
                  </w:pPr>
                </w:p>
              </w:tc>
              <w:tc>
                <w:tcPr>
                  <w:tcW w:w="720" w:type="dxa"/>
                  <w:shd w:val="clear" w:color="auto" w:fill="D9D9D9" w:themeFill="background1" w:themeFillShade="D9"/>
                </w:tcPr>
                <w:p w14:paraId="76FB534C" w14:textId="77777777" w:rsidR="00783C11" w:rsidRPr="00A84290" w:rsidRDefault="00783C11" w:rsidP="008E7F25">
                  <w:pPr>
                    <w:jc w:val="center"/>
                    <w:rPr>
                      <w:sz w:val="20"/>
                    </w:rPr>
                  </w:pPr>
                </w:p>
              </w:tc>
              <w:tc>
                <w:tcPr>
                  <w:tcW w:w="432" w:type="dxa"/>
                </w:tcPr>
                <w:p w14:paraId="22B78485" w14:textId="77777777" w:rsidR="00783C11" w:rsidRPr="00A84290" w:rsidRDefault="00783C11" w:rsidP="008E7F25">
                  <w:pPr>
                    <w:jc w:val="center"/>
                    <w:rPr>
                      <w:sz w:val="20"/>
                    </w:rPr>
                  </w:pPr>
                </w:p>
              </w:tc>
              <w:tc>
                <w:tcPr>
                  <w:tcW w:w="864" w:type="dxa"/>
                </w:tcPr>
                <w:p w14:paraId="7563AA2B" w14:textId="77777777" w:rsidR="00783C11" w:rsidRPr="005744CD" w:rsidRDefault="00783C11" w:rsidP="008E7F25">
                  <w:pPr>
                    <w:jc w:val="center"/>
                    <w:rPr>
                      <w:sz w:val="20"/>
                    </w:rPr>
                  </w:pPr>
                </w:p>
              </w:tc>
              <w:tc>
                <w:tcPr>
                  <w:tcW w:w="2448" w:type="dxa"/>
                  <w:shd w:val="clear" w:color="auto" w:fill="D9D9D9" w:themeFill="background1" w:themeFillShade="D9"/>
                </w:tcPr>
                <w:p w14:paraId="0B843B3F" w14:textId="77777777" w:rsidR="00783C11" w:rsidRPr="00A84290" w:rsidRDefault="00783C11" w:rsidP="0088687F">
                  <w:pPr>
                    <w:pStyle w:val="ListParagraph"/>
                    <w:numPr>
                      <w:ilvl w:val="0"/>
                      <w:numId w:val="21"/>
                    </w:numPr>
                    <w:rPr>
                      <w:sz w:val="20"/>
                    </w:rPr>
                  </w:pPr>
                </w:p>
              </w:tc>
              <w:tc>
                <w:tcPr>
                  <w:tcW w:w="432" w:type="dxa"/>
                </w:tcPr>
                <w:p w14:paraId="6AE18AAB" w14:textId="77777777" w:rsidR="00783C11" w:rsidRPr="00A84290" w:rsidRDefault="00783C11" w:rsidP="008E7F25">
                  <w:pPr>
                    <w:jc w:val="center"/>
                    <w:rPr>
                      <w:sz w:val="20"/>
                    </w:rPr>
                  </w:pPr>
                </w:p>
              </w:tc>
              <w:tc>
                <w:tcPr>
                  <w:tcW w:w="432" w:type="dxa"/>
                </w:tcPr>
                <w:p w14:paraId="6991B775" w14:textId="77777777" w:rsidR="00783C11" w:rsidRPr="00A84290" w:rsidRDefault="00783C11" w:rsidP="008E7F25">
                  <w:pPr>
                    <w:jc w:val="center"/>
                    <w:rPr>
                      <w:sz w:val="20"/>
                    </w:rPr>
                  </w:pPr>
                </w:p>
              </w:tc>
              <w:tc>
                <w:tcPr>
                  <w:tcW w:w="576" w:type="dxa"/>
                </w:tcPr>
                <w:p w14:paraId="1637EEBB" w14:textId="77777777" w:rsidR="00783C11" w:rsidRPr="00A84290" w:rsidRDefault="00783C11" w:rsidP="008E7F25">
                  <w:pPr>
                    <w:jc w:val="center"/>
                    <w:rPr>
                      <w:sz w:val="20"/>
                    </w:rPr>
                  </w:pPr>
                </w:p>
              </w:tc>
            </w:tr>
            <w:tr w:rsidR="00783C11" w:rsidRPr="00A84290" w14:paraId="157E877B" w14:textId="77777777" w:rsidTr="008E7F25">
              <w:trPr>
                <w:trHeight w:val="864"/>
              </w:trPr>
              <w:tc>
                <w:tcPr>
                  <w:tcW w:w="3600" w:type="dxa"/>
                </w:tcPr>
                <w:p w14:paraId="5293459A" w14:textId="77777777" w:rsidR="00783C11" w:rsidRPr="000E222E" w:rsidRDefault="00783C11" w:rsidP="0088687F">
                  <w:pPr>
                    <w:pStyle w:val="ListParagraph"/>
                    <w:numPr>
                      <w:ilvl w:val="0"/>
                      <w:numId w:val="20"/>
                    </w:numPr>
                    <w:ind w:left="382"/>
                    <w:rPr>
                      <w:sz w:val="20"/>
                    </w:rPr>
                  </w:pPr>
                </w:p>
              </w:tc>
              <w:tc>
                <w:tcPr>
                  <w:tcW w:w="432" w:type="dxa"/>
                </w:tcPr>
                <w:p w14:paraId="76E1FD6F" w14:textId="77777777" w:rsidR="00783C11" w:rsidRPr="00A84290" w:rsidRDefault="00783C11" w:rsidP="008E7F25">
                  <w:pPr>
                    <w:jc w:val="center"/>
                    <w:rPr>
                      <w:sz w:val="20"/>
                    </w:rPr>
                  </w:pPr>
                </w:p>
              </w:tc>
              <w:tc>
                <w:tcPr>
                  <w:tcW w:w="720" w:type="dxa"/>
                  <w:shd w:val="clear" w:color="auto" w:fill="D9D9D9" w:themeFill="background1" w:themeFillShade="D9"/>
                </w:tcPr>
                <w:p w14:paraId="56C47905" w14:textId="77777777" w:rsidR="00783C11" w:rsidRPr="00A84290" w:rsidRDefault="00783C11" w:rsidP="008E7F25">
                  <w:pPr>
                    <w:jc w:val="center"/>
                    <w:rPr>
                      <w:sz w:val="20"/>
                    </w:rPr>
                  </w:pPr>
                </w:p>
              </w:tc>
              <w:tc>
                <w:tcPr>
                  <w:tcW w:w="432" w:type="dxa"/>
                </w:tcPr>
                <w:p w14:paraId="4A638BA8" w14:textId="77777777" w:rsidR="00783C11" w:rsidRPr="00A84290" w:rsidRDefault="00783C11" w:rsidP="008E7F25">
                  <w:pPr>
                    <w:jc w:val="center"/>
                    <w:rPr>
                      <w:sz w:val="20"/>
                    </w:rPr>
                  </w:pPr>
                </w:p>
              </w:tc>
              <w:tc>
                <w:tcPr>
                  <w:tcW w:w="864" w:type="dxa"/>
                </w:tcPr>
                <w:p w14:paraId="67F199E0" w14:textId="77777777" w:rsidR="00783C11" w:rsidRPr="005744CD" w:rsidRDefault="00783C11" w:rsidP="008E7F25">
                  <w:pPr>
                    <w:jc w:val="center"/>
                    <w:rPr>
                      <w:sz w:val="20"/>
                    </w:rPr>
                  </w:pPr>
                </w:p>
              </w:tc>
              <w:tc>
                <w:tcPr>
                  <w:tcW w:w="2448" w:type="dxa"/>
                  <w:shd w:val="clear" w:color="auto" w:fill="D9D9D9" w:themeFill="background1" w:themeFillShade="D9"/>
                </w:tcPr>
                <w:p w14:paraId="3AA90B27" w14:textId="77777777" w:rsidR="00783C11" w:rsidRPr="00A84290" w:rsidRDefault="00783C11" w:rsidP="0088687F">
                  <w:pPr>
                    <w:pStyle w:val="ListParagraph"/>
                    <w:numPr>
                      <w:ilvl w:val="0"/>
                      <w:numId w:val="21"/>
                    </w:numPr>
                    <w:rPr>
                      <w:sz w:val="20"/>
                    </w:rPr>
                  </w:pPr>
                </w:p>
              </w:tc>
              <w:tc>
                <w:tcPr>
                  <w:tcW w:w="432" w:type="dxa"/>
                </w:tcPr>
                <w:p w14:paraId="021DBCC6" w14:textId="77777777" w:rsidR="00783C11" w:rsidRPr="00A84290" w:rsidRDefault="00783C11" w:rsidP="008E7F25">
                  <w:pPr>
                    <w:jc w:val="center"/>
                    <w:rPr>
                      <w:sz w:val="20"/>
                    </w:rPr>
                  </w:pPr>
                </w:p>
              </w:tc>
              <w:tc>
                <w:tcPr>
                  <w:tcW w:w="432" w:type="dxa"/>
                </w:tcPr>
                <w:p w14:paraId="49DFB718" w14:textId="77777777" w:rsidR="00783C11" w:rsidRPr="00A84290" w:rsidRDefault="00783C11" w:rsidP="008E7F25">
                  <w:pPr>
                    <w:jc w:val="center"/>
                    <w:rPr>
                      <w:sz w:val="20"/>
                    </w:rPr>
                  </w:pPr>
                </w:p>
              </w:tc>
              <w:tc>
                <w:tcPr>
                  <w:tcW w:w="576" w:type="dxa"/>
                </w:tcPr>
                <w:p w14:paraId="267FF248" w14:textId="77777777" w:rsidR="00783C11" w:rsidRPr="00A84290" w:rsidRDefault="00783C11" w:rsidP="008E7F25">
                  <w:pPr>
                    <w:jc w:val="center"/>
                    <w:rPr>
                      <w:sz w:val="20"/>
                    </w:rPr>
                  </w:pPr>
                </w:p>
              </w:tc>
            </w:tr>
            <w:tr w:rsidR="00783C11" w:rsidRPr="00A84290" w14:paraId="1AED0D22" w14:textId="77777777" w:rsidTr="008E7F25">
              <w:trPr>
                <w:cnfStyle w:val="000000100000" w:firstRow="0" w:lastRow="0" w:firstColumn="0" w:lastColumn="0" w:oddVBand="0" w:evenVBand="0" w:oddHBand="1" w:evenHBand="0" w:firstRowFirstColumn="0" w:firstRowLastColumn="0" w:lastRowFirstColumn="0" w:lastRowLastColumn="0"/>
                <w:trHeight w:val="864"/>
              </w:trPr>
              <w:tc>
                <w:tcPr>
                  <w:tcW w:w="3600" w:type="dxa"/>
                </w:tcPr>
                <w:p w14:paraId="32202C90" w14:textId="77777777" w:rsidR="00783C11" w:rsidRPr="000E222E" w:rsidRDefault="00783C11" w:rsidP="0088687F">
                  <w:pPr>
                    <w:pStyle w:val="ListParagraph"/>
                    <w:numPr>
                      <w:ilvl w:val="0"/>
                      <w:numId w:val="20"/>
                    </w:numPr>
                    <w:ind w:left="382"/>
                    <w:rPr>
                      <w:sz w:val="20"/>
                    </w:rPr>
                  </w:pPr>
                </w:p>
              </w:tc>
              <w:tc>
                <w:tcPr>
                  <w:tcW w:w="432" w:type="dxa"/>
                </w:tcPr>
                <w:p w14:paraId="175A509B" w14:textId="77777777" w:rsidR="00783C11" w:rsidRPr="00A84290" w:rsidRDefault="00783C11" w:rsidP="008E7F25">
                  <w:pPr>
                    <w:jc w:val="center"/>
                    <w:rPr>
                      <w:sz w:val="20"/>
                    </w:rPr>
                  </w:pPr>
                </w:p>
              </w:tc>
              <w:tc>
                <w:tcPr>
                  <w:tcW w:w="720" w:type="dxa"/>
                  <w:shd w:val="clear" w:color="auto" w:fill="D9D9D9" w:themeFill="background1" w:themeFillShade="D9"/>
                </w:tcPr>
                <w:p w14:paraId="7ED2F7F0" w14:textId="77777777" w:rsidR="00783C11" w:rsidRPr="00A84290" w:rsidRDefault="00783C11" w:rsidP="008E7F25">
                  <w:pPr>
                    <w:jc w:val="center"/>
                    <w:rPr>
                      <w:sz w:val="20"/>
                    </w:rPr>
                  </w:pPr>
                </w:p>
              </w:tc>
              <w:tc>
                <w:tcPr>
                  <w:tcW w:w="432" w:type="dxa"/>
                </w:tcPr>
                <w:p w14:paraId="7E7EA3C6" w14:textId="77777777" w:rsidR="00783C11" w:rsidRPr="00A84290" w:rsidRDefault="00783C11" w:rsidP="008E7F25">
                  <w:pPr>
                    <w:jc w:val="center"/>
                    <w:rPr>
                      <w:sz w:val="20"/>
                    </w:rPr>
                  </w:pPr>
                </w:p>
              </w:tc>
              <w:tc>
                <w:tcPr>
                  <w:tcW w:w="864" w:type="dxa"/>
                </w:tcPr>
                <w:p w14:paraId="5B5DF138" w14:textId="77777777" w:rsidR="00783C11" w:rsidRPr="005744CD" w:rsidRDefault="00783C11" w:rsidP="008E7F25">
                  <w:pPr>
                    <w:jc w:val="center"/>
                    <w:rPr>
                      <w:sz w:val="20"/>
                    </w:rPr>
                  </w:pPr>
                </w:p>
              </w:tc>
              <w:tc>
                <w:tcPr>
                  <w:tcW w:w="2448" w:type="dxa"/>
                  <w:shd w:val="clear" w:color="auto" w:fill="D9D9D9" w:themeFill="background1" w:themeFillShade="D9"/>
                </w:tcPr>
                <w:p w14:paraId="3DFBC8C9" w14:textId="77777777" w:rsidR="00783C11" w:rsidRPr="00A84290" w:rsidRDefault="00783C11" w:rsidP="0088687F">
                  <w:pPr>
                    <w:pStyle w:val="ListParagraph"/>
                    <w:numPr>
                      <w:ilvl w:val="0"/>
                      <w:numId w:val="21"/>
                    </w:numPr>
                    <w:rPr>
                      <w:sz w:val="20"/>
                    </w:rPr>
                  </w:pPr>
                </w:p>
              </w:tc>
              <w:tc>
                <w:tcPr>
                  <w:tcW w:w="432" w:type="dxa"/>
                </w:tcPr>
                <w:p w14:paraId="7F529FE2" w14:textId="77777777" w:rsidR="00783C11" w:rsidRPr="00A84290" w:rsidRDefault="00783C11" w:rsidP="008E7F25">
                  <w:pPr>
                    <w:jc w:val="center"/>
                    <w:rPr>
                      <w:sz w:val="20"/>
                    </w:rPr>
                  </w:pPr>
                </w:p>
              </w:tc>
              <w:tc>
                <w:tcPr>
                  <w:tcW w:w="432" w:type="dxa"/>
                </w:tcPr>
                <w:p w14:paraId="1FCC8B47" w14:textId="77777777" w:rsidR="00783C11" w:rsidRPr="00A84290" w:rsidRDefault="00783C11" w:rsidP="008E7F25">
                  <w:pPr>
                    <w:jc w:val="center"/>
                    <w:rPr>
                      <w:sz w:val="20"/>
                    </w:rPr>
                  </w:pPr>
                </w:p>
              </w:tc>
              <w:tc>
                <w:tcPr>
                  <w:tcW w:w="576" w:type="dxa"/>
                </w:tcPr>
                <w:p w14:paraId="0507E51C" w14:textId="77777777" w:rsidR="00783C11" w:rsidRPr="00A84290" w:rsidRDefault="00783C11" w:rsidP="008E7F25">
                  <w:pPr>
                    <w:jc w:val="center"/>
                    <w:rPr>
                      <w:sz w:val="20"/>
                    </w:rPr>
                  </w:pPr>
                </w:p>
              </w:tc>
            </w:tr>
            <w:tr w:rsidR="00783C11" w:rsidRPr="00A84290" w14:paraId="198CBF4D" w14:textId="77777777" w:rsidTr="008E7F25">
              <w:trPr>
                <w:trHeight w:val="864"/>
              </w:trPr>
              <w:tc>
                <w:tcPr>
                  <w:tcW w:w="3600" w:type="dxa"/>
                </w:tcPr>
                <w:p w14:paraId="131DA067" w14:textId="77777777" w:rsidR="00783C11" w:rsidRPr="000E222E" w:rsidRDefault="00783C11" w:rsidP="0088687F">
                  <w:pPr>
                    <w:pStyle w:val="ListParagraph"/>
                    <w:numPr>
                      <w:ilvl w:val="0"/>
                      <w:numId w:val="20"/>
                    </w:numPr>
                    <w:ind w:left="382"/>
                    <w:rPr>
                      <w:sz w:val="20"/>
                    </w:rPr>
                  </w:pPr>
                </w:p>
              </w:tc>
              <w:tc>
                <w:tcPr>
                  <w:tcW w:w="432" w:type="dxa"/>
                </w:tcPr>
                <w:p w14:paraId="729F5B18" w14:textId="77777777" w:rsidR="00783C11" w:rsidRPr="00A84290" w:rsidRDefault="00783C11" w:rsidP="008E7F25">
                  <w:pPr>
                    <w:jc w:val="center"/>
                    <w:rPr>
                      <w:sz w:val="20"/>
                    </w:rPr>
                  </w:pPr>
                </w:p>
              </w:tc>
              <w:tc>
                <w:tcPr>
                  <w:tcW w:w="720" w:type="dxa"/>
                  <w:shd w:val="clear" w:color="auto" w:fill="D9D9D9" w:themeFill="background1" w:themeFillShade="D9"/>
                </w:tcPr>
                <w:p w14:paraId="66769317" w14:textId="77777777" w:rsidR="00783C11" w:rsidRPr="00A84290" w:rsidRDefault="00783C11" w:rsidP="008E7F25">
                  <w:pPr>
                    <w:jc w:val="center"/>
                    <w:rPr>
                      <w:sz w:val="20"/>
                    </w:rPr>
                  </w:pPr>
                </w:p>
              </w:tc>
              <w:tc>
                <w:tcPr>
                  <w:tcW w:w="432" w:type="dxa"/>
                </w:tcPr>
                <w:p w14:paraId="6DF5BE6E" w14:textId="77777777" w:rsidR="00783C11" w:rsidRPr="00A84290" w:rsidRDefault="00783C11" w:rsidP="008E7F25">
                  <w:pPr>
                    <w:jc w:val="center"/>
                    <w:rPr>
                      <w:sz w:val="20"/>
                    </w:rPr>
                  </w:pPr>
                </w:p>
              </w:tc>
              <w:tc>
                <w:tcPr>
                  <w:tcW w:w="864" w:type="dxa"/>
                </w:tcPr>
                <w:p w14:paraId="07978371" w14:textId="77777777" w:rsidR="00783C11" w:rsidRPr="005744CD" w:rsidRDefault="00783C11" w:rsidP="008E7F25">
                  <w:pPr>
                    <w:jc w:val="center"/>
                    <w:rPr>
                      <w:sz w:val="20"/>
                    </w:rPr>
                  </w:pPr>
                </w:p>
              </w:tc>
              <w:tc>
                <w:tcPr>
                  <w:tcW w:w="2448" w:type="dxa"/>
                  <w:shd w:val="clear" w:color="auto" w:fill="D9D9D9" w:themeFill="background1" w:themeFillShade="D9"/>
                </w:tcPr>
                <w:p w14:paraId="5A9A34BB" w14:textId="77777777" w:rsidR="00783C11" w:rsidRPr="00A84290" w:rsidRDefault="00783C11" w:rsidP="0088687F">
                  <w:pPr>
                    <w:pStyle w:val="ListParagraph"/>
                    <w:numPr>
                      <w:ilvl w:val="0"/>
                      <w:numId w:val="21"/>
                    </w:numPr>
                    <w:rPr>
                      <w:sz w:val="20"/>
                    </w:rPr>
                  </w:pPr>
                </w:p>
              </w:tc>
              <w:tc>
                <w:tcPr>
                  <w:tcW w:w="432" w:type="dxa"/>
                </w:tcPr>
                <w:p w14:paraId="68E5C9FD" w14:textId="77777777" w:rsidR="00783C11" w:rsidRPr="00A84290" w:rsidRDefault="00783C11" w:rsidP="008E7F25">
                  <w:pPr>
                    <w:jc w:val="center"/>
                    <w:rPr>
                      <w:sz w:val="20"/>
                    </w:rPr>
                  </w:pPr>
                </w:p>
              </w:tc>
              <w:tc>
                <w:tcPr>
                  <w:tcW w:w="432" w:type="dxa"/>
                </w:tcPr>
                <w:p w14:paraId="5282E9DE" w14:textId="77777777" w:rsidR="00783C11" w:rsidRPr="00A84290" w:rsidRDefault="00783C11" w:rsidP="008E7F25">
                  <w:pPr>
                    <w:jc w:val="center"/>
                    <w:rPr>
                      <w:sz w:val="20"/>
                    </w:rPr>
                  </w:pPr>
                </w:p>
              </w:tc>
              <w:tc>
                <w:tcPr>
                  <w:tcW w:w="576" w:type="dxa"/>
                </w:tcPr>
                <w:p w14:paraId="0352C644" w14:textId="77777777" w:rsidR="00783C11" w:rsidRPr="00A84290" w:rsidRDefault="00783C11" w:rsidP="008E7F25">
                  <w:pPr>
                    <w:jc w:val="center"/>
                    <w:rPr>
                      <w:sz w:val="20"/>
                    </w:rPr>
                  </w:pPr>
                </w:p>
              </w:tc>
            </w:tr>
            <w:tr w:rsidR="00783C11" w:rsidRPr="00A84290" w14:paraId="6AAE0A6B" w14:textId="77777777" w:rsidTr="008E7F25">
              <w:trPr>
                <w:cnfStyle w:val="000000100000" w:firstRow="0" w:lastRow="0" w:firstColumn="0" w:lastColumn="0" w:oddVBand="0" w:evenVBand="0" w:oddHBand="1" w:evenHBand="0" w:firstRowFirstColumn="0" w:firstRowLastColumn="0" w:lastRowFirstColumn="0" w:lastRowLastColumn="0"/>
                <w:trHeight w:val="864"/>
              </w:trPr>
              <w:tc>
                <w:tcPr>
                  <w:tcW w:w="3600" w:type="dxa"/>
                </w:tcPr>
                <w:p w14:paraId="4793A0FA" w14:textId="77777777" w:rsidR="00783C11" w:rsidRPr="000E222E" w:rsidRDefault="00783C11" w:rsidP="0088687F">
                  <w:pPr>
                    <w:pStyle w:val="ListParagraph"/>
                    <w:numPr>
                      <w:ilvl w:val="0"/>
                      <w:numId w:val="20"/>
                    </w:numPr>
                    <w:ind w:left="382"/>
                    <w:rPr>
                      <w:sz w:val="20"/>
                    </w:rPr>
                  </w:pPr>
                </w:p>
              </w:tc>
              <w:tc>
                <w:tcPr>
                  <w:tcW w:w="432" w:type="dxa"/>
                </w:tcPr>
                <w:p w14:paraId="0593638D" w14:textId="77777777" w:rsidR="00783C11" w:rsidRPr="00A84290" w:rsidRDefault="00783C11" w:rsidP="008E7F25">
                  <w:pPr>
                    <w:jc w:val="center"/>
                    <w:rPr>
                      <w:sz w:val="20"/>
                    </w:rPr>
                  </w:pPr>
                </w:p>
              </w:tc>
              <w:tc>
                <w:tcPr>
                  <w:tcW w:w="720" w:type="dxa"/>
                  <w:shd w:val="clear" w:color="auto" w:fill="D9D9D9" w:themeFill="background1" w:themeFillShade="D9"/>
                </w:tcPr>
                <w:p w14:paraId="025ECBB4" w14:textId="77777777" w:rsidR="00783C11" w:rsidRPr="00A84290" w:rsidRDefault="00783C11" w:rsidP="008E7F25">
                  <w:pPr>
                    <w:jc w:val="center"/>
                    <w:rPr>
                      <w:sz w:val="20"/>
                    </w:rPr>
                  </w:pPr>
                </w:p>
              </w:tc>
              <w:tc>
                <w:tcPr>
                  <w:tcW w:w="432" w:type="dxa"/>
                </w:tcPr>
                <w:p w14:paraId="09B963B4" w14:textId="77777777" w:rsidR="00783C11" w:rsidRPr="00A84290" w:rsidRDefault="00783C11" w:rsidP="008E7F25">
                  <w:pPr>
                    <w:jc w:val="center"/>
                    <w:rPr>
                      <w:sz w:val="20"/>
                    </w:rPr>
                  </w:pPr>
                </w:p>
              </w:tc>
              <w:tc>
                <w:tcPr>
                  <w:tcW w:w="864" w:type="dxa"/>
                </w:tcPr>
                <w:p w14:paraId="2832A36C" w14:textId="77777777" w:rsidR="00783C11" w:rsidRPr="005744CD" w:rsidRDefault="00783C11" w:rsidP="008E7F25">
                  <w:pPr>
                    <w:jc w:val="center"/>
                    <w:rPr>
                      <w:sz w:val="20"/>
                    </w:rPr>
                  </w:pPr>
                </w:p>
              </w:tc>
              <w:tc>
                <w:tcPr>
                  <w:tcW w:w="2448" w:type="dxa"/>
                  <w:shd w:val="clear" w:color="auto" w:fill="D9D9D9" w:themeFill="background1" w:themeFillShade="D9"/>
                </w:tcPr>
                <w:p w14:paraId="39B42517" w14:textId="77777777" w:rsidR="00783C11" w:rsidRPr="00A84290" w:rsidRDefault="00783C11" w:rsidP="0088687F">
                  <w:pPr>
                    <w:pStyle w:val="ListParagraph"/>
                    <w:numPr>
                      <w:ilvl w:val="0"/>
                      <w:numId w:val="21"/>
                    </w:numPr>
                    <w:rPr>
                      <w:sz w:val="20"/>
                    </w:rPr>
                  </w:pPr>
                </w:p>
              </w:tc>
              <w:tc>
                <w:tcPr>
                  <w:tcW w:w="432" w:type="dxa"/>
                </w:tcPr>
                <w:p w14:paraId="4EFFBD28" w14:textId="77777777" w:rsidR="00783C11" w:rsidRPr="00A84290" w:rsidRDefault="00783C11" w:rsidP="008E7F25">
                  <w:pPr>
                    <w:jc w:val="center"/>
                    <w:rPr>
                      <w:sz w:val="20"/>
                    </w:rPr>
                  </w:pPr>
                </w:p>
              </w:tc>
              <w:tc>
                <w:tcPr>
                  <w:tcW w:w="432" w:type="dxa"/>
                </w:tcPr>
                <w:p w14:paraId="440888F0" w14:textId="77777777" w:rsidR="00783C11" w:rsidRPr="00A84290" w:rsidRDefault="00783C11" w:rsidP="008E7F25">
                  <w:pPr>
                    <w:jc w:val="center"/>
                    <w:rPr>
                      <w:sz w:val="20"/>
                    </w:rPr>
                  </w:pPr>
                </w:p>
              </w:tc>
              <w:tc>
                <w:tcPr>
                  <w:tcW w:w="576" w:type="dxa"/>
                </w:tcPr>
                <w:p w14:paraId="167A3E20" w14:textId="77777777" w:rsidR="00783C11" w:rsidRPr="00A84290" w:rsidRDefault="00783C11" w:rsidP="008E7F25">
                  <w:pPr>
                    <w:jc w:val="center"/>
                    <w:rPr>
                      <w:sz w:val="20"/>
                    </w:rPr>
                  </w:pPr>
                </w:p>
              </w:tc>
            </w:tr>
            <w:tr w:rsidR="00783C11" w:rsidRPr="00A84290" w14:paraId="449D8017" w14:textId="77777777" w:rsidTr="008E7F25">
              <w:trPr>
                <w:trHeight w:val="864"/>
              </w:trPr>
              <w:tc>
                <w:tcPr>
                  <w:tcW w:w="3600" w:type="dxa"/>
                </w:tcPr>
                <w:p w14:paraId="31D29EF0" w14:textId="77777777" w:rsidR="00783C11" w:rsidRPr="000E222E" w:rsidRDefault="00783C11" w:rsidP="0088687F">
                  <w:pPr>
                    <w:pStyle w:val="ListParagraph"/>
                    <w:numPr>
                      <w:ilvl w:val="0"/>
                      <w:numId w:val="20"/>
                    </w:numPr>
                    <w:ind w:left="382"/>
                    <w:rPr>
                      <w:sz w:val="20"/>
                    </w:rPr>
                  </w:pPr>
                </w:p>
              </w:tc>
              <w:tc>
                <w:tcPr>
                  <w:tcW w:w="432" w:type="dxa"/>
                </w:tcPr>
                <w:p w14:paraId="78281E86" w14:textId="77777777" w:rsidR="00783C11" w:rsidRPr="00A84290" w:rsidRDefault="00783C11" w:rsidP="008E7F25">
                  <w:pPr>
                    <w:jc w:val="center"/>
                    <w:rPr>
                      <w:sz w:val="20"/>
                    </w:rPr>
                  </w:pPr>
                </w:p>
              </w:tc>
              <w:tc>
                <w:tcPr>
                  <w:tcW w:w="720" w:type="dxa"/>
                  <w:shd w:val="clear" w:color="auto" w:fill="D9D9D9" w:themeFill="background1" w:themeFillShade="D9"/>
                </w:tcPr>
                <w:p w14:paraId="3627E381" w14:textId="77777777" w:rsidR="00783C11" w:rsidRPr="00A84290" w:rsidRDefault="00783C11" w:rsidP="008E7F25">
                  <w:pPr>
                    <w:jc w:val="center"/>
                    <w:rPr>
                      <w:sz w:val="20"/>
                    </w:rPr>
                  </w:pPr>
                </w:p>
              </w:tc>
              <w:tc>
                <w:tcPr>
                  <w:tcW w:w="432" w:type="dxa"/>
                </w:tcPr>
                <w:p w14:paraId="334FAA33" w14:textId="77777777" w:rsidR="00783C11" w:rsidRPr="00A84290" w:rsidRDefault="00783C11" w:rsidP="008E7F25">
                  <w:pPr>
                    <w:jc w:val="center"/>
                    <w:rPr>
                      <w:sz w:val="20"/>
                    </w:rPr>
                  </w:pPr>
                </w:p>
              </w:tc>
              <w:tc>
                <w:tcPr>
                  <w:tcW w:w="864" w:type="dxa"/>
                </w:tcPr>
                <w:p w14:paraId="1241344E" w14:textId="77777777" w:rsidR="00783C11" w:rsidRPr="005744CD" w:rsidRDefault="00783C11" w:rsidP="008E7F25">
                  <w:pPr>
                    <w:jc w:val="center"/>
                    <w:rPr>
                      <w:sz w:val="20"/>
                    </w:rPr>
                  </w:pPr>
                </w:p>
              </w:tc>
              <w:tc>
                <w:tcPr>
                  <w:tcW w:w="2448" w:type="dxa"/>
                  <w:shd w:val="clear" w:color="auto" w:fill="D9D9D9" w:themeFill="background1" w:themeFillShade="D9"/>
                </w:tcPr>
                <w:p w14:paraId="6A805CA4" w14:textId="77777777" w:rsidR="00783C11" w:rsidRPr="00A84290" w:rsidRDefault="00783C11" w:rsidP="0088687F">
                  <w:pPr>
                    <w:pStyle w:val="ListParagraph"/>
                    <w:numPr>
                      <w:ilvl w:val="0"/>
                      <w:numId w:val="21"/>
                    </w:numPr>
                    <w:rPr>
                      <w:sz w:val="20"/>
                    </w:rPr>
                  </w:pPr>
                </w:p>
              </w:tc>
              <w:tc>
                <w:tcPr>
                  <w:tcW w:w="432" w:type="dxa"/>
                </w:tcPr>
                <w:p w14:paraId="596EE448" w14:textId="77777777" w:rsidR="00783C11" w:rsidRPr="00A84290" w:rsidRDefault="00783C11" w:rsidP="008E7F25">
                  <w:pPr>
                    <w:jc w:val="center"/>
                    <w:rPr>
                      <w:sz w:val="20"/>
                    </w:rPr>
                  </w:pPr>
                </w:p>
              </w:tc>
              <w:tc>
                <w:tcPr>
                  <w:tcW w:w="432" w:type="dxa"/>
                </w:tcPr>
                <w:p w14:paraId="0E387CCB" w14:textId="77777777" w:rsidR="00783C11" w:rsidRPr="00A84290" w:rsidRDefault="00783C11" w:rsidP="008E7F25">
                  <w:pPr>
                    <w:jc w:val="center"/>
                    <w:rPr>
                      <w:sz w:val="20"/>
                    </w:rPr>
                  </w:pPr>
                </w:p>
              </w:tc>
              <w:tc>
                <w:tcPr>
                  <w:tcW w:w="576" w:type="dxa"/>
                </w:tcPr>
                <w:p w14:paraId="28183B09" w14:textId="77777777" w:rsidR="00783C11" w:rsidRPr="00A84290" w:rsidRDefault="00783C11" w:rsidP="008E7F25">
                  <w:pPr>
                    <w:jc w:val="center"/>
                    <w:rPr>
                      <w:sz w:val="20"/>
                    </w:rPr>
                  </w:pPr>
                </w:p>
              </w:tc>
            </w:tr>
            <w:tr w:rsidR="00783C11" w:rsidRPr="00A84290" w14:paraId="61BB8388" w14:textId="77777777" w:rsidTr="008E7F25">
              <w:trPr>
                <w:cnfStyle w:val="000000100000" w:firstRow="0" w:lastRow="0" w:firstColumn="0" w:lastColumn="0" w:oddVBand="0" w:evenVBand="0" w:oddHBand="1" w:evenHBand="0" w:firstRowFirstColumn="0" w:firstRowLastColumn="0" w:lastRowFirstColumn="0" w:lastRowLastColumn="0"/>
                <w:trHeight w:val="864"/>
              </w:trPr>
              <w:tc>
                <w:tcPr>
                  <w:tcW w:w="3600" w:type="dxa"/>
                </w:tcPr>
                <w:p w14:paraId="6947D88E" w14:textId="77777777" w:rsidR="00783C11" w:rsidRPr="000E222E" w:rsidRDefault="00783C11" w:rsidP="0088687F">
                  <w:pPr>
                    <w:pStyle w:val="ListParagraph"/>
                    <w:numPr>
                      <w:ilvl w:val="0"/>
                      <w:numId w:val="20"/>
                    </w:numPr>
                    <w:ind w:left="382"/>
                    <w:rPr>
                      <w:sz w:val="20"/>
                    </w:rPr>
                  </w:pPr>
                </w:p>
              </w:tc>
              <w:tc>
                <w:tcPr>
                  <w:tcW w:w="432" w:type="dxa"/>
                </w:tcPr>
                <w:p w14:paraId="044BB680" w14:textId="77777777" w:rsidR="00783C11" w:rsidRPr="00A84290" w:rsidRDefault="00783C11" w:rsidP="008E7F25">
                  <w:pPr>
                    <w:jc w:val="center"/>
                    <w:rPr>
                      <w:sz w:val="20"/>
                    </w:rPr>
                  </w:pPr>
                </w:p>
              </w:tc>
              <w:tc>
                <w:tcPr>
                  <w:tcW w:w="720" w:type="dxa"/>
                  <w:shd w:val="clear" w:color="auto" w:fill="D9D9D9" w:themeFill="background1" w:themeFillShade="D9"/>
                </w:tcPr>
                <w:p w14:paraId="67A50A17" w14:textId="77777777" w:rsidR="00783C11" w:rsidRPr="00A84290" w:rsidRDefault="00783C11" w:rsidP="008E7F25">
                  <w:pPr>
                    <w:jc w:val="center"/>
                    <w:rPr>
                      <w:sz w:val="20"/>
                    </w:rPr>
                  </w:pPr>
                </w:p>
              </w:tc>
              <w:tc>
                <w:tcPr>
                  <w:tcW w:w="432" w:type="dxa"/>
                </w:tcPr>
                <w:p w14:paraId="4180FA09" w14:textId="77777777" w:rsidR="00783C11" w:rsidRPr="00A84290" w:rsidRDefault="00783C11" w:rsidP="008E7F25">
                  <w:pPr>
                    <w:jc w:val="center"/>
                    <w:rPr>
                      <w:sz w:val="20"/>
                    </w:rPr>
                  </w:pPr>
                </w:p>
              </w:tc>
              <w:tc>
                <w:tcPr>
                  <w:tcW w:w="864" w:type="dxa"/>
                </w:tcPr>
                <w:p w14:paraId="0C04F168" w14:textId="77777777" w:rsidR="00783C11" w:rsidRPr="005744CD" w:rsidRDefault="00783C11" w:rsidP="008E7F25">
                  <w:pPr>
                    <w:jc w:val="center"/>
                    <w:rPr>
                      <w:sz w:val="20"/>
                    </w:rPr>
                  </w:pPr>
                </w:p>
              </w:tc>
              <w:tc>
                <w:tcPr>
                  <w:tcW w:w="2448" w:type="dxa"/>
                  <w:shd w:val="clear" w:color="auto" w:fill="D9D9D9" w:themeFill="background1" w:themeFillShade="D9"/>
                </w:tcPr>
                <w:p w14:paraId="34ADD6DC" w14:textId="77777777" w:rsidR="00783C11" w:rsidRPr="00A84290" w:rsidRDefault="00783C11" w:rsidP="0088687F">
                  <w:pPr>
                    <w:pStyle w:val="ListParagraph"/>
                    <w:numPr>
                      <w:ilvl w:val="0"/>
                      <w:numId w:val="21"/>
                    </w:numPr>
                    <w:rPr>
                      <w:sz w:val="20"/>
                    </w:rPr>
                  </w:pPr>
                </w:p>
              </w:tc>
              <w:tc>
                <w:tcPr>
                  <w:tcW w:w="432" w:type="dxa"/>
                </w:tcPr>
                <w:p w14:paraId="0C18729E" w14:textId="77777777" w:rsidR="00783C11" w:rsidRPr="00A84290" w:rsidRDefault="00783C11" w:rsidP="008E7F25">
                  <w:pPr>
                    <w:jc w:val="center"/>
                    <w:rPr>
                      <w:sz w:val="20"/>
                    </w:rPr>
                  </w:pPr>
                </w:p>
              </w:tc>
              <w:tc>
                <w:tcPr>
                  <w:tcW w:w="432" w:type="dxa"/>
                </w:tcPr>
                <w:p w14:paraId="20F1CFD2" w14:textId="77777777" w:rsidR="00783C11" w:rsidRPr="00A84290" w:rsidRDefault="00783C11" w:rsidP="008E7F25">
                  <w:pPr>
                    <w:jc w:val="center"/>
                    <w:rPr>
                      <w:sz w:val="20"/>
                    </w:rPr>
                  </w:pPr>
                </w:p>
              </w:tc>
              <w:tc>
                <w:tcPr>
                  <w:tcW w:w="576" w:type="dxa"/>
                </w:tcPr>
                <w:p w14:paraId="77BE7C82" w14:textId="77777777" w:rsidR="00783C11" w:rsidRPr="00A84290" w:rsidRDefault="00783C11" w:rsidP="008E7F25">
                  <w:pPr>
                    <w:jc w:val="center"/>
                    <w:rPr>
                      <w:sz w:val="20"/>
                    </w:rPr>
                  </w:pPr>
                </w:p>
              </w:tc>
            </w:tr>
            <w:tr w:rsidR="00783C11" w:rsidRPr="00A84290" w14:paraId="49992A53" w14:textId="77777777" w:rsidTr="008E7F25">
              <w:trPr>
                <w:trHeight w:val="864"/>
              </w:trPr>
              <w:tc>
                <w:tcPr>
                  <w:tcW w:w="3600" w:type="dxa"/>
                </w:tcPr>
                <w:p w14:paraId="71B1DF6E" w14:textId="77777777" w:rsidR="00783C11" w:rsidRPr="000E222E" w:rsidRDefault="00783C11" w:rsidP="0088687F">
                  <w:pPr>
                    <w:pStyle w:val="ListParagraph"/>
                    <w:numPr>
                      <w:ilvl w:val="0"/>
                      <w:numId w:val="20"/>
                    </w:numPr>
                    <w:ind w:left="382"/>
                    <w:rPr>
                      <w:sz w:val="20"/>
                    </w:rPr>
                  </w:pPr>
                </w:p>
              </w:tc>
              <w:tc>
                <w:tcPr>
                  <w:tcW w:w="432" w:type="dxa"/>
                </w:tcPr>
                <w:p w14:paraId="4FD575CC" w14:textId="77777777" w:rsidR="00783C11" w:rsidRPr="00A84290" w:rsidRDefault="00783C11" w:rsidP="008E7F25">
                  <w:pPr>
                    <w:jc w:val="center"/>
                    <w:rPr>
                      <w:sz w:val="20"/>
                    </w:rPr>
                  </w:pPr>
                </w:p>
              </w:tc>
              <w:tc>
                <w:tcPr>
                  <w:tcW w:w="720" w:type="dxa"/>
                  <w:shd w:val="clear" w:color="auto" w:fill="D9D9D9" w:themeFill="background1" w:themeFillShade="D9"/>
                </w:tcPr>
                <w:p w14:paraId="4B14F03F" w14:textId="77777777" w:rsidR="00783C11" w:rsidRPr="00A84290" w:rsidRDefault="00783C11" w:rsidP="008E7F25">
                  <w:pPr>
                    <w:jc w:val="center"/>
                    <w:rPr>
                      <w:sz w:val="20"/>
                    </w:rPr>
                  </w:pPr>
                </w:p>
              </w:tc>
              <w:tc>
                <w:tcPr>
                  <w:tcW w:w="432" w:type="dxa"/>
                </w:tcPr>
                <w:p w14:paraId="7D517241" w14:textId="77777777" w:rsidR="00783C11" w:rsidRPr="00A84290" w:rsidRDefault="00783C11" w:rsidP="008E7F25">
                  <w:pPr>
                    <w:jc w:val="center"/>
                    <w:rPr>
                      <w:sz w:val="20"/>
                    </w:rPr>
                  </w:pPr>
                </w:p>
              </w:tc>
              <w:tc>
                <w:tcPr>
                  <w:tcW w:w="864" w:type="dxa"/>
                </w:tcPr>
                <w:p w14:paraId="389931DB" w14:textId="77777777" w:rsidR="00783C11" w:rsidRPr="005744CD" w:rsidRDefault="00783C11" w:rsidP="008E7F25">
                  <w:pPr>
                    <w:jc w:val="center"/>
                    <w:rPr>
                      <w:sz w:val="20"/>
                    </w:rPr>
                  </w:pPr>
                </w:p>
              </w:tc>
              <w:tc>
                <w:tcPr>
                  <w:tcW w:w="2448" w:type="dxa"/>
                  <w:shd w:val="clear" w:color="auto" w:fill="D9D9D9" w:themeFill="background1" w:themeFillShade="D9"/>
                </w:tcPr>
                <w:p w14:paraId="681A7D57" w14:textId="77777777" w:rsidR="00783C11" w:rsidRPr="00A84290" w:rsidRDefault="00783C11" w:rsidP="0088687F">
                  <w:pPr>
                    <w:pStyle w:val="ListParagraph"/>
                    <w:numPr>
                      <w:ilvl w:val="0"/>
                      <w:numId w:val="21"/>
                    </w:numPr>
                    <w:rPr>
                      <w:sz w:val="20"/>
                    </w:rPr>
                  </w:pPr>
                </w:p>
              </w:tc>
              <w:tc>
                <w:tcPr>
                  <w:tcW w:w="432" w:type="dxa"/>
                </w:tcPr>
                <w:p w14:paraId="5B476A31" w14:textId="77777777" w:rsidR="00783C11" w:rsidRPr="00A84290" w:rsidRDefault="00783C11" w:rsidP="008E7F25">
                  <w:pPr>
                    <w:jc w:val="center"/>
                    <w:rPr>
                      <w:sz w:val="20"/>
                    </w:rPr>
                  </w:pPr>
                </w:p>
              </w:tc>
              <w:tc>
                <w:tcPr>
                  <w:tcW w:w="432" w:type="dxa"/>
                </w:tcPr>
                <w:p w14:paraId="5DC1AFBE" w14:textId="77777777" w:rsidR="00783C11" w:rsidRPr="00A84290" w:rsidRDefault="00783C11" w:rsidP="008E7F25">
                  <w:pPr>
                    <w:jc w:val="center"/>
                    <w:rPr>
                      <w:sz w:val="20"/>
                    </w:rPr>
                  </w:pPr>
                </w:p>
              </w:tc>
              <w:tc>
                <w:tcPr>
                  <w:tcW w:w="576" w:type="dxa"/>
                </w:tcPr>
                <w:p w14:paraId="6A7FF2F9" w14:textId="77777777" w:rsidR="00783C11" w:rsidRPr="00A84290" w:rsidRDefault="00783C11" w:rsidP="008E7F25">
                  <w:pPr>
                    <w:jc w:val="center"/>
                    <w:rPr>
                      <w:sz w:val="20"/>
                    </w:rPr>
                  </w:pPr>
                </w:p>
              </w:tc>
            </w:tr>
            <w:tr w:rsidR="00783C11" w:rsidRPr="00A84290" w14:paraId="092F3CB9" w14:textId="77777777" w:rsidTr="008E7F25">
              <w:trPr>
                <w:cnfStyle w:val="000000100000" w:firstRow="0" w:lastRow="0" w:firstColumn="0" w:lastColumn="0" w:oddVBand="0" w:evenVBand="0" w:oddHBand="1" w:evenHBand="0" w:firstRowFirstColumn="0" w:firstRowLastColumn="0" w:lastRowFirstColumn="0" w:lastRowLastColumn="0"/>
                <w:trHeight w:val="864"/>
              </w:trPr>
              <w:tc>
                <w:tcPr>
                  <w:tcW w:w="3600" w:type="dxa"/>
                </w:tcPr>
                <w:p w14:paraId="13F99343" w14:textId="77777777" w:rsidR="00783C11" w:rsidRPr="000E222E" w:rsidRDefault="00783C11" w:rsidP="0088687F">
                  <w:pPr>
                    <w:pStyle w:val="ListParagraph"/>
                    <w:numPr>
                      <w:ilvl w:val="0"/>
                      <w:numId w:val="20"/>
                    </w:numPr>
                    <w:ind w:left="382"/>
                    <w:rPr>
                      <w:sz w:val="20"/>
                    </w:rPr>
                  </w:pPr>
                </w:p>
              </w:tc>
              <w:tc>
                <w:tcPr>
                  <w:tcW w:w="432" w:type="dxa"/>
                </w:tcPr>
                <w:p w14:paraId="68933466" w14:textId="77777777" w:rsidR="00783C11" w:rsidRPr="00A84290" w:rsidRDefault="00783C11" w:rsidP="008E7F25">
                  <w:pPr>
                    <w:jc w:val="center"/>
                    <w:rPr>
                      <w:sz w:val="20"/>
                    </w:rPr>
                  </w:pPr>
                </w:p>
              </w:tc>
              <w:tc>
                <w:tcPr>
                  <w:tcW w:w="720" w:type="dxa"/>
                  <w:shd w:val="clear" w:color="auto" w:fill="D9D9D9" w:themeFill="background1" w:themeFillShade="D9"/>
                </w:tcPr>
                <w:p w14:paraId="724E1CB2" w14:textId="77777777" w:rsidR="00783C11" w:rsidRPr="00A84290" w:rsidRDefault="00783C11" w:rsidP="008E7F25">
                  <w:pPr>
                    <w:jc w:val="center"/>
                    <w:rPr>
                      <w:sz w:val="20"/>
                    </w:rPr>
                  </w:pPr>
                </w:p>
              </w:tc>
              <w:tc>
                <w:tcPr>
                  <w:tcW w:w="432" w:type="dxa"/>
                </w:tcPr>
                <w:p w14:paraId="39AFCB3B" w14:textId="77777777" w:rsidR="00783C11" w:rsidRPr="00A84290" w:rsidRDefault="00783C11" w:rsidP="008E7F25">
                  <w:pPr>
                    <w:jc w:val="center"/>
                    <w:rPr>
                      <w:sz w:val="20"/>
                    </w:rPr>
                  </w:pPr>
                </w:p>
              </w:tc>
              <w:tc>
                <w:tcPr>
                  <w:tcW w:w="864" w:type="dxa"/>
                </w:tcPr>
                <w:p w14:paraId="281465EF" w14:textId="77777777" w:rsidR="00783C11" w:rsidRPr="005744CD" w:rsidRDefault="00783C11" w:rsidP="008E7F25">
                  <w:pPr>
                    <w:jc w:val="center"/>
                    <w:rPr>
                      <w:sz w:val="20"/>
                    </w:rPr>
                  </w:pPr>
                </w:p>
              </w:tc>
              <w:tc>
                <w:tcPr>
                  <w:tcW w:w="2448" w:type="dxa"/>
                  <w:shd w:val="clear" w:color="auto" w:fill="D9D9D9" w:themeFill="background1" w:themeFillShade="D9"/>
                </w:tcPr>
                <w:p w14:paraId="319750F3" w14:textId="77777777" w:rsidR="00783C11" w:rsidRPr="00A84290" w:rsidRDefault="00783C11" w:rsidP="0088687F">
                  <w:pPr>
                    <w:pStyle w:val="ListParagraph"/>
                    <w:numPr>
                      <w:ilvl w:val="0"/>
                      <w:numId w:val="21"/>
                    </w:numPr>
                    <w:rPr>
                      <w:sz w:val="20"/>
                    </w:rPr>
                  </w:pPr>
                </w:p>
              </w:tc>
              <w:tc>
                <w:tcPr>
                  <w:tcW w:w="432" w:type="dxa"/>
                </w:tcPr>
                <w:p w14:paraId="15094CED" w14:textId="77777777" w:rsidR="00783C11" w:rsidRPr="00A84290" w:rsidRDefault="00783C11" w:rsidP="008E7F25">
                  <w:pPr>
                    <w:jc w:val="center"/>
                    <w:rPr>
                      <w:sz w:val="20"/>
                    </w:rPr>
                  </w:pPr>
                </w:p>
              </w:tc>
              <w:tc>
                <w:tcPr>
                  <w:tcW w:w="432" w:type="dxa"/>
                </w:tcPr>
                <w:p w14:paraId="20D8E0FD" w14:textId="77777777" w:rsidR="00783C11" w:rsidRPr="00A84290" w:rsidRDefault="00783C11" w:rsidP="008E7F25">
                  <w:pPr>
                    <w:jc w:val="center"/>
                    <w:rPr>
                      <w:sz w:val="20"/>
                    </w:rPr>
                  </w:pPr>
                </w:p>
              </w:tc>
              <w:tc>
                <w:tcPr>
                  <w:tcW w:w="576" w:type="dxa"/>
                </w:tcPr>
                <w:p w14:paraId="3B3C08ED" w14:textId="77777777" w:rsidR="00783C11" w:rsidRPr="00A84290" w:rsidRDefault="00783C11" w:rsidP="008E7F25">
                  <w:pPr>
                    <w:jc w:val="center"/>
                    <w:rPr>
                      <w:sz w:val="20"/>
                    </w:rPr>
                  </w:pPr>
                </w:p>
              </w:tc>
            </w:tr>
          </w:tbl>
          <w:p w14:paraId="743949C3" w14:textId="77777777" w:rsidR="00783C11" w:rsidRPr="00995648" w:rsidRDefault="00783C11" w:rsidP="008E7F25">
            <w:pPr>
              <w:pStyle w:val="PGPText"/>
              <w:jc w:val="center"/>
              <w:rPr>
                <w:color w:val="C00000"/>
                <w:sz w:val="20"/>
              </w:rPr>
            </w:pPr>
            <w:r w:rsidRPr="00995648">
              <w:rPr>
                <w:color w:val="C00000"/>
                <w:sz w:val="20"/>
              </w:rPr>
              <w:t>Please do n</w:t>
            </w:r>
            <w:r>
              <w:rPr>
                <w:color w:val="C00000"/>
                <w:sz w:val="20"/>
              </w:rPr>
              <w:t>ot continue until told to do so</w:t>
            </w:r>
          </w:p>
          <w:p w14:paraId="54CFC5C2" w14:textId="77777777" w:rsidR="00783C11" w:rsidRPr="00647B13" w:rsidRDefault="00783C11" w:rsidP="008E7F25">
            <w:pPr>
              <w:pStyle w:val="PGPText"/>
              <w:rPr>
                <w:color w:val="FF0000"/>
                <w:sz w:val="20"/>
              </w:rPr>
            </w:pPr>
          </w:p>
        </w:tc>
      </w:tr>
      <w:tr w:rsidR="00783C11" w:rsidRPr="00647B13" w14:paraId="280EF2E3" w14:textId="77777777" w:rsidTr="00E90B57">
        <w:tblPrEx>
          <w:tblLook w:val="0000" w:firstRow="0" w:lastRow="0" w:firstColumn="0" w:lastColumn="0" w:noHBand="0" w:noVBand="0"/>
        </w:tblPrEx>
        <w:trPr>
          <w:gridBefore w:val="1"/>
          <w:gridAfter w:val="4"/>
          <w:wBefore w:w="7" w:type="dxa"/>
          <w:wAfter w:w="77" w:type="dxa"/>
          <w:trHeight w:val="300"/>
          <w:hidden/>
        </w:trPr>
        <w:tc>
          <w:tcPr>
            <w:tcW w:w="378" w:type="dxa"/>
            <w:gridSpan w:val="3"/>
            <w:shd w:val="clear" w:color="auto" w:fill="auto"/>
          </w:tcPr>
          <w:p w14:paraId="2BCE3CFE" w14:textId="77777777" w:rsidR="00783C11" w:rsidRPr="00647B13" w:rsidRDefault="00783C11" w:rsidP="008E7F25">
            <w:pPr>
              <w:pStyle w:val="zLGPIconExtractHandout"/>
              <w:rPr>
                <w:color w:val="FF0000"/>
              </w:rPr>
            </w:pPr>
            <w:r w:rsidRPr="00647B13">
              <w:rPr>
                <w:color w:val="FF0000"/>
              </w:rPr>
              <w:lastRenderedPageBreak/>
              <w:t>Z</w:t>
            </w:r>
          </w:p>
        </w:tc>
        <w:tc>
          <w:tcPr>
            <w:tcW w:w="10105" w:type="dxa"/>
            <w:gridSpan w:val="6"/>
          </w:tcPr>
          <w:p w14:paraId="2206A27C" w14:textId="77777777" w:rsidR="00783C11" w:rsidRDefault="00783C11" w:rsidP="008E7F25">
            <w:pPr>
              <w:rPr>
                <w:b/>
                <w:sz w:val="36"/>
              </w:rPr>
            </w:pPr>
            <w:r>
              <w:rPr>
                <w:b/>
                <w:sz w:val="36"/>
              </w:rPr>
              <w:t>Instructions for “List Everything” (PART 2)</w:t>
            </w:r>
          </w:p>
          <w:p w14:paraId="73942A16" w14:textId="77777777" w:rsidR="00783C11" w:rsidRPr="00994B67" w:rsidRDefault="00783C11" w:rsidP="008E7F25">
            <w:r>
              <w:t xml:space="preserve">Instructions, </w:t>
            </w:r>
            <w:r>
              <w:rPr>
                <w:b/>
                <w:u w:val="single"/>
              </w:rPr>
              <w:t>Part 2</w:t>
            </w:r>
            <w:r>
              <w:t>:</w:t>
            </w:r>
          </w:p>
          <w:p w14:paraId="161F934B" w14:textId="77777777" w:rsidR="00783C11" w:rsidRDefault="00783C11" w:rsidP="008E7F25">
            <w:pPr>
              <w:pStyle w:val="PGPBullet1"/>
            </w:pPr>
            <w:r>
              <w:t>The purpose of Part 2 is to evaluate the list of newsworthy issues using the EPIC™ framework to determine if a “factor” is a “critical factor.”</w:t>
            </w:r>
          </w:p>
          <w:p w14:paraId="54625D1E" w14:textId="77777777" w:rsidR="00783C11" w:rsidRDefault="00783C11" w:rsidP="008E7F25">
            <w:pPr>
              <w:pStyle w:val="PGPBullet1"/>
            </w:pPr>
            <w:r>
              <w:t xml:space="preserve">Using the directions below, complete the “List Everything” table, but </w:t>
            </w:r>
            <w:r w:rsidRPr="005C62A6">
              <w:rPr>
                <w:b/>
                <w:u w:val="single"/>
              </w:rPr>
              <w:t>only the specific line items when instructed</w:t>
            </w:r>
            <w:r>
              <w:rPr>
                <w:b/>
                <w:u w:val="single"/>
              </w:rPr>
              <w:t>:</w:t>
            </w:r>
          </w:p>
          <w:p w14:paraId="5C9B1C91" w14:textId="77777777" w:rsidR="00783C11" w:rsidRDefault="00783C11" w:rsidP="0088687F">
            <w:pPr>
              <w:pStyle w:val="ListParagraph"/>
              <w:numPr>
                <w:ilvl w:val="0"/>
                <w:numId w:val="19"/>
              </w:numPr>
              <w:spacing w:after="0" w:line="240" w:lineRule="auto"/>
            </w:pPr>
            <w:r>
              <w:t>In the column labeled “E”, do your best at ranking each item on an “</w:t>
            </w:r>
            <w:r w:rsidRPr="00840F24">
              <w:rPr>
                <w:b/>
                <w:u w:val="single"/>
              </w:rPr>
              <w:t>E</w:t>
            </w:r>
            <w:r>
              <w:t xml:space="preserve">xceed my materiality threshold” scale, </w:t>
            </w:r>
            <w:r w:rsidRPr="00D13C61">
              <w:rPr>
                <w:u w:val="single"/>
              </w:rPr>
              <w:t>if it were to occur</w:t>
            </w:r>
            <w:r>
              <w:rPr>
                <w:u w:val="single"/>
              </w:rPr>
              <w:t xml:space="preserve"> or recu</w:t>
            </w:r>
            <w:r w:rsidRPr="00D13C61">
              <w:rPr>
                <w:u w:val="single"/>
              </w:rPr>
              <w:t>r</w:t>
            </w:r>
            <w:r>
              <w:t xml:space="preserve"> (use a 1 to 5 scale with 5 as strongly agree).  Don’t get frustrated for not having the company’s financial details (which you will likely need to provide a definitive answer), but instead focus on the process.</w:t>
            </w:r>
          </w:p>
          <w:p w14:paraId="45A3CA41" w14:textId="77777777" w:rsidR="00783C11" w:rsidRDefault="00783C11" w:rsidP="0088687F">
            <w:pPr>
              <w:pStyle w:val="ListParagraph"/>
              <w:numPr>
                <w:ilvl w:val="0"/>
                <w:numId w:val="19"/>
              </w:numPr>
              <w:spacing w:after="0" w:line="240" w:lineRule="auto"/>
            </w:pPr>
            <w:r>
              <w:t>In the column labeled “Zone” list the impact zone(s) for the factor (good or bad), by using:</w:t>
            </w:r>
          </w:p>
          <w:p w14:paraId="379308D0" w14:textId="77777777" w:rsidR="00783C11" w:rsidRDefault="00783C11" w:rsidP="0088687F">
            <w:pPr>
              <w:pStyle w:val="ListParagraph"/>
              <w:numPr>
                <w:ilvl w:val="1"/>
                <w:numId w:val="19"/>
              </w:numPr>
              <w:spacing w:after="0" w:line="240" w:lineRule="auto"/>
            </w:pPr>
            <w:r>
              <w:t>“V” for “Volumes” (revenue from additional transactions)</w:t>
            </w:r>
          </w:p>
          <w:p w14:paraId="1EC5EE4E" w14:textId="77777777" w:rsidR="00783C11" w:rsidRDefault="00783C11" w:rsidP="0088687F">
            <w:pPr>
              <w:pStyle w:val="ListParagraph"/>
              <w:numPr>
                <w:ilvl w:val="1"/>
                <w:numId w:val="19"/>
              </w:numPr>
              <w:spacing w:after="0" w:line="240" w:lineRule="auto"/>
            </w:pPr>
            <w:r>
              <w:t>“P” for “Pricing” (revenue from better pricing)</w:t>
            </w:r>
          </w:p>
          <w:p w14:paraId="2A53D88A" w14:textId="77777777" w:rsidR="00783C11" w:rsidRDefault="00783C11" w:rsidP="0088687F">
            <w:pPr>
              <w:pStyle w:val="ListParagraph"/>
              <w:numPr>
                <w:ilvl w:val="1"/>
                <w:numId w:val="19"/>
              </w:numPr>
              <w:spacing w:after="0" w:line="240" w:lineRule="auto"/>
            </w:pPr>
            <w:r>
              <w:t>“OC” for “Operating costs”</w:t>
            </w:r>
          </w:p>
          <w:p w14:paraId="6DA6F46E" w14:textId="77777777" w:rsidR="00783C11" w:rsidRDefault="00783C11" w:rsidP="0088687F">
            <w:pPr>
              <w:pStyle w:val="ListParagraph"/>
              <w:numPr>
                <w:ilvl w:val="1"/>
                <w:numId w:val="19"/>
              </w:numPr>
              <w:spacing w:after="0" w:line="240" w:lineRule="auto"/>
            </w:pPr>
            <w:r>
              <w:t>“O” for “Other” (such as a stock buy-back or lower tax rate)</w:t>
            </w:r>
          </w:p>
          <w:p w14:paraId="38FC190C" w14:textId="77777777" w:rsidR="00783C11" w:rsidRDefault="00783C11" w:rsidP="0088687F">
            <w:pPr>
              <w:pStyle w:val="ListParagraph"/>
              <w:numPr>
                <w:ilvl w:val="1"/>
                <w:numId w:val="19"/>
              </w:numPr>
              <w:spacing w:after="0" w:line="240" w:lineRule="auto"/>
            </w:pPr>
            <w:r>
              <w:t>“N” “None” (because it’s not likely to impact earnings)</w:t>
            </w:r>
          </w:p>
          <w:p w14:paraId="3A59A937" w14:textId="77777777" w:rsidR="00783C11" w:rsidRDefault="00783C11" w:rsidP="0088687F">
            <w:pPr>
              <w:pStyle w:val="ListParagraph"/>
              <w:numPr>
                <w:ilvl w:val="0"/>
                <w:numId w:val="19"/>
              </w:numPr>
              <w:spacing w:after="0" w:line="240" w:lineRule="auto"/>
            </w:pPr>
            <w:r>
              <w:t xml:space="preserve">Using the column labeled “P”, try to rank each issue </w:t>
            </w:r>
            <w:r w:rsidRPr="00FC726A">
              <w:t xml:space="preserve">on “there a high </w:t>
            </w:r>
            <w:r w:rsidRPr="00FC726A">
              <w:rPr>
                <w:b/>
                <w:u w:val="single"/>
              </w:rPr>
              <w:t>P</w:t>
            </w:r>
            <w:r w:rsidRPr="00FC726A">
              <w:t>robability this factor will become much more certain to occur (or deviate materially from the expected trend) during my investment time horizon” (</w:t>
            </w:r>
            <w:r>
              <w:t>using a 1 to 5 scale with 5 as strongly agree). If the newsworthy issue is focused on something that already occurred, rank the likelihood that a similar event will recur during your investment time horizon.</w:t>
            </w:r>
          </w:p>
          <w:p w14:paraId="1CBD843D" w14:textId="77777777" w:rsidR="00783C11" w:rsidRDefault="00783C11" w:rsidP="0088687F">
            <w:pPr>
              <w:pStyle w:val="ListParagraph"/>
              <w:numPr>
                <w:ilvl w:val="0"/>
                <w:numId w:val="19"/>
              </w:numPr>
              <w:spacing w:after="0" w:line="240" w:lineRule="auto"/>
            </w:pPr>
            <w:r>
              <w:t>In the column labeled “K, U-R, U-I” include one of these letters:</w:t>
            </w:r>
          </w:p>
          <w:p w14:paraId="2D86E929" w14:textId="77777777" w:rsidR="00783C11" w:rsidRDefault="00783C11" w:rsidP="0088687F">
            <w:pPr>
              <w:pStyle w:val="ListParagraph"/>
              <w:numPr>
                <w:ilvl w:val="1"/>
                <w:numId w:val="19"/>
              </w:numPr>
              <w:spacing w:after="0" w:line="240" w:lineRule="auto"/>
            </w:pPr>
            <w:r>
              <w:t>“K” for “Knowable”:  Your prior research provides the insight you need to forecast this factor if it should occur or recur</w:t>
            </w:r>
          </w:p>
          <w:p w14:paraId="2BAB8AEF" w14:textId="77777777" w:rsidR="00783C11" w:rsidRDefault="00783C11" w:rsidP="0088687F">
            <w:pPr>
              <w:pStyle w:val="ListParagraph"/>
              <w:numPr>
                <w:ilvl w:val="1"/>
                <w:numId w:val="19"/>
              </w:numPr>
              <w:spacing w:after="0" w:line="240" w:lineRule="auto"/>
            </w:pPr>
            <w:r>
              <w:t>“U-R”: “Unknowable, Research Required”: You need to conduct research to accurately forecast this factor</w:t>
            </w:r>
          </w:p>
          <w:p w14:paraId="6EFDBFC6" w14:textId="77777777" w:rsidR="00783C11" w:rsidRDefault="00783C11" w:rsidP="0088687F">
            <w:pPr>
              <w:pStyle w:val="ListParagraph"/>
              <w:numPr>
                <w:ilvl w:val="1"/>
                <w:numId w:val="19"/>
              </w:numPr>
              <w:spacing w:after="0" w:line="240" w:lineRule="auto"/>
            </w:pPr>
            <w:r>
              <w:t>“U-I”: “Unknowable, Impossible to Forecast”: Nobody can forecast with accuracy even if more research is conducted (e.g. direction of interest rates or oil prices)</w:t>
            </w:r>
          </w:p>
          <w:p w14:paraId="17B2FDAD" w14:textId="77777777" w:rsidR="00783C11" w:rsidRDefault="00783C11" w:rsidP="0088687F">
            <w:pPr>
              <w:pStyle w:val="ListParagraph"/>
              <w:numPr>
                <w:ilvl w:val="0"/>
                <w:numId w:val="19"/>
              </w:numPr>
              <w:spacing w:after="0" w:line="240" w:lineRule="auto"/>
            </w:pPr>
            <w:r>
              <w:t>In the column labeled “Source” for those factors you labeled “K” or “U-R” try to explain where you already received or could get information to better assess if this is a critical factor (e.g. industry consultant, private competitor, company source, sell-side analyst, etc.).</w:t>
            </w:r>
          </w:p>
          <w:p w14:paraId="48BA9B4E" w14:textId="77777777" w:rsidR="00783C11" w:rsidRDefault="00783C11" w:rsidP="0088687F">
            <w:pPr>
              <w:pStyle w:val="ListParagraph"/>
              <w:numPr>
                <w:ilvl w:val="0"/>
                <w:numId w:val="19"/>
              </w:numPr>
              <w:spacing w:after="0" w:line="240" w:lineRule="auto"/>
            </w:pPr>
            <w:r>
              <w:t>Based on your response to the two items above, in the column labeled “I”, do your best at ranking the statement “</w:t>
            </w:r>
            <w:r w:rsidRPr="00840F24">
              <w:rPr>
                <w:b/>
                <w:u w:val="single"/>
              </w:rPr>
              <w:t>I</w:t>
            </w:r>
            <w:r>
              <w:t xml:space="preserve"> could forecast this factor and its catalyst accurately with a moderate amount of research” using a 1 to 5 scale with 5 as strongly agree. If the issue already occurred, rate the likelihood of forecasting this issue recurring.</w:t>
            </w:r>
          </w:p>
          <w:p w14:paraId="39E4E7C9" w14:textId="77777777" w:rsidR="00783C11" w:rsidRDefault="00783C11" w:rsidP="0088687F">
            <w:pPr>
              <w:pStyle w:val="ListParagraph"/>
              <w:numPr>
                <w:ilvl w:val="0"/>
                <w:numId w:val="19"/>
              </w:numPr>
              <w:spacing w:after="0" w:line="240" w:lineRule="auto"/>
            </w:pPr>
            <w:r>
              <w:t>In the column labeled “C”, do your best at ranking each item on “t</w:t>
            </w:r>
            <w:r w:rsidRPr="00346FD6">
              <w:t xml:space="preserve">he </w:t>
            </w:r>
            <w:r>
              <w:t>general</w:t>
            </w:r>
            <w:r w:rsidRPr="00346FD6">
              <w:t xml:space="preserve"> </w:t>
            </w:r>
            <w:r w:rsidRPr="00840F24">
              <w:rPr>
                <w:b/>
                <w:u w:val="single"/>
              </w:rPr>
              <w:t>C</w:t>
            </w:r>
            <w:r w:rsidRPr="00346FD6">
              <w:t>onsensus will be po</w:t>
            </w:r>
            <w:r>
              <w:t>or at accurately forecasting/</w:t>
            </w:r>
            <w:r w:rsidRPr="00346FD6">
              <w:t>spotting this factor</w:t>
            </w:r>
            <w:r>
              <w:t xml:space="preserve"> (or a change from trend).”  </w:t>
            </w:r>
            <w:r w:rsidRPr="000E222E">
              <w:rPr>
                <w:color w:val="C00000"/>
              </w:rPr>
              <w:t>Remember, “5” is strongly agree which means consensus will be POOR at forecasting if you put a high number.</w:t>
            </w:r>
          </w:p>
          <w:p w14:paraId="3F7C9EA6" w14:textId="77777777" w:rsidR="00783C11" w:rsidRDefault="00783C11" w:rsidP="0088687F">
            <w:pPr>
              <w:pStyle w:val="ListParagraph"/>
              <w:numPr>
                <w:ilvl w:val="0"/>
                <w:numId w:val="19"/>
              </w:numPr>
              <w:spacing w:after="0" w:line="240" w:lineRule="auto"/>
            </w:pPr>
            <w:r>
              <w:t>In the last column (labeled “T”), add up the four numbers within that row</w:t>
            </w:r>
          </w:p>
          <w:p w14:paraId="1D9CEBCE" w14:textId="228766B9" w:rsidR="00E90B57" w:rsidRPr="007340FC" w:rsidRDefault="00E90B57" w:rsidP="00E90B57">
            <w:pPr>
              <w:spacing w:after="0" w:line="240" w:lineRule="auto"/>
              <w:ind w:left="180"/>
            </w:pPr>
          </w:p>
        </w:tc>
      </w:tr>
      <w:tr w:rsidR="00E90B57" w:rsidRPr="00647B13" w14:paraId="28D2F6C8" w14:textId="77777777" w:rsidTr="00E90B57">
        <w:tblPrEx>
          <w:tblLook w:val="0000" w:firstRow="0" w:lastRow="0" w:firstColumn="0" w:lastColumn="0" w:noHBand="0" w:noVBand="0"/>
        </w:tblPrEx>
        <w:trPr>
          <w:gridAfter w:val="3"/>
          <w:wAfter w:w="53" w:type="dxa"/>
          <w:cantSplit/>
          <w:trHeight w:val="300"/>
          <w:hidden/>
        </w:trPr>
        <w:tc>
          <w:tcPr>
            <w:tcW w:w="388" w:type="dxa"/>
            <w:gridSpan w:val="4"/>
            <w:shd w:val="clear" w:color="auto" w:fill="auto"/>
          </w:tcPr>
          <w:p w14:paraId="37C8B82B" w14:textId="77777777" w:rsidR="00E90B57" w:rsidRPr="00647B13" w:rsidRDefault="00E90B57" w:rsidP="007319A8">
            <w:pPr>
              <w:pStyle w:val="zLGPIconExtractHandout"/>
              <w:rPr>
                <w:color w:val="FF0000"/>
              </w:rPr>
            </w:pPr>
            <w:r w:rsidRPr="00647B13">
              <w:rPr>
                <w:color w:val="FF0000"/>
              </w:rPr>
              <w:lastRenderedPageBreak/>
              <w:t>z</w:t>
            </w:r>
          </w:p>
        </w:tc>
        <w:tc>
          <w:tcPr>
            <w:tcW w:w="10126" w:type="dxa"/>
            <w:gridSpan w:val="7"/>
          </w:tcPr>
          <w:p w14:paraId="2A4E2D94" w14:textId="77777777" w:rsidR="00E90B57" w:rsidRPr="00AB3915" w:rsidRDefault="00E90B57" w:rsidP="007319A8">
            <w:pPr>
              <w:pStyle w:val="PGPTitle"/>
              <w:rPr>
                <w:color w:val="002868" w:themeColor="text2"/>
              </w:rPr>
            </w:pPr>
            <w:r w:rsidRPr="00AB3915">
              <w:rPr>
                <w:color w:val="002868" w:themeColor="text2"/>
              </w:rPr>
              <w:t>Factors for: FedEx in the 2005-2006 time period, ranked by “Total” column</w:t>
            </w:r>
          </w:p>
          <w:tbl>
            <w:tblPr>
              <w:tblStyle w:val="MediumShading1-Accent1"/>
              <w:tblW w:w="9936" w:type="dxa"/>
              <w:tblLayout w:type="fixed"/>
              <w:tblLook w:val="0420" w:firstRow="1" w:lastRow="0" w:firstColumn="0" w:lastColumn="0" w:noHBand="0" w:noVBand="1"/>
            </w:tblPr>
            <w:tblGrid>
              <w:gridCol w:w="3312"/>
              <w:gridCol w:w="1440"/>
              <w:gridCol w:w="1440"/>
              <w:gridCol w:w="1440"/>
              <w:gridCol w:w="1440"/>
              <w:gridCol w:w="864"/>
            </w:tblGrid>
            <w:tr w:rsidR="00E90B57" w:rsidRPr="00F010A3" w14:paraId="258EB0B5" w14:textId="77777777" w:rsidTr="007319A8">
              <w:trPr>
                <w:cnfStyle w:val="100000000000" w:firstRow="1" w:lastRow="0" w:firstColumn="0" w:lastColumn="0" w:oddVBand="0" w:evenVBand="0" w:oddHBand="0" w:evenHBand="0" w:firstRowFirstColumn="0" w:firstRowLastColumn="0" w:lastRowFirstColumn="0" w:lastRowLastColumn="0"/>
                <w:trHeight w:val="20"/>
              </w:trPr>
              <w:tc>
                <w:tcPr>
                  <w:tcW w:w="3312" w:type="dxa"/>
                  <w:noWrap/>
                  <w:hideMark/>
                </w:tcPr>
                <w:p w14:paraId="14374615" w14:textId="77777777" w:rsidR="00E90B57" w:rsidRPr="00F010A3" w:rsidRDefault="00E90B57" w:rsidP="007319A8">
                  <w:r w:rsidRPr="00F010A3">
                    <w:t>Factor to Potentially Be Researched</w:t>
                  </w:r>
                </w:p>
              </w:tc>
              <w:tc>
                <w:tcPr>
                  <w:tcW w:w="1440" w:type="dxa"/>
                  <w:hideMark/>
                </w:tcPr>
                <w:p w14:paraId="278859C3" w14:textId="77777777" w:rsidR="00E90B57" w:rsidRPr="00F010A3" w:rsidRDefault="00E90B57" w:rsidP="007319A8">
                  <w:pPr>
                    <w:jc w:val="center"/>
                  </w:pPr>
                  <w:r w:rsidRPr="00F010A3">
                    <w:t xml:space="preserve">If this factor were to occur or change from trend, it would cause changes in consensus’ expectations to </w:t>
                  </w:r>
                  <w:r w:rsidRPr="00F010A3">
                    <w:rPr>
                      <w:b/>
                      <w:u w:val="single"/>
                    </w:rPr>
                    <w:t>E</w:t>
                  </w:r>
                  <w:r w:rsidRPr="00F010A3">
                    <w:t>xceed my materiality threshold</w:t>
                  </w:r>
                </w:p>
              </w:tc>
              <w:tc>
                <w:tcPr>
                  <w:tcW w:w="1440" w:type="dxa"/>
                  <w:hideMark/>
                </w:tcPr>
                <w:p w14:paraId="34E86847" w14:textId="77777777" w:rsidR="00E90B57" w:rsidRPr="00F010A3" w:rsidRDefault="00E90B57" w:rsidP="007319A8">
                  <w:pPr>
                    <w:jc w:val="center"/>
                  </w:pPr>
                  <w:r w:rsidRPr="00F010A3">
                    <w:t xml:space="preserve">This factor will </w:t>
                  </w:r>
                  <w:r w:rsidRPr="00F010A3">
                    <w:rPr>
                      <w:b/>
                      <w:u w:val="single"/>
                    </w:rPr>
                    <w:t>P</w:t>
                  </w:r>
                  <w:r w:rsidRPr="00F010A3">
                    <w:t>robably deviate materially from consensus expectations during my investment time horizon</w:t>
                  </w:r>
                </w:p>
              </w:tc>
              <w:tc>
                <w:tcPr>
                  <w:tcW w:w="1440" w:type="dxa"/>
                  <w:hideMark/>
                </w:tcPr>
                <w:p w14:paraId="52F54ED9" w14:textId="77777777" w:rsidR="00E90B57" w:rsidRPr="00F010A3" w:rsidRDefault="00E90B57" w:rsidP="007319A8">
                  <w:pPr>
                    <w:jc w:val="center"/>
                  </w:pPr>
                  <w:r w:rsidRPr="00F010A3">
                    <w:t xml:space="preserve">Based on my research on the factor, </w:t>
                  </w:r>
                  <w:r w:rsidRPr="00F010A3">
                    <w:rPr>
                      <w:b/>
                      <w:u w:val="single"/>
                    </w:rPr>
                    <w:t>I</w:t>
                  </w:r>
                  <w:r w:rsidRPr="00F010A3">
                    <w:t>'m good at forecasting this factor and its catalyst (it’s not just a guess)</w:t>
                  </w:r>
                </w:p>
              </w:tc>
              <w:tc>
                <w:tcPr>
                  <w:tcW w:w="1440" w:type="dxa"/>
                  <w:hideMark/>
                </w:tcPr>
                <w:p w14:paraId="27DEB99E" w14:textId="77777777" w:rsidR="00E90B57" w:rsidRPr="00F010A3" w:rsidRDefault="00E90B57" w:rsidP="007319A8">
                  <w:pPr>
                    <w:jc w:val="center"/>
                  </w:pPr>
                  <w:r w:rsidRPr="00F010A3">
                    <w:t xml:space="preserve">The overall </w:t>
                  </w:r>
                  <w:r w:rsidRPr="00F010A3">
                    <w:rPr>
                      <w:b/>
                      <w:u w:val="single"/>
                    </w:rPr>
                    <w:t>C</w:t>
                  </w:r>
                  <w:r w:rsidRPr="00F010A3">
                    <w:t>onsensus will be poor at accurately forecasting or spotting an anomaly for this factor</w:t>
                  </w:r>
                </w:p>
              </w:tc>
              <w:tc>
                <w:tcPr>
                  <w:tcW w:w="864" w:type="dxa"/>
                  <w:hideMark/>
                </w:tcPr>
                <w:p w14:paraId="2683B39F" w14:textId="77777777" w:rsidR="00E90B57" w:rsidRPr="00F010A3" w:rsidRDefault="00E90B57" w:rsidP="007319A8">
                  <w:pPr>
                    <w:jc w:val="center"/>
                  </w:pPr>
                  <w:r w:rsidRPr="00F010A3">
                    <w:t>Total</w:t>
                  </w:r>
                </w:p>
              </w:tc>
            </w:tr>
            <w:tr w:rsidR="00E90B57" w:rsidRPr="00F010A3" w14:paraId="36D23B69" w14:textId="77777777" w:rsidTr="007319A8">
              <w:trPr>
                <w:cnfStyle w:val="000000100000" w:firstRow="0" w:lastRow="0" w:firstColumn="0" w:lastColumn="0" w:oddVBand="0" w:evenVBand="0" w:oddHBand="1" w:evenHBand="0" w:firstRowFirstColumn="0" w:firstRowLastColumn="0" w:lastRowFirstColumn="0" w:lastRowLastColumn="0"/>
                <w:trHeight w:val="20"/>
              </w:trPr>
              <w:tc>
                <w:tcPr>
                  <w:tcW w:w="3312" w:type="dxa"/>
                  <w:noWrap/>
                  <w:hideMark/>
                </w:tcPr>
                <w:p w14:paraId="6E1DD057" w14:textId="77777777" w:rsidR="00E90B57" w:rsidRPr="00F010A3" w:rsidRDefault="00E90B57" w:rsidP="007319A8">
                  <w:pPr>
                    <w:rPr>
                      <w:sz w:val="22"/>
                    </w:rPr>
                  </w:pPr>
                  <w:r w:rsidRPr="00F010A3">
                    <w:rPr>
                      <w:sz w:val="22"/>
                    </w:rPr>
                    <w:t>Cost management/productivity/Improved network efficiency</w:t>
                  </w:r>
                </w:p>
              </w:tc>
              <w:tc>
                <w:tcPr>
                  <w:tcW w:w="1440" w:type="dxa"/>
                  <w:noWrap/>
                  <w:hideMark/>
                </w:tcPr>
                <w:p w14:paraId="08CE897A" w14:textId="77777777" w:rsidR="00E90B57" w:rsidRPr="00F010A3" w:rsidRDefault="00E90B57" w:rsidP="007319A8">
                  <w:pPr>
                    <w:jc w:val="center"/>
                    <w:rPr>
                      <w:sz w:val="22"/>
                    </w:rPr>
                  </w:pPr>
                  <w:r w:rsidRPr="00F010A3">
                    <w:rPr>
                      <w:sz w:val="22"/>
                    </w:rPr>
                    <w:t>5</w:t>
                  </w:r>
                </w:p>
              </w:tc>
              <w:tc>
                <w:tcPr>
                  <w:tcW w:w="1440" w:type="dxa"/>
                  <w:noWrap/>
                  <w:hideMark/>
                </w:tcPr>
                <w:p w14:paraId="767CC823" w14:textId="77777777" w:rsidR="00E90B57" w:rsidRPr="00F010A3" w:rsidRDefault="00E90B57" w:rsidP="007319A8">
                  <w:pPr>
                    <w:jc w:val="center"/>
                    <w:rPr>
                      <w:sz w:val="22"/>
                    </w:rPr>
                  </w:pPr>
                  <w:r w:rsidRPr="00F010A3">
                    <w:rPr>
                      <w:sz w:val="22"/>
                    </w:rPr>
                    <w:t>4</w:t>
                  </w:r>
                </w:p>
              </w:tc>
              <w:tc>
                <w:tcPr>
                  <w:tcW w:w="1440" w:type="dxa"/>
                  <w:noWrap/>
                  <w:hideMark/>
                </w:tcPr>
                <w:p w14:paraId="2C16D71C" w14:textId="77777777" w:rsidR="00E90B57" w:rsidRPr="00F010A3" w:rsidRDefault="00E90B57" w:rsidP="007319A8">
                  <w:pPr>
                    <w:jc w:val="center"/>
                    <w:rPr>
                      <w:sz w:val="22"/>
                    </w:rPr>
                  </w:pPr>
                  <w:r w:rsidRPr="00F010A3">
                    <w:rPr>
                      <w:sz w:val="22"/>
                    </w:rPr>
                    <w:t>4</w:t>
                  </w:r>
                </w:p>
              </w:tc>
              <w:tc>
                <w:tcPr>
                  <w:tcW w:w="1440" w:type="dxa"/>
                  <w:noWrap/>
                  <w:hideMark/>
                </w:tcPr>
                <w:p w14:paraId="03471256" w14:textId="77777777" w:rsidR="00E90B57" w:rsidRPr="00F010A3" w:rsidRDefault="00E90B57" w:rsidP="007319A8">
                  <w:pPr>
                    <w:jc w:val="center"/>
                    <w:rPr>
                      <w:sz w:val="22"/>
                    </w:rPr>
                  </w:pPr>
                  <w:r w:rsidRPr="00F010A3">
                    <w:rPr>
                      <w:sz w:val="22"/>
                    </w:rPr>
                    <w:t>5</w:t>
                  </w:r>
                </w:p>
              </w:tc>
              <w:tc>
                <w:tcPr>
                  <w:tcW w:w="864" w:type="dxa"/>
                  <w:noWrap/>
                  <w:hideMark/>
                </w:tcPr>
                <w:p w14:paraId="58971374" w14:textId="77777777" w:rsidR="00E90B57" w:rsidRPr="00F010A3" w:rsidRDefault="00E90B57" w:rsidP="007319A8">
                  <w:pPr>
                    <w:jc w:val="center"/>
                    <w:rPr>
                      <w:sz w:val="22"/>
                    </w:rPr>
                  </w:pPr>
                  <w:r w:rsidRPr="00F010A3">
                    <w:rPr>
                      <w:sz w:val="22"/>
                    </w:rPr>
                    <w:t>18</w:t>
                  </w:r>
                </w:p>
              </w:tc>
            </w:tr>
            <w:tr w:rsidR="00E90B57" w:rsidRPr="00F010A3" w14:paraId="159D758D" w14:textId="77777777" w:rsidTr="007319A8">
              <w:trPr>
                <w:cnfStyle w:val="000000010000" w:firstRow="0" w:lastRow="0" w:firstColumn="0" w:lastColumn="0" w:oddVBand="0" w:evenVBand="0" w:oddHBand="0" w:evenHBand="1" w:firstRowFirstColumn="0" w:firstRowLastColumn="0" w:lastRowFirstColumn="0" w:lastRowLastColumn="0"/>
                <w:trHeight w:val="20"/>
              </w:trPr>
              <w:tc>
                <w:tcPr>
                  <w:tcW w:w="3312" w:type="dxa"/>
                  <w:noWrap/>
                  <w:hideMark/>
                </w:tcPr>
                <w:p w14:paraId="3A3DF5B3" w14:textId="77777777" w:rsidR="00E90B57" w:rsidRPr="00F010A3" w:rsidRDefault="00E90B57" w:rsidP="007319A8">
                  <w:pPr>
                    <w:rPr>
                      <w:sz w:val="22"/>
                    </w:rPr>
                  </w:pPr>
                  <w:r w:rsidRPr="00F010A3">
                    <w:rPr>
                      <w:sz w:val="22"/>
                    </w:rPr>
                    <w:t>Level of fuel surcharge collected</w:t>
                  </w:r>
                </w:p>
              </w:tc>
              <w:tc>
                <w:tcPr>
                  <w:tcW w:w="1440" w:type="dxa"/>
                  <w:noWrap/>
                  <w:hideMark/>
                </w:tcPr>
                <w:p w14:paraId="7607A399" w14:textId="77777777" w:rsidR="00E90B57" w:rsidRPr="00F010A3" w:rsidRDefault="00E90B57" w:rsidP="007319A8">
                  <w:pPr>
                    <w:jc w:val="center"/>
                    <w:rPr>
                      <w:sz w:val="22"/>
                    </w:rPr>
                  </w:pPr>
                  <w:r w:rsidRPr="00F010A3">
                    <w:rPr>
                      <w:sz w:val="22"/>
                    </w:rPr>
                    <w:t>5</w:t>
                  </w:r>
                </w:p>
              </w:tc>
              <w:tc>
                <w:tcPr>
                  <w:tcW w:w="1440" w:type="dxa"/>
                  <w:noWrap/>
                  <w:hideMark/>
                </w:tcPr>
                <w:p w14:paraId="1E1C210A" w14:textId="77777777" w:rsidR="00E90B57" w:rsidRPr="00F010A3" w:rsidRDefault="00E90B57" w:rsidP="007319A8">
                  <w:pPr>
                    <w:jc w:val="center"/>
                    <w:rPr>
                      <w:sz w:val="22"/>
                    </w:rPr>
                  </w:pPr>
                  <w:r w:rsidRPr="00F010A3">
                    <w:rPr>
                      <w:sz w:val="22"/>
                    </w:rPr>
                    <w:t>4</w:t>
                  </w:r>
                </w:p>
              </w:tc>
              <w:tc>
                <w:tcPr>
                  <w:tcW w:w="1440" w:type="dxa"/>
                  <w:noWrap/>
                  <w:hideMark/>
                </w:tcPr>
                <w:p w14:paraId="382C4B3C" w14:textId="77777777" w:rsidR="00E90B57" w:rsidRPr="00F010A3" w:rsidRDefault="00E90B57" w:rsidP="007319A8">
                  <w:pPr>
                    <w:jc w:val="center"/>
                    <w:rPr>
                      <w:sz w:val="22"/>
                    </w:rPr>
                  </w:pPr>
                  <w:r w:rsidRPr="00F010A3">
                    <w:rPr>
                      <w:sz w:val="22"/>
                    </w:rPr>
                    <w:t>4</w:t>
                  </w:r>
                </w:p>
              </w:tc>
              <w:tc>
                <w:tcPr>
                  <w:tcW w:w="1440" w:type="dxa"/>
                  <w:noWrap/>
                  <w:hideMark/>
                </w:tcPr>
                <w:p w14:paraId="164F0508" w14:textId="77777777" w:rsidR="00E90B57" w:rsidRPr="00F010A3" w:rsidRDefault="00E90B57" w:rsidP="007319A8">
                  <w:pPr>
                    <w:jc w:val="center"/>
                    <w:rPr>
                      <w:sz w:val="22"/>
                    </w:rPr>
                  </w:pPr>
                  <w:r w:rsidRPr="00F010A3">
                    <w:rPr>
                      <w:sz w:val="22"/>
                    </w:rPr>
                    <w:t>4</w:t>
                  </w:r>
                </w:p>
              </w:tc>
              <w:tc>
                <w:tcPr>
                  <w:tcW w:w="864" w:type="dxa"/>
                  <w:noWrap/>
                  <w:hideMark/>
                </w:tcPr>
                <w:p w14:paraId="7080BB47" w14:textId="77777777" w:rsidR="00E90B57" w:rsidRPr="00F010A3" w:rsidRDefault="00E90B57" w:rsidP="007319A8">
                  <w:pPr>
                    <w:jc w:val="center"/>
                    <w:rPr>
                      <w:sz w:val="22"/>
                    </w:rPr>
                  </w:pPr>
                  <w:r w:rsidRPr="00F010A3">
                    <w:rPr>
                      <w:sz w:val="22"/>
                    </w:rPr>
                    <w:t>17</w:t>
                  </w:r>
                </w:p>
              </w:tc>
            </w:tr>
            <w:tr w:rsidR="00E90B57" w:rsidRPr="00F010A3" w14:paraId="39E84020" w14:textId="77777777" w:rsidTr="007319A8">
              <w:trPr>
                <w:cnfStyle w:val="000000100000" w:firstRow="0" w:lastRow="0" w:firstColumn="0" w:lastColumn="0" w:oddVBand="0" w:evenVBand="0" w:oddHBand="1" w:evenHBand="0" w:firstRowFirstColumn="0" w:firstRowLastColumn="0" w:lastRowFirstColumn="0" w:lastRowLastColumn="0"/>
                <w:trHeight w:val="20"/>
              </w:trPr>
              <w:tc>
                <w:tcPr>
                  <w:tcW w:w="3312" w:type="dxa"/>
                  <w:noWrap/>
                  <w:hideMark/>
                </w:tcPr>
                <w:p w14:paraId="54B36548" w14:textId="77777777" w:rsidR="00E90B57" w:rsidRPr="00F010A3" w:rsidRDefault="00E90B57" w:rsidP="007319A8">
                  <w:pPr>
                    <w:rPr>
                      <w:sz w:val="22"/>
                    </w:rPr>
                  </w:pPr>
                  <w:r w:rsidRPr="00F010A3">
                    <w:rPr>
                      <w:sz w:val="22"/>
                    </w:rPr>
                    <w:t>Acquisition(s)</w:t>
                  </w:r>
                </w:p>
              </w:tc>
              <w:tc>
                <w:tcPr>
                  <w:tcW w:w="1440" w:type="dxa"/>
                  <w:noWrap/>
                  <w:hideMark/>
                </w:tcPr>
                <w:p w14:paraId="01416ACE" w14:textId="77777777" w:rsidR="00E90B57" w:rsidRPr="00F010A3" w:rsidRDefault="00E90B57" w:rsidP="007319A8">
                  <w:pPr>
                    <w:jc w:val="center"/>
                    <w:rPr>
                      <w:sz w:val="22"/>
                    </w:rPr>
                  </w:pPr>
                  <w:r w:rsidRPr="00F010A3">
                    <w:rPr>
                      <w:sz w:val="22"/>
                    </w:rPr>
                    <w:t>5</w:t>
                  </w:r>
                </w:p>
              </w:tc>
              <w:tc>
                <w:tcPr>
                  <w:tcW w:w="1440" w:type="dxa"/>
                  <w:noWrap/>
                  <w:hideMark/>
                </w:tcPr>
                <w:p w14:paraId="45AB06AD" w14:textId="77777777" w:rsidR="00E90B57" w:rsidRPr="00F010A3" w:rsidRDefault="00E90B57" w:rsidP="007319A8">
                  <w:pPr>
                    <w:jc w:val="center"/>
                    <w:rPr>
                      <w:sz w:val="22"/>
                    </w:rPr>
                  </w:pPr>
                  <w:r w:rsidRPr="00F010A3">
                    <w:rPr>
                      <w:sz w:val="22"/>
                    </w:rPr>
                    <w:t>3</w:t>
                  </w:r>
                </w:p>
              </w:tc>
              <w:tc>
                <w:tcPr>
                  <w:tcW w:w="1440" w:type="dxa"/>
                  <w:noWrap/>
                  <w:hideMark/>
                </w:tcPr>
                <w:p w14:paraId="4D2BEA46" w14:textId="77777777" w:rsidR="00E90B57" w:rsidRPr="00F010A3" w:rsidRDefault="00E90B57" w:rsidP="007319A8">
                  <w:pPr>
                    <w:jc w:val="center"/>
                    <w:rPr>
                      <w:sz w:val="22"/>
                    </w:rPr>
                  </w:pPr>
                  <w:r w:rsidRPr="00F010A3">
                    <w:rPr>
                      <w:sz w:val="22"/>
                    </w:rPr>
                    <w:t>2</w:t>
                  </w:r>
                </w:p>
              </w:tc>
              <w:tc>
                <w:tcPr>
                  <w:tcW w:w="1440" w:type="dxa"/>
                  <w:noWrap/>
                  <w:hideMark/>
                </w:tcPr>
                <w:p w14:paraId="28C7530D" w14:textId="77777777" w:rsidR="00E90B57" w:rsidRPr="00F010A3" w:rsidRDefault="00E90B57" w:rsidP="007319A8">
                  <w:pPr>
                    <w:jc w:val="center"/>
                    <w:rPr>
                      <w:sz w:val="22"/>
                    </w:rPr>
                  </w:pPr>
                  <w:r w:rsidRPr="00F010A3">
                    <w:rPr>
                      <w:sz w:val="22"/>
                    </w:rPr>
                    <w:t>5</w:t>
                  </w:r>
                </w:p>
              </w:tc>
              <w:tc>
                <w:tcPr>
                  <w:tcW w:w="864" w:type="dxa"/>
                  <w:noWrap/>
                  <w:hideMark/>
                </w:tcPr>
                <w:p w14:paraId="01C9E87A" w14:textId="77777777" w:rsidR="00E90B57" w:rsidRPr="00F010A3" w:rsidRDefault="00E90B57" w:rsidP="007319A8">
                  <w:pPr>
                    <w:jc w:val="center"/>
                    <w:rPr>
                      <w:sz w:val="22"/>
                    </w:rPr>
                  </w:pPr>
                  <w:r w:rsidRPr="00F010A3">
                    <w:rPr>
                      <w:sz w:val="22"/>
                    </w:rPr>
                    <w:t>15</w:t>
                  </w:r>
                </w:p>
              </w:tc>
            </w:tr>
            <w:tr w:rsidR="00E90B57" w:rsidRPr="00F010A3" w14:paraId="4D8BD42F" w14:textId="77777777" w:rsidTr="007319A8">
              <w:trPr>
                <w:cnfStyle w:val="000000010000" w:firstRow="0" w:lastRow="0" w:firstColumn="0" w:lastColumn="0" w:oddVBand="0" w:evenVBand="0" w:oddHBand="0" w:evenHBand="1" w:firstRowFirstColumn="0" w:firstRowLastColumn="0" w:lastRowFirstColumn="0" w:lastRowLastColumn="0"/>
                <w:trHeight w:val="20"/>
              </w:trPr>
              <w:tc>
                <w:tcPr>
                  <w:tcW w:w="3312" w:type="dxa"/>
                  <w:noWrap/>
                  <w:hideMark/>
                </w:tcPr>
                <w:p w14:paraId="1DF0E11F" w14:textId="77777777" w:rsidR="00E90B57" w:rsidRPr="00F010A3" w:rsidRDefault="00E90B57" w:rsidP="007319A8">
                  <w:pPr>
                    <w:rPr>
                      <w:sz w:val="22"/>
                    </w:rPr>
                  </w:pPr>
                  <w:r w:rsidRPr="00F010A3">
                    <w:rPr>
                      <w:sz w:val="22"/>
                    </w:rPr>
                    <w:t>Ground package volume growth</w:t>
                  </w:r>
                </w:p>
              </w:tc>
              <w:tc>
                <w:tcPr>
                  <w:tcW w:w="1440" w:type="dxa"/>
                  <w:noWrap/>
                  <w:hideMark/>
                </w:tcPr>
                <w:p w14:paraId="3CF93668" w14:textId="77777777" w:rsidR="00E90B57" w:rsidRPr="00F010A3" w:rsidRDefault="00E90B57" w:rsidP="007319A8">
                  <w:pPr>
                    <w:jc w:val="center"/>
                    <w:rPr>
                      <w:sz w:val="22"/>
                    </w:rPr>
                  </w:pPr>
                  <w:r w:rsidRPr="00F010A3">
                    <w:rPr>
                      <w:sz w:val="22"/>
                    </w:rPr>
                    <w:t>3</w:t>
                  </w:r>
                </w:p>
              </w:tc>
              <w:tc>
                <w:tcPr>
                  <w:tcW w:w="1440" w:type="dxa"/>
                  <w:noWrap/>
                  <w:hideMark/>
                </w:tcPr>
                <w:p w14:paraId="3FA90CF2" w14:textId="77777777" w:rsidR="00E90B57" w:rsidRPr="00F010A3" w:rsidRDefault="00E90B57" w:rsidP="007319A8">
                  <w:pPr>
                    <w:jc w:val="center"/>
                    <w:rPr>
                      <w:sz w:val="22"/>
                    </w:rPr>
                  </w:pPr>
                  <w:r w:rsidRPr="00F010A3">
                    <w:rPr>
                      <w:sz w:val="22"/>
                    </w:rPr>
                    <w:t>4</w:t>
                  </w:r>
                </w:p>
              </w:tc>
              <w:tc>
                <w:tcPr>
                  <w:tcW w:w="1440" w:type="dxa"/>
                  <w:noWrap/>
                  <w:hideMark/>
                </w:tcPr>
                <w:p w14:paraId="53627F99" w14:textId="77777777" w:rsidR="00E90B57" w:rsidRPr="00F010A3" w:rsidRDefault="00E90B57" w:rsidP="007319A8">
                  <w:pPr>
                    <w:jc w:val="center"/>
                    <w:rPr>
                      <w:sz w:val="22"/>
                    </w:rPr>
                  </w:pPr>
                  <w:r w:rsidRPr="00F010A3">
                    <w:rPr>
                      <w:sz w:val="22"/>
                    </w:rPr>
                    <w:t>4</w:t>
                  </w:r>
                </w:p>
              </w:tc>
              <w:tc>
                <w:tcPr>
                  <w:tcW w:w="1440" w:type="dxa"/>
                  <w:noWrap/>
                  <w:hideMark/>
                </w:tcPr>
                <w:p w14:paraId="04C5E8B4" w14:textId="77777777" w:rsidR="00E90B57" w:rsidRPr="00F010A3" w:rsidRDefault="00E90B57" w:rsidP="007319A8">
                  <w:pPr>
                    <w:jc w:val="center"/>
                    <w:rPr>
                      <w:sz w:val="22"/>
                    </w:rPr>
                  </w:pPr>
                  <w:r w:rsidRPr="00F010A3">
                    <w:rPr>
                      <w:sz w:val="22"/>
                    </w:rPr>
                    <w:t>4</w:t>
                  </w:r>
                </w:p>
              </w:tc>
              <w:tc>
                <w:tcPr>
                  <w:tcW w:w="864" w:type="dxa"/>
                  <w:noWrap/>
                  <w:hideMark/>
                </w:tcPr>
                <w:p w14:paraId="377CE5E2" w14:textId="77777777" w:rsidR="00E90B57" w:rsidRPr="00F010A3" w:rsidRDefault="00E90B57" w:rsidP="007319A8">
                  <w:pPr>
                    <w:jc w:val="center"/>
                    <w:rPr>
                      <w:sz w:val="22"/>
                    </w:rPr>
                  </w:pPr>
                  <w:r w:rsidRPr="00F010A3">
                    <w:rPr>
                      <w:sz w:val="22"/>
                    </w:rPr>
                    <w:t>15</w:t>
                  </w:r>
                </w:p>
              </w:tc>
            </w:tr>
            <w:tr w:rsidR="00E90B57" w:rsidRPr="00F010A3" w14:paraId="3CD68C7A" w14:textId="77777777" w:rsidTr="007319A8">
              <w:trPr>
                <w:cnfStyle w:val="000000100000" w:firstRow="0" w:lastRow="0" w:firstColumn="0" w:lastColumn="0" w:oddVBand="0" w:evenVBand="0" w:oddHBand="1" w:evenHBand="0" w:firstRowFirstColumn="0" w:firstRowLastColumn="0" w:lastRowFirstColumn="0" w:lastRowLastColumn="0"/>
                <w:trHeight w:val="20"/>
              </w:trPr>
              <w:tc>
                <w:tcPr>
                  <w:tcW w:w="3312" w:type="dxa"/>
                  <w:noWrap/>
                  <w:hideMark/>
                </w:tcPr>
                <w:p w14:paraId="0857FB0D" w14:textId="77777777" w:rsidR="00E90B57" w:rsidRPr="00F010A3" w:rsidRDefault="00E90B57" w:rsidP="007319A8">
                  <w:pPr>
                    <w:rPr>
                      <w:sz w:val="22"/>
                    </w:rPr>
                  </w:pPr>
                  <w:r w:rsidRPr="00F010A3">
                    <w:rPr>
                      <w:sz w:val="22"/>
                    </w:rPr>
                    <w:t>Domestic Express package pricing/yield</w:t>
                  </w:r>
                </w:p>
              </w:tc>
              <w:tc>
                <w:tcPr>
                  <w:tcW w:w="1440" w:type="dxa"/>
                  <w:noWrap/>
                  <w:hideMark/>
                </w:tcPr>
                <w:p w14:paraId="3246CB62" w14:textId="77777777" w:rsidR="00E90B57" w:rsidRPr="00F010A3" w:rsidRDefault="00E90B57" w:rsidP="007319A8">
                  <w:pPr>
                    <w:jc w:val="center"/>
                    <w:rPr>
                      <w:sz w:val="22"/>
                    </w:rPr>
                  </w:pPr>
                  <w:r w:rsidRPr="00F010A3">
                    <w:rPr>
                      <w:sz w:val="22"/>
                    </w:rPr>
                    <w:t>4</w:t>
                  </w:r>
                </w:p>
              </w:tc>
              <w:tc>
                <w:tcPr>
                  <w:tcW w:w="1440" w:type="dxa"/>
                  <w:noWrap/>
                  <w:hideMark/>
                </w:tcPr>
                <w:p w14:paraId="60F54824" w14:textId="77777777" w:rsidR="00E90B57" w:rsidRPr="00F010A3" w:rsidRDefault="00E90B57" w:rsidP="007319A8">
                  <w:pPr>
                    <w:jc w:val="center"/>
                    <w:rPr>
                      <w:sz w:val="22"/>
                    </w:rPr>
                  </w:pPr>
                  <w:r w:rsidRPr="00F010A3">
                    <w:rPr>
                      <w:sz w:val="22"/>
                    </w:rPr>
                    <w:t>3</w:t>
                  </w:r>
                </w:p>
              </w:tc>
              <w:tc>
                <w:tcPr>
                  <w:tcW w:w="1440" w:type="dxa"/>
                  <w:noWrap/>
                  <w:hideMark/>
                </w:tcPr>
                <w:p w14:paraId="3CDD693E" w14:textId="77777777" w:rsidR="00E90B57" w:rsidRPr="00F010A3" w:rsidRDefault="00E90B57" w:rsidP="007319A8">
                  <w:pPr>
                    <w:jc w:val="center"/>
                    <w:rPr>
                      <w:sz w:val="22"/>
                    </w:rPr>
                  </w:pPr>
                  <w:r w:rsidRPr="00F010A3">
                    <w:rPr>
                      <w:sz w:val="22"/>
                    </w:rPr>
                    <w:t>4</w:t>
                  </w:r>
                </w:p>
              </w:tc>
              <w:tc>
                <w:tcPr>
                  <w:tcW w:w="1440" w:type="dxa"/>
                  <w:noWrap/>
                  <w:hideMark/>
                </w:tcPr>
                <w:p w14:paraId="151B3309" w14:textId="77777777" w:rsidR="00E90B57" w:rsidRPr="00F010A3" w:rsidRDefault="00E90B57" w:rsidP="007319A8">
                  <w:pPr>
                    <w:jc w:val="center"/>
                    <w:rPr>
                      <w:sz w:val="22"/>
                    </w:rPr>
                  </w:pPr>
                  <w:r w:rsidRPr="00F010A3">
                    <w:rPr>
                      <w:sz w:val="22"/>
                    </w:rPr>
                    <w:t>3</w:t>
                  </w:r>
                </w:p>
              </w:tc>
              <w:tc>
                <w:tcPr>
                  <w:tcW w:w="864" w:type="dxa"/>
                  <w:noWrap/>
                  <w:hideMark/>
                </w:tcPr>
                <w:p w14:paraId="4F81ACFF" w14:textId="77777777" w:rsidR="00E90B57" w:rsidRPr="00F010A3" w:rsidRDefault="00E90B57" w:rsidP="007319A8">
                  <w:pPr>
                    <w:jc w:val="center"/>
                    <w:rPr>
                      <w:sz w:val="22"/>
                    </w:rPr>
                  </w:pPr>
                  <w:r w:rsidRPr="00F010A3">
                    <w:rPr>
                      <w:sz w:val="22"/>
                    </w:rPr>
                    <w:t>14</w:t>
                  </w:r>
                </w:p>
              </w:tc>
            </w:tr>
            <w:tr w:rsidR="00E90B57" w:rsidRPr="00F010A3" w14:paraId="53E3596A" w14:textId="77777777" w:rsidTr="007319A8">
              <w:trPr>
                <w:cnfStyle w:val="000000010000" w:firstRow="0" w:lastRow="0" w:firstColumn="0" w:lastColumn="0" w:oddVBand="0" w:evenVBand="0" w:oddHBand="0" w:evenHBand="1" w:firstRowFirstColumn="0" w:firstRowLastColumn="0" w:lastRowFirstColumn="0" w:lastRowLastColumn="0"/>
                <w:trHeight w:val="20"/>
              </w:trPr>
              <w:tc>
                <w:tcPr>
                  <w:tcW w:w="3312" w:type="dxa"/>
                  <w:noWrap/>
                  <w:hideMark/>
                </w:tcPr>
                <w:p w14:paraId="0DD7F5FF" w14:textId="77777777" w:rsidR="00E90B57" w:rsidRPr="00F010A3" w:rsidRDefault="00E90B57" w:rsidP="007319A8">
                  <w:pPr>
                    <w:rPr>
                      <w:sz w:val="22"/>
                    </w:rPr>
                  </w:pPr>
                  <w:r w:rsidRPr="00F010A3">
                    <w:rPr>
                      <w:sz w:val="22"/>
                    </w:rPr>
                    <w:t>Ground package pricing/yield</w:t>
                  </w:r>
                </w:p>
              </w:tc>
              <w:tc>
                <w:tcPr>
                  <w:tcW w:w="1440" w:type="dxa"/>
                  <w:noWrap/>
                  <w:hideMark/>
                </w:tcPr>
                <w:p w14:paraId="3104EAAA" w14:textId="77777777" w:rsidR="00E90B57" w:rsidRPr="00F010A3" w:rsidRDefault="00E90B57" w:rsidP="007319A8">
                  <w:pPr>
                    <w:jc w:val="center"/>
                    <w:rPr>
                      <w:sz w:val="22"/>
                    </w:rPr>
                  </w:pPr>
                  <w:r w:rsidRPr="00F010A3">
                    <w:rPr>
                      <w:sz w:val="22"/>
                    </w:rPr>
                    <w:t>4</w:t>
                  </w:r>
                </w:p>
              </w:tc>
              <w:tc>
                <w:tcPr>
                  <w:tcW w:w="1440" w:type="dxa"/>
                  <w:noWrap/>
                  <w:hideMark/>
                </w:tcPr>
                <w:p w14:paraId="24AB49FC" w14:textId="77777777" w:rsidR="00E90B57" w:rsidRPr="00F010A3" w:rsidRDefault="00E90B57" w:rsidP="007319A8">
                  <w:pPr>
                    <w:jc w:val="center"/>
                    <w:rPr>
                      <w:sz w:val="22"/>
                    </w:rPr>
                  </w:pPr>
                  <w:r w:rsidRPr="00F010A3">
                    <w:rPr>
                      <w:sz w:val="22"/>
                    </w:rPr>
                    <w:t>3</w:t>
                  </w:r>
                </w:p>
              </w:tc>
              <w:tc>
                <w:tcPr>
                  <w:tcW w:w="1440" w:type="dxa"/>
                  <w:noWrap/>
                  <w:hideMark/>
                </w:tcPr>
                <w:p w14:paraId="5A42144C" w14:textId="77777777" w:rsidR="00E90B57" w:rsidRPr="00F010A3" w:rsidRDefault="00E90B57" w:rsidP="007319A8">
                  <w:pPr>
                    <w:jc w:val="center"/>
                    <w:rPr>
                      <w:sz w:val="22"/>
                    </w:rPr>
                  </w:pPr>
                  <w:r w:rsidRPr="00F010A3">
                    <w:rPr>
                      <w:sz w:val="22"/>
                    </w:rPr>
                    <w:t>3</w:t>
                  </w:r>
                </w:p>
              </w:tc>
              <w:tc>
                <w:tcPr>
                  <w:tcW w:w="1440" w:type="dxa"/>
                  <w:noWrap/>
                  <w:hideMark/>
                </w:tcPr>
                <w:p w14:paraId="341199F3" w14:textId="77777777" w:rsidR="00E90B57" w:rsidRPr="00F010A3" w:rsidRDefault="00E90B57" w:rsidP="007319A8">
                  <w:pPr>
                    <w:jc w:val="center"/>
                    <w:rPr>
                      <w:sz w:val="22"/>
                    </w:rPr>
                  </w:pPr>
                  <w:r w:rsidRPr="00F010A3">
                    <w:rPr>
                      <w:sz w:val="22"/>
                    </w:rPr>
                    <w:t>4</w:t>
                  </w:r>
                </w:p>
              </w:tc>
              <w:tc>
                <w:tcPr>
                  <w:tcW w:w="864" w:type="dxa"/>
                  <w:noWrap/>
                  <w:hideMark/>
                </w:tcPr>
                <w:p w14:paraId="224BE029" w14:textId="77777777" w:rsidR="00E90B57" w:rsidRPr="00F010A3" w:rsidRDefault="00E90B57" w:rsidP="007319A8">
                  <w:pPr>
                    <w:jc w:val="center"/>
                    <w:rPr>
                      <w:sz w:val="22"/>
                    </w:rPr>
                  </w:pPr>
                  <w:r w:rsidRPr="00F010A3">
                    <w:rPr>
                      <w:sz w:val="22"/>
                    </w:rPr>
                    <w:t>14</w:t>
                  </w:r>
                </w:p>
              </w:tc>
            </w:tr>
            <w:tr w:rsidR="00E90B57" w:rsidRPr="00F010A3" w14:paraId="0E7A014A" w14:textId="77777777" w:rsidTr="007319A8">
              <w:trPr>
                <w:cnfStyle w:val="000000100000" w:firstRow="0" w:lastRow="0" w:firstColumn="0" w:lastColumn="0" w:oddVBand="0" w:evenVBand="0" w:oddHBand="1" w:evenHBand="0" w:firstRowFirstColumn="0" w:firstRowLastColumn="0" w:lastRowFirstColumn="0" w:lastRowLastColumn="0"/>
                <w:trHeight w:val="20"/>
              </w:trPr>
              <w:tc>
                <w:tcPr>
                  <w:tcW w:w="3312" w:type="dxa"/>
                  <w:noWrap/>
                  <w:hideMark/>
                </w:tcPr>
                <w:p w14:paraId="53EA0D26" w14:textId="77777777" w:rsidR="00E90B57" w:rsidRPr="00F010A3" w:rsidRDefault="00E90B57" w:rsidP="007319A8">
                  <w:pPr>
                    <w:rPr>
                      <w:sz w:val="22"/>
                    </w:rPr>
                  </w:pPr>
                  <w:r w:rsidRPr="00F010A3">
                    <w:rPr>
                      <w:sz w:val="22"/>
                    </w:rPr>
                    <w:t>International Priority package pricing/yield</w:t>
                  </w:r>
                </w:p>
              </w:tc>
              <w:tc>
                <w:tcPr>
                  <w:tcW w:w="1440" w:type="dxa"/>
                  <w:noWrap/>
                  <w:hideMark/>
                </w:tcPr>
                <w:p w14:paraId="55075C3F" w14:textId="77777777" w:rsidR="00E90B57" w:rsidRPr="00F010A3" w:rsidRDefault="00E90B57" w:rsidP="007319A8">
                  <w:pPr>
                    <w:jc w:val="center"/>
                    <w:rPr>
                      <w:sz w:val="22"/>
                    </w:rPr>
                  </w:pPr>
                  <w:r w:rsidRPr="00F010A3">
                    <w:rPr>
                      <w:sz w:val="22"/>
                    </w:rPr>
                    <w:t>3</w:t>
                  </w:r>
                </w:p>
              </w:tc>
              <w:tc>
                <w:tcPr>
                  <w:tcW w:w="1440" w:type="dxa"/>
                  <w:noWrap/>
                  <w:hideMark/>
                </w:tcPr>
                <w:p w14:paraId="166AB6E1" w14:textId="77777777" w:rsidR="00E90B57" w:rsidRPr="00F010A3" w:rsidRDefault="00E90B57" w:rsidP="007319A8">
                  <w:pPr>
                    <w:jc w:val="center"/>
                    <w:rPr>
                      <w:sz w:val="22"/>
                    </w:rPr>
                  </w:pPr>
                  <w:r w:rsidRPr="00F010A3">
                    <w:rPr>
                      <w:sz w:val="22"/>
                    </w:rPr>
                    <w:t>4</w:t>
                  </w:r>
                </w:p>
              </w:tc>
              <w:tc>
                <w:tcPr>
                  <w:tcW w:w="1440" w:type="dxa"/>
                  <w:noWrap/>
                  <w:hideMark/>
                </w:tcPr>
                <w:p w14:paraId="16F68EFD" w14:textId="77777777" w:rsidR="00E90B57" w:rsidRPr="00F010A3" w:rsidRDefault="00E90B57" w:rsidP="007319A8">
                  <w:pPr>
                    <w:jc w:val="center"/>
                    <w:rPr>
                      <w:sz w:val="22"/>
                    </w:rPr>
                  </w:pPr>
                  <w:r w:rsidRPr="00F010A3">
                    <w:rPr>
                      <w:sz w:val="22"/>
                    </w:rPr>
                    <w:t>3</w:t>
                  </w:r>
                </w:p>
              </w:tc>
              <w:tc>
                <w:tcPr>
                  <w:tcW w:w="1440" w:type="dxa"/>
                  <w:noWrap/>
                  <w:hideMark/>
                </w:tcPr>
                <w:p w14:paraId="0BD82AB3" w14:textId="77777777" w:rsidR="00E90B57" w:rsidRPr="00F010A3" w:rsidRDefault="00E90B57" w:rsidP="007319A8">
                  <w:pPr>
                    <w:jc w:val="center"/>
                    <w:rPr>
                      <w:sz w:val="22"/>
                    </w:rPr>
                  </w:pPr>
                  <w:r w:rsidRPr="00F010A3">
                    <w:rPr>
                      <w:sz w:val="22"/>
                    </w:rPr>
                    <w:t>4</w:t>
                  </w:r>
                </w:p>
              </w:tc>
              <w:tc>
                <w:tcPr>
                  <w:tcW w:w="864" w:type="dxa"/>
                  <w:noWrap/>
                  <w:hideMark/>
                </w:tcPr>
                <w:p w14:paraId="7EEABDA3" w14:textId="77777777" w:rsidR="00E90B57" w:rsidRPr="00F010A3" w:rsidRDefault="00E90B57" w:rsidP="007319A8">
                  <w:pPr>
                    <w:jc w:val="center"/>
                    <w:rPr>
                      <w:sz w:val="22"/>
                    </w:rPr>
                  </w:pPr>
                  <w:r w:rsidRPr="00F010A3">
                    <w:rPr>
                      <w:sz w:val="22"/>
                    </w:rPr>
                    <w:t>14</w:t>
                  </w:r>
                </w:p>
              </w:tc>
            </w:tr>
            <w:tr w:rsidR="00E90B57" w:rsidRPr="00F010A3" w14:paraId="5B2F4D05" w14:textId="77777777" w:rsidTr="007319A8">
              <w:trPr>
                <w:cnfStyle w:val="000000010000" w:firstRow="0" w:lastRow="0" w:firstColumn="0" w:lastColumn="0" w:oddVBand="0" w:evenVBand="0" w:oddHBand="0" w:evenHBand="1" w:firstRowFirstColumn="0" w:firstRowLastColumn="0" w:lastRowFirstColumn="0" w:lastRowLastColumn="0"/>
                <w:trHeight w:val="20"/>
              </w:trPr>
              <w:tc>
                <w:tcPr>
                  <w:tcW w:w="3312" w:type="dxa"/>
                  <w:noWrap/>
                  <w:hideMark/>
                </w:tcPr>
                <w:p w14:paraId="79903D16" w14:textId="77777777" w:rsidR="00E90B57" w:rsidRPr="00F010A3" w:rsidRDefault="00E90B57" w:rsidP="007319A8">
                  <w:pPr>
                    <w:rPr>
                      <w:sz w:val="22"/>
                    </w:rPr>
                  </w:pPr>
                  <w:r w:rsidRPr="00F010A3">
                    <w:rPr>
                      <w:sz w:val="22"/>
                    </w:rPr>
                    <w:t>International Priority package volume growth</w:t>
                  </w:r>
                </w:p>
              </w:tc>
              <w:tc>
                <w:tcPr>
                  <w:tcW w:w="1440" w:type="dxa"/>
                  <w:noWrap/>
                  <w:hideMark/>
                </w:tcPr>
                <w:p w14:paraId="2D846097" w14:textId="77777777" w:rsidR="00E90B57" w:rsidRPr="00F010A3" w:rsidRDefault="00E90B57" w:rsidP="007319A8">
                  <w:pPr>
                    <w:jc w:val="center"/>
                    <w:rPr>
                      <w:sz w:val="22"/>
                    </w:rPr>
                  </w:pPr>
                  <w:r w:rsidRPr="00F010A3">
                    <w:rPr>
                      <w:sz w:val="22"/>
                    </w:rPr>
                    <w:t>2</w:t>
                  </w:r>
                </w:p>
              </w:tc>
              <w:tc>
                <w:tcPr>
                  <w:tcW w:w="1440" w:type="dxa"/>
                  <w:noWrap/>
                  <w:hideMark/>
                </w:tcPr>
                <w:p w14:paraId="4A7A5466" w14:textId="77777777" w:rsidR="00E90B57" w:rsidRPr="00F010A3" w:rsidRDefault="00E90B57" w:rsidP="007319A8">
                  <w:pPr>
                    <w:jc w:val="center"/>
                    <w:rPr>
                      <w:sz w:val="22"/>
                    </w:rPr>
                  </w:pPr>
                  <w:r w:rsidRPr="00F010A3">
                    <w:rPr>
                      <w:sz w:val="22"/>
                    </w:rPr>
                    <w:t>4</w:t>
                  </w:r>
                </w:p>
              </w:tc>
              <w:tc>
                <w:tcPr>
                  <w:tcW w:w="1440" w:type="dxa"/>
                  <w:noWrap/>
                  <w:hideMark/>
                </w:tcPr>
                <w:p w14:paraId="5204BB33" w14:textId="77777777" w:rsidR="00E90B57" w:rsidRPr="00F010A3" w:rsidRDefault="00E90B57" w:rsidP="007319A8">
                  <w:pPr>
                    <w:jc w:val="center"/>
                    <w:rPr>
                      <w:sz w:val="22"/>
                    </w:rPr>
                  </w:pPr>
                  <w:r w:rsidRPr="00F010A3">
                    <w:rPr>
                      <w:sz w:val="22"/>
                    </w:rPr>
                    <w:t>4</w:t>
                  </w:r>
                </w:p>
              </w:tc>
              <w:tc>
                <w:tcPr>
                  <w:tcW w:w="1440" w:type="dxa"/>
                  <w:noWrap/>
                  <w:hideMark/>
                </w:tcPr>
                <w:p w14:paraId="1A8E6DD2" w14:textId="77777777" w:rsidR="00E90B57" w:rsidRPr="00F010A3" w:rsidRDefault="00E90B57" w:rsidP="007319A8">
                  <w:pPr>
                    <w:jc w:val="center"/>
                    <w:rPr>
                      <w:sz w:val="22"/>
                    </w:rPr>
                  </w:pPr>
                  <w:r w:rsidRPr="00F010A3">
                    <w:rPr>
                      <w:sz w:val="22"/>
                    </w:rPr>
                    <w:t>4</w:t>
                  </w:r>
                </w:p>
              </w:tc>
              <w:tc>
                <w:tcPr>
                  <w:tcW w:w="864" w:type="dxa"/>
                  <w:noWrap/>
                  <w:hideMark/>
                </w:tcPr>
                <w:p w14:paraId="6517C00B" w14:textId="77777777" w:rsidR="00E90B57" w:rsidRPr="00F010A3" w:rsidRDefault="00E90B57" w:rsidP="007319A8">
                  <w:pPr>
                    <w:jc w:val="center"/>
                    <w:rPr>
                      <w:sz w:val="22"/>
                    </w:rPr>
                  </w:pPr>
                  <w:r w:rsidRPr="00F010A3">
                    <w:rPr>
                      <w:sz w:val="22"/>
                    </w:rPr>
                    <w:t>14</w:t>
                  </w:r>
                </w:p>
              </w:tc>
            </w:tr>
            <w:tr w:rsidR="00E90B57" w:rsidRPr="00F010A3" w14:paraId="2390C078" w14:textId="77777777" w:rsidTr="007319A8">
              <w:trPr>
                <w:cnfStyle w:val="000000100000" w:firstRow="0" w:lastRow="0" w:firstColumn="0" w:lastColumn="0" w:oddVBand="0" w:evenVBand="0" w:oddHBand="1" w:evenHBand="0" w:firstRowFirstColumn="0" w:firstRowLastColumn="0" w:lastRowFirstColumn="0" w:lastRowLastColumn="0"/>
                <w:trHeight w:val="20"/>
              </w:trPr>
              <w:tc>
                <w:tcPr>
                  <w:tcW w:w="3312" w:type="dxa"/>
                  <w:noWrap/>
                  <w:hideMark/>
                </w:tcPr>
                <w:p w14:paraId="40AAAFA7" w14:textId="77777777" w:rsidR="00E90B57" w:rsidRPr="00F010A3" w:rsidRDefault="00E90B57" w:rsidP="007319A8">
                  <w:pPr>
                    <w:rPr>
                      <w:sz w:val="22"/>
                    </w:rPr>
                  </w:pPr>
                  <w:r w:rsidRPr="00F010A3">
                    <w:rPr>
                      <w:sz w:val="22"/>
                    </w:rPr>
                    <w:t>Service levels other than during the holiday season</w:t>
                  </w:r>
                </w:p>
              </w:tc>
              <w:tc>
                <w:tcPr>
                  <w:tcW w:w="1440" w:type="dxa"/>
                  <w:noWrap/>
                  <w:hideMark/>
                </w:tcPr>
                <w:p w14:paraId="6F2176A7" w14:textId="77777777" w:rsidR="00E90B57" w:rsidRPr="00F010A3" w:rsidRDefault="00E90B57" w:rsidP="007319A8">
                  <w:pPr>
                    <w:jc w:val="center"/>
                    <w:rPr>
                      <w:sz w:val="22"/>
                    </w:rPr>
                  </w:pPr>
                  <w:r w:rsidRPr="00F010A3">
                    <w:rPr>
                      <w:sz w:val="22"/>
                    </w:rPr>
                    <w:t>3</w:t>
                  </w:r>
                </w:p>
              </w:tc>
              <w:tc>
                <w:tcPr>
                  <w:tcW w:w="1440" w:type="dxa"/>
                  <w:noWrap/>
                  <w:hideMark/>
                </w:tcPr>
                <w:p w14:paraId="71D1CE77" w14:textId="77777777" w:rsidR="00E90B57" w:rsidRPr="00F010A3" w:rsidRDefault="00E90B57" w:rsidP="007319A8">
                  <w:pPr>
                    <w:jc w:val="center"/>
                    <w:rPr>
                      <w:sz w:val="22"/>
                    </w:rPr>
                  </w:pPr>
                  <w:r w:rsidRPr="00F010A3">
                    <w:rPr>
                      <w:sz w:val="22"/>
                    </w:rPr>
                    <w:t>2</w:t>
                  </w:r>
                </w:p>
              </w:tc>
              <w:tc>
                <w:tcPr>
                  <w:tcW w:w="1440" w:type="dxa"/>
                  <w:noWrap/>
                  <w:hideMark/>
                </w:tcPr>
                <w:p w14:paraId="18EA975B" w14:textId="77777777" w:rsidR="00E90B57" w:rsidRPr="00F010A3" w:rsidRDefault="00E90B57" w:rsidP="007319A8">
                  <w:pPr>
                    <w:jc w:val="center"/>
                    <w:rPr>
                      <w:sz w:val="22"/>
                    </w:rPr>
                  </w:pPr>
                  <w:r w:rsidRPr="00F010A3">
                    <w:rPr>
                      <w:sz w:val="22"/>
                    </w:rPr>
                    <w:t>4</w:t>
                  </w:r>
                </w:p>
              </w:tc>
              <w:tc>
                <w:tcPr>
                  <w:tcW w:w="1440" w:type="dxa"/>
                  <w:noWrap/>
                  <w:hideMark/>
                </w:tcPr>
                <w:p w14:paraId="7ABD35BA" w14:textId="77777777" w:rsidR="00E90B57" w:rsidRPr="00F010A3" w:rsidRDefault="00E90B57" w:rsidP="007319A8">
                  <w:pPr>
                    <w:jc w:val="center"/>
                    <w:rPr>
                      <w:sz w:val="22"/>
                    </w:rPr>
                  </w:pPr>
                  <w:r w:rsidRPr="00F010A3">
                    <w:rPr>
                      <w:sz w:val="22"/>
                    </w:rPr>
                    <w:t>5</w:t>
                  </w:r>
                </w:p>
              </w:tc>
              <w:tc>
                <w:tcPr>
                  <w:tcW w:w="864" w:type="dxa"/>
                  <w:noWrap/>
                  <w:hideMark/>
                </w:tcPr>
                <w:p w14:paraId="47C31F33" w14:textId="77777777" w:rsidR="00E90B57" w:rsidRPr="00F010A3" w:rsidRDefault="00E90B57" w:rsidP="007319A8">
                  <w:pPr>
                    <w:jc w:val="center"/>
                    <w:rPr>
                      <w:sz w:val="22"/>
                    </w:rPr>
                  </w:pPr>
                  <w:r w:rsidRPr="00F010A3">
                    <w:rPr>
                      <w:sz w:val="22"/>
                    </w:rPr>
                    <w:t>14</w:t>
                  </w:r>
                </w:p>
              </w:tc>
            </w:tr>
            <w:tr w:rsidR="00E90B57" w:rsidRPr="00F010A3" w14:paraId="1D441F4B" w14:textId="77777777" w:rsidTr="007319A8">
              <w:trPr>
                <w:cnfStyle w:val="000000010000" w:firstRow="0" w:lastRow="0" w:firstColumn="0" w:lastColumn="0" w:oddVBand="0" w:evenVBand="0" w:oddHBand="0" w:evenHBand="1" w:firstRowFirstColumn="0" w:firstRowLastColumn="0" w:lastRowFirstColumn="0" w:lastRowLastColumn="0"/>
                <w:trHeight w:val="20"/>
              </w:trPr>
              <w:tc>
                <w:tcPr>
                  <w:tcW w:w="3312" w:type="dxa"/>
                  <w:noWrap/>
                  <w:hideMark/>
                </w:tcPr>
                <w:p w14:paraId="03348660" w14:textId="77777777" w:rsidR="00E90B57" w:rsidRPr="00F010A3" w:rsidRDefault="00E90B57" w:rsidP="007319A8">
                  <w:pPr>
                    <w:rPr>
                      <w:sz w:val="22"/>
                    </w:rPr>
                  </w:pPr>
                  <w:r w:rsidRPr="00F010A3">
                    <w:rPr>
                      <w:sz w:val="22"/>
                    </w:rPr>
                    <w:t>Change in senior management</w:t>
                  </w:r>
                </w:p>
              </w:tc>
              <w:tc>
                <w:tcPr>
                  <w:tcW w:w="1440" w:type="dxa"/>
                  <w:noWrap/>
                  <w:hideMark/>
                </w:tcPr>
                <w:p w14:paraId="1113CEFE" w14:textId="77777777" w:rsidR="00E90B57" w:rsidRPr="00F010A3" w:rsidRDefault="00E90B57" w:rsidP="007319A8">
                  <w:pPr>
                    <w:jc w:val="center"/>
                    <w:rPr>
                      <w:sz w:val="22"/>
                    </w:rPr>
                  </w:pPr>
                  <w:r w:rsidRPr="00F010A3">
                    <w:rPr>
                      <w:sz w:val="22"/>
                    </w:rPr>
                    <w:t>5</w:t>
                  </w:r>
                </w:p>
              </w:tc>
              <w:tc>
                <w:tcPr>
                  <w:tcW w:w="1440" w:type="dxa"/>
                  <w:noWrap/>
                  <w:hideMark/>
                </w:tcPr>
                <w:p w14:paraId="3FF8B001" w14:textId="77777777" w:rsidR="00E90B57" w:rsidRPr="00F010A3" w:rsidRDefault="00E90B57" w:rsidP="007319A8">
                  <w:pPr>
                    <w:jc w:val="center"/>
                    <w:rPr>
                      <w:sz w:val="22"/>
                    </w:rPr>
                  </w:pPr>
                  <w:r w:rsidRPr="00F010A3">
                    <w:rPr>
                      <w:sz w:val="22"/>
                    </w:rPr>
                    <w:t>2</w:t>
                  </w:r>
                </w:p>
              </w:tc>
              <w:tc>
                <w:tcPr>
                  <w:tcW w:w="1440" w:type="dxa"/>
                  <w:noWrap/>
                  <w:hideMark/>
                </w:tcPr>
                <w:p w14:paraId="4284FD04" w14:textId="77777777" w:rsidR="00E90B57" w:rsidRPr="00F010A3" w:rsidRDefault="00E90B57" w:rsidP="007319A8">
                  <w:pPr>
                    <w:jc w:val="center"/>
                    <w:rPr>
                      <w:sz w:val="22"/>
                    </w:rPr>
                  </w:pPr>
                  <w:r w:rsidRPr="00F010A3">
                    <w:rPr>
                      <w:sz w:val="22"/>
                    </w:rPr>
                    <w:t>2</w:t>
                  </w:r>
                </w:p>
              </w:tc>
              <w:tc>
                <w:tcPr>
                  <w:tcW w:w="1440" w:type="dxa"/>
                  <w:noWrap/>
                  <w:hideMark/>
                </w:tcPr>
                <w:p w14:paraId="02EB5674" w14:textId="77777777" w:rsidR="00E90B57" w:rsidRPr="00F010A3" w:rsidRDefault="00E90B57" w:rsidP="007319A8">
                  <w:pPr>
                    <w:jc w:val="center"/>
                    <w:rPr>
                      <w:sz w:val="22"/>
                    </w:rPr>
                  </w:pPr>
                  <w:r w:rsidRPr="00F010A3">
                    <w:rPr>
                      <w:sz w:val="22"/>
                    </w:rPr>
                    <w:t>4</w:t>
                  </w:r>
                </w:p>
              </w:tc>
              <w:tc>
                <w:tcPr>
                  <w:tcW w:w="864" w:type="dxa"/>
                  <w:noWrap/>
                  <w:hideMark/>
                </w:tcPr>
                <w:p w14:paraId="19604502" w14:textId="77777777" w:rsidR="00E90B57" w:rsidRPr="00F010A3" w:rsidRDefault="00E90B57" w:rsidP="007319A8">
                  <w:pPr>
                    <w:jc w:val="center"/>
                    <w:rPr>
                      <w:sz w:val="22"/>
                    </w:rPr>
                  </w:pPr>
                  <w:r w:rsidRPr="00F010A3">
                    <w:rPr>
                      <w:sz w:val="22"/>
                    </w:rPr>
                    <w:t>13</w:t>
                  </w:r>
                </w:p>
              </w:tc>
            </w:tr>
            <w:tr w:rsidR="00E90B57" w:rsidRPr="00F010A3" w14:paraId="693A0FA2" w14:textId="77777777" w:rsidTr="007319A8">
              <w:trPr>
                <w:cnfStyle w:val="000000100000" w:firstRow="0" w:lastRow="0" w:firstColumn="0" w:lastColumn="0" w:oddVBand="0" w:evenVBand="0" w:oddHBand="1" w:evenHBand="0" w:firstRowFirstColumn="0" w:firstRowLastColumn="0" w:lastRowFirstColumn="0" w:lastRowLastColumn="0"/>
                <w:trHeight w:val="20"/>
              </w:trPr>
              <w:tc>
                <w:tcPr>
                  <w:tcW w:w="3312" w:type="dxa"/>
                  <w:noWrap/>
                  <w:hideMark/>
                </w:tcPr>
                <w:p w14:paraId="59714840" w14:textId="77777777" w:rsidR="00E90B57" w:rsidRPr="00F010A3" w:rsidRDefault="00E90B57" w:rsidP="007319A8">
                  <w:pPr>
                    <w:rPr>
                      <w:sz w:val="22"/>
                    </w:rPr>
                  </w:pPr>
                  <w:r w:rsidRPr="00F010A3">
                    <w:rPr>
                      <w:sz w:val="22"/>
                    </w:rPr>
                    <w:t>Electronic documents reducing need for overnight envelopes</w:t>
                  </w:r>
                </w:p>
              </w:tc>
              <w:tc>
                <w:tcPr>
                  <w:tcW w:w="1440" w:type="dxa"/>
                  <w:noWrap/>
                  <w:hideMark/>
                </w:tcPr>
                <w:p w14:paraId="69EDAE71" w14:textId="77777777" w:rsidR="00E90B57" w:rsidRPr="00F010A3" w:rsidRDefault="00E90B57" w:rsidP="007319A8">
                  <w:pPr>
                    <w:jc w:val="center"/>
                    <w:rPr>
                      <w:sz w:val="22"/>
                    </w:rPr>
                  </w:pPr>
                  <w:r w:rsidRPr="00F010A3">
                    <w:rPr>
                      <w:sz w:val="22"/>
                    </w:rPr>
                    <w:t>2</w:t>
                  </w:r>
                </w:p>
              </w:tc>
              <w:tc>
                <w:tcPr>
                  <w:tcW w:w="1440" w:type="dxa"/>
                  <w:noWrap/>
                  <w:hideMark/>
                </w:tcPr>
                <w:p w14:paraId="5E4A142B" w14:textId="77777777" w:rsidR="00E90B57" w:rsidRPr="00F010A3" w:rsidRDefault="00E90B57" w:rsidP="007319A8">
                  <w:pPr>
                    <w:jc w:val="center"/>
                    <w:rPr>
                      <w:sz w:val="22"/>
                    </w:rPr>
                  </w:pPr>
                  <w:r w:rsidRPr="00F010A3">
                    <w:rPr>
                      <w:sz w:val="22"/>
                    </w:rPr>
                    <w:t>4</w:t>
                  </w:r>
                </w:p>
              </w:tc>
              <w:tc>
                <w:tcPr>
                  <w:tcW w:w="1440" w:type="dxa"/>
                  <w:noWrap/>
                  <w:hideMark/>
                </w:tcPr>
                <w:p w14:paraId="5AF49DC5" w14:textId="77777777" w:rsidR="00E90B57" w:rsidRPr="00F010A3" w:rsidRDefault="00E90B57" w:rsidP="007319A8">
                  <w:pPr>
                    <w:jc w:val="center"/>
                    <w:rPr>
                      <w:sz w:val="22"/>
                    </w:rPr>
                  </w:pPr>
                  <w:r w:rsidRPr="00F010A3">
                    <w:rPr>
                      <w:sz w:val="22"/>
                    </w:rPr>
                    <w:t>3</w:t>
                  </w:r>
                </w:p>
              </w:tc>
              <w:tc>
                <w:tcPr>
                  <w:tcW w:w="1440" w:type="dxa"/>
                  <w:noWrap/>
                  <w:hideMark/>
                </w:tcPr>
                <w:p w14:paraId="75557AD6" w14:textId="77777777" w:rsidR="00E90B57" w:rsidRPr="00F010A3" w:rsidRDefault="00E90B57" w:rsidP="007319A8">
                  <w:pPr>
                    <w:jc w:val="center"/>
                    <w:rPr>
                      <w:sz w:val="22"/>
                    </w:rPr>
                  </w:pPr>
                  <w:r w:rsidRPr="00F010A3">
                    <w:rPr>
                      <w:sz w:val="22"/>
                    </w:rPr>
                    <w:t>4</w:t>
                  </w:r>
                </w:p>
              </w:tc>
              <w:tc>
                <w:tcPr>
                  <w:tcW w:w="864" w:type="dxa"/>
                  <w:noWrap/>
                  <w:hideMark/>
                </w:tcPr>
                <w:p w14:paraId="6B564FA3" w14:textId="77777777" w:rsidR="00E90B57" w:rsidRPr="00F010A3" w:rsidRDefault="00E90B57" w:rsidP="007319A8">
                  <w:pPr>
                    <w:jc w:val="center"/>
                    <w:rPr>
                      <w:sz w:val="22"/>
                    </w:rPr>
                  </w:pPr>
                  <w:r w:rsidRPr="00F010A3">
                    <w:rPr>
                      <w:sz w:val="22"/>
                    </w:rPr>
                    <w:t>13</w:t>
                  </w:r>
                </w:p>
              </w:tc>
            </w:tr>
            <w:tr w:rsidR="00E90B57" w:rsidRPr="00F010A3" w14:paraId="1ED7DB2C" w14:textId="77777777" w:rsidTr="007319A8">
              <w:trPr>
                <w:cnfStyle w:val="000000010000" w:firstRow="0" w:lastRow="0" w:firstColumn="0" w:lastColumn="0" w:oddVBand="0" w:evenVBand="0" w:oddHBand="0" w:evenHBand="1" w:firstRowFirstColumn="0" w:firstRowLastColumn="0" w:lastRowFirstColumn="0" w:lastRowLastColumn="0"/>
                <w:trHeight w:val="20"/>
              </w:trPr>
              <w:tc>
                <w:tcPr>
                  <w:tcW w:w="3312" w:type="dxa"/>
                  <w:noWrap/>
                  <w:hideMark/>
                </w:tcPr>
                <w:p w14:paraId="73769796" w14:textId="77777777" w:rsidR="00E90B57" w:rsidRPr="00F010A3" w:rsidRDefault="00E90B57" w:rsidP="007319A8">
                  <w:pPr>
                    <w:rPr>
                      <w:sz w:val="22"/>
                    </w:rPr>
                  </w:pPr>
                  <w:r w:rsidRPr="00F010A3">
                    <w:rPr>
                      <w:sz w:val="22"/>
                    </w:rPr>
                    <w:t>GDP growth</w:t>
                  </w:r>
                </w:p>
              </w:tc>
              <w:tc>
                <w:tcPr>
                  <w:tcW w:w="1440" w:type="dxa"/>
                  <w:noWrap/>
                  <w:hideMark/>
                </w:tcPr>
                <w:p w14:paraId="27A23840" w14:textId="77777777" w:rsidR="00E90B57" w:rsidRPr="00F010A3" w:rsidRDefault="00E90B57" w:rsidP="007319A8">
                  <w:pPr>
                    <w:jc w:val="center"/>
                    <w:rPr>
                      <w:sz w:val="22"/>
                    </w:rPr>
                  </w:pPr>
                  <w:r w:rsidRPr="00F010A3">
                    <w:rPr>
                      <w:sz w:val="22"/>
                    </w:rPr>
                    <w:t>5</w:t>
                  </w:r>
                </w:p>
              </w:tc>
              <w:tc>
                <w:tcPr>
                  <w:tcW w:w="1440" w:type="dxa"/>
                  <w:noWrap/>
                  <w:hideMark/>
                </w:tcPr>
                <w:p w14:paraId="1554B250" w14:textId="77777777" w:rsidR="00E90B57" w:rsidRPr="00F010A3" w:rsidRDefault="00E90B57" w:rsidP="007319A8">
                  <w:pPr>
                    <w:jc w:val="center"/>
                    <w:rPr>
                      <w:sz w:val="22"/>
                    </w:rPr>
                  </w:pPr>
                  <w:r w:rsidRPr="00F010A3">
                    <w:rPr>
                      <w:sz w:val="22"/>
                    </w:rPr>
                    <w:t>3</w:t>
                  </w:r>
                </w:p>
              </w:tc>
              <w:tc>
                <w:tcPr>
                  <w:tcW w:w="1440" w:type="dxa"/>
                  <w:noWrap/>
                  <w:hideMark/>
                </w:tcPr>
                <w:p w14:paraId="6D497057" w14:textId="77777777" w:rsidR="00E90B57" w:rsidRPr="00F010A3" w:rsidRDefault="00E90B57" w:rsidP="007319A8">
                  <w:pPr>
                    <w:jc w:val="center"/>
                    <w:rPr>
                      <w:sz w:val="22"/>
                    </w:rPr>
                  </w:pPr>
                  <w:r w:rsidRPr="00F010A3">
                    <w:rPr>
                      <w:sz w:val="22"/>
                    </w:rPr>
                    <w:t>2</w:t>
                  </w:r>
                </w:p>
              </w:tc>
              <w:tc>
                <w:tcPr>
                  <w:tcW w:w="1440" w:type="dxa"/>
                  <w:noWrap/>
                  <w:hideMark/>
                </w:tcPr>
                <w:p w14:paraId="3567AC2C" w14:textId="77777777" w:rsidR="00E90B57" w:rsidRPr="00F010A3" w:rsidRDefault="00E90B57" w:rsidP="007319A8">
                  <w:pPr>
                    <w:jc w:val="center"/>
                    <w:rPr>
                      <w:sz w:val="22"/>
                    </w:rPr>
                  </w:pPr>
                  <w:r w:rsidRPr="00F010A3">
                    <w:rPr>
                      <w:sz w:val="22"/>
                    </w:rPr>
                    <w:t>3</w:t>
                  </w:r>
                </w:p>
              </w:tc>
              <w:tc>
                <w:tcPr>
                  <w:tcW w:w="864" w:type="dxa"/>
                  <w:noWrap/>
                  <w:hideMark/>
                </w:tcPr>
                <w:p w14:paraId="6544E37B" w14:textId="77777777" w:rsidR="00E90B57" w:rsidRPr="00F010A3" w:rsidRDefault="00E90B57" w:rsidP="007319A8">
                  <w:pPr>
                    <w:jc w:val="center"/>
                    <w:rPr>
                      <w:sz w:val="22"/>
                    </w:rPr>
                  </w:pPr>
                  <w:r w:rsidRPr="00F010A3">
                    <w:rPr>
                      <w:sz w:val="22"/>
                    </w:rPr>
                    <w:t>13</w:t>
                  </w:r>
                </w:p>
              </w:tc>
            </w:tr>
            <w:tr w:rsidR="00E90B57" w:rsidRPr="00F010A3" w14:paraId="60585DE4" w14:textId="77777777" w:rsidTr="007319A8">
              <w:trPr>
                <w:cnfStyle w:val="000000100000" w:firstRow="0" w:lastRow="0" w:firstColumn="0" w:lastColumn="0" w:oddVBand="0" w:evenVBand="0" w:oddHBand="1" w:evenHBand="0" w:firstRowFirstColumn="0" w:firstRowLastColumn="0" w:lastRowFirstColumn="0" w:lastRowLastColumn="0"/>
                <w:trHeight w:val="20"/>
              </w:trPr>
              <w:tc>
                <w:tcPr>
                  <w:tcW w:w="3312" w:type="dxa"/>
                  <w:noWrap/>
                  <w:hideMark/>
                </w:tcPr>
                <w:p w14:paraId="59FFF9A1" w14:textId="77777777" w:rsidR="00E90B57" w:rsidRPr="00F010A3" w:rsidRDefault="00E90B57" w:rsidP="007319A8">
                  <w:pPr>
                    <w:rPr>
                      <w:sz w:val="22"/>
                    </w:rPr>
                  </w:pPr>
                  <w:r w:rsidRPr="00F010A3">
                    <w:rPr>
                      <w:sz w:val="22"/>
                    </w:rPr>
                    <w:t>Labor cost trends</w:t>
                  </w:r>
                </w:p>
              </w:tc>
              <w:tc>
                <w:tcPr>
                  <w:tcW w:w="1440" w:type="dxa"/>
                  <w:noWrap/>
                  <w:hideMark/>
                </w:tcPr>
                <w:p w14:paraId="4C187CBD" w14:textId="77777777" w:rsidR="00E90B57" w:rsidRPr="00F010A3" w:rsidRDefault="00E90B57" w:rsidP="007319A8">
                  <w:pPr>
                    <w:jc w:val="center"/>
                    <w:rPr>
                      <w:sz w:val="22"/>
                    </w:rPr>
                  </w:pPr>
                  <w:r w:rsidRPr="00F010A3">
                    <w:rPr>
                      <w:sz w:val="22"/>
                    </w:rPr>
                    <w:t>3</w:t>
                  </w:r>
                </w:p>
              </w:tc>
              <w:tc>
                <w:tcPr>
                  <w:tcW w:w="1440" w:type="dxa"/>
                  <w:noWrap/>
                  <w:hideMark/>
                </w:tcPr>
                <w:p w14:paraId="62764409" w14:textId="77777777" w:rsidR="00E90B57" w:rsidRPr="00F010A3" w:rsidRDefault="00E90B57" w:rsidP="007319A8">
                  <w:pPr>
                    <w:jc w:val="center"/>
                    <w:rPr>
                      <w:sz w:val="22"/>
                    </w:rPr>
                  </w:pPr>
                  <w:r w:rsidRPr="00F010A3">
                    <w:rPr>
                      <w:sz w:val="22"/>
                    </w:rPr>
                    <w:t>3</w:t>
                  </w:r>
                </w:p>
              </w:tc>
              <w:tc>
                <w:tcPr>
                  <w:tcW w:w="1440" w:type="dxa"/>
                  <w:noWrap/>
                  <w:hideMark/>
                </w:tcPr>
                <w:p w14:paraId="6E1D0441" w14:textId="77777777" w:rsidR="00E90B57" w:rsidRPr="00F010A3" w:rsidRDefault="00E90B57" w:rsidP="007319A8">
                  <w:pPr>
                    <w:jc w:val="center"/>
                    <w:rPr>
                      <w:sz w:val="22"/>
                    </w:rPr>
                  </w:pPr>
                  <w:r w:rsidRPr="00F010A3">
                    <w:rPr>
                      <w:sz w:val="22"/>
                    </w:rPr>
                    <w:t>3</w:t>
                  </w:r>
                </w:p>
              </w:tc>
              <w:tc>
                <w:tcPr>
                  <w:tcW w:w="1440" w:type="dxa"/>
                  <w:noWrap/>
                  <w:hideMark/>
                </w:tcPr>
                <w:p w14:paraId="6A391C89" w14:textId="77777777" w:rsidR="00E90B57" w:rsidRPr="00F010A3" w:rsidRDefault="00E90B57" w:rsidP="007319A8">
                  <w:pPr>
                    <w:jc w:val="center"/>
                    <w:rPr>
                      <w:sz w:val="22"/>
                    </w:rPr>
                  </w:pPr>
                  <w:r w:rsidRPr="00F010A3">
                    <w:rPr>
                      <w:sz w:val="22"/>
                    </w:rPr>
                    <w:t>4</w:t>
                  </w:r>
                </w:p>
              </w:tc>
              <w:tc>
                <w:tcPr>
                  <w:tcW w:w="864" w:type="dxa"/>
                  <w:noWrap/>
                  <w:hideMark/>
                </w:tcPr>
                <w:p w14:paraId="2C089567" w14:textId="77777777" w:rsidR="00E90B57" w:rsidRPr="00F010A3" w:rsidRDefault="00E90B57" w:rsidP="007319A8">
                  <w:pPr>
                    <w:jc w:val="center"/>
                    <w:rPr>
                      <w:sz w:val="22"/>
                    </w:rPr>
                  </w:pPr>
                  <w:r w:rsidRPr="00F010A3">
                    <w:rPr>
                      <w:sz w:val="22"/>
                    </w:rPr>
                    <w:t>13</w:t>
                  </w:r>
                </w:p>
              </w:tc>
            </w:tr>
            <w:tr w:rsidR="00E90B57" w:rsidRPr="00F010A3" w14:paraId="5BE0CE82" w14:textId="77777777" w:rsidTr="007319A8">
              <w:trPr>
                <w:cnfStyle w:val="000000010000" w:firstRow="0" w:lastRow="0" w:firstColumn="0" w:lastColumn="0" w:oddVBand="0" w:evenVBand="0" w:oddHBand="0" w:evenHBand="1" w:firstRowFirstColumn="0" w:firstRowLastColumn="0" w:lastRowFirstColumn="0" w:lastRowLastColumn="0"/>
                <w:trHeight w:val="20"/>
              </w:trPr>
              <w:tc>
                <w:tcPr>
                  <w:tcW w:w="3312" w:type="dxa"/>
                  <w:noWrap/>
                  <w:hideMark/>
                </w:tcPr>
                <w:p w14:paraId="3916ECFD" w14:textId="77777777" w:rsidR="00E90B57" w:rsidRPr="00F010A3" w:rsidRDefault="00E90B57" w:rsidP="007319A8">
                  <w:pPr>
                    <w:rPr>
                      <w:sz w:val="22"/>
                    </w:rPr>
                  </w:pPr>
                  <w:r w:rsidRPr="00F010A3">
                    <w:rPr>
                      <w:sz w:val="22"/>
                    </w:rPr>
                    <w:t>Domestic Express package volume growth</w:t>
                  </w:r>
                </w:p>
              </w:tc>
              <w:tc>
                <w:tcPr>
                  <w:tcW w:w="1440" w:type="dxa"/>
                  <w:noWrap/>
                  <w:hideMark/>
                </w:tcPr>
                <w:p w14:paraId="3F8E74BC" w14:textId="77777777" w:rsidR="00E90B57" w:rsidRPr="00F010A3" w:rsidRDefault="00E90B57" w:rsidP="007319A8">
                  <w:pPr>
                    <w:jc w:val="center"/>
                    <w:rPr>
                      <w:sz w:val="22"/>
                    </w:rPr>
                  </w:pPr>
                  <w:r w:rsidRPr="00F010A3">
                    <w:rPr>
                      <w:sz w:val="22"/>
                    </w:rPr>
                    <w:t>2</w:t>
                  </w:r>
                </w:p>
              </w:tc>
              <w:tc>
                <w:tcPr>
                  <w:tcW w:w="1440" w:type="dxa"/>
                  <w:noWrap/>
                  <w:hideMark/>
                </w:tcPr>
                <w:p w14:paraId="57212D6F" w14:textId="77777777" w:rsidR="00E90B57" w:rsidRPr="00F010A3" w:rsidRDefault="00E90B57" w:rsidP="007319A8">
                  <w:pPr>
                    <w:jc w:val="center"/>
                    <w:rPr>
                      <w:sz w:val="22"/>
                    </w:rPr>
                  </w:pPr>
                  <w:r w:rsidRPr="00F010A3">
                    <w:rPr>
                      <w:sz w:val="22"/>
                    </w:rPr>
                    <w:t>3</w:t>
                  </w:r>
                </w:p>
              </w:tc>
              <w:tc>
                <w:tcPr>
                  <w:tcW w:w="1440" w:type="dxa"/>
                  <w:noWrap/>
                  <w:hideMark/>
                </w:tcPr>
                <w:p w14:paraId="2ED8CCB3" w14:textId="77777777" w:rsidR="00E90B57" w:rsidRPr="00F010A3" w:rsidRDefault="00E90B57" w:rsidP="007319A8">
                  <w:pPr>
                    <w:jc w:val="center"/>
                    <w:rPr>
                      <w:sz w:val="22"/>
                    </w:rPr>
                  </w:pPr>
                  <w:r w:rsidRPr="00F010A3">
                    <w:rPr>
                      <w:sz w:val="22"/>
                    </w:rPr>
                    <w:t>4</w:t>
                  </w:r>
                </w:p>
              </w:tc>
              <w:tc>
                <w:tcPr>
                  <w:tcW w:w="1440" w:type="dxa"/>
                  <w:noWrap/>
                  <w:hideMark/>
                </w:tcPr>
                <w:p w14:paraId="4E31AC8B" w14:textId="77777777" w:rsidR="00E90B57" w:rsidRPr="00F010A3" w:rsidRDefault="00E90B57" w:rsidP="007319A8">
                  <w:pPr>
                    <w:jc w:val="center"/>
                    <w:rPr>
                      <w:sz w:val="22"/>
                    </w:rPr>
                  </w:pPr>
                  <w:r w:rsidRPr="00F010A3">
                    <w:rPr>
                      <w:sz w:val="22"/>
                    </w:rPr>
                    <w:t>3</w:t>
                  </w:r>
                </w:p>
              </w:tc>
              <w:tc>
                <w:tcPr>
                  <w:tcW w:w="864" w:type="dxa"/>
                  <w:noWrap/>
                  <w:hideMark/>
                </w:tcPr>
                <w:p w14:paraId="62B52F34" w14:textId="77777777" w:rsidR="00E90B57" w:rsidRPr="00F010A3" w:rsidRDefault="00E90B57" w:rsidP="007319A8">
                  <w:pPr>
                    <w:jc w:val="center"/>
                    <w:rPr>
                      <w:sz w:val="22"/>
                    </w:rPr>
                  </w:pPr>
                  <w:r w:rsidRPr="00F010A3">
                    <w:rPr>
                      <w:sz w:val="22"/>
                    </w:rPr>
                    <w:t>12</w:t>
                  </w:r>
                </w:p>
              </w:tc>
            </w:tr>
            <w:tr w:rsidR="00E90B57" w:rsidRPr="00F010A3" w14:paraId="2F2F4D5F" w14:textId="77777777" w:rsidTr="007319A8">
              <w:trPr>
                <w:cnfStyle w:val="000000100000" w:firstRow="0" w:lastRow="0" w:firstColumn="0" w:lastColumn="0" w:oddVBand="0" w:evenVBand="0" w:oddHBand="1" w:evenHBand="0" w:firstRowFirstColumn="0" w:firstRowLastColumn="0" w:lastRowFirstColumn="0" w:lastRowLastColumn="0"/>
                <w:trHeight w:val="20"/>
              </w:trPr>
              <w:tc>
                <w:tcPr>
                  <w:tcW w:w="3312" w:type="dxa"/>
                  <w:noWrap/>
                  <w:hideMark/>
                </w:tcPr>
                <w:p w14:paraId="5A5F2B4A" w14:textId="77777777" w:rsidR="00E90B57" w:rsidRPr="00F010A3" w:rsidRDefault="00E90B57" w:rsidP="007319A8">
                  <w:pPr>
                    <w:rPr>
                      <w:sz w:val="22"/>
                    </w:rPr>
                  </w:pPr>
                  <w:r w:rsidRPr="00F010A3">
                    <w:rPr>
                      <w:sz w:val="22"/>
                    </w:rPr>
                    <w:t>Service levels at holiday season</w:t>
                  </w:r>
                </w:p>
              </w:tc>
              <w:tc>
                <w:tcPr>
                  <w:tcW w:w="1440" w:type="dxa"/>
                  <w:noWrap/>
                  <w:hideMark/>
                </w:tcPr>
                <w:p w14:paraId="100C9C77" w14:textId="77777777" w:rsidR="00E90B57" w:rsidRPr="00F010A3" w:rsidRDefault="00E90B57" w:rsidP="007319A8">
                  <w:pPr>
                    <w:jc w:val="center"/>
                    <w:rPr>
                      <w:sz w:val="22"/>
                    </w:rPr>
                  </w:pPr>
                  <w:r w:rsidRPr="00F010A3">
                    <w:rPr>
                      <w:sz w:val="22"/>
                    </w:rPr>
                    <w:t>2</w:t>
                  </w:r>
                </w:p>
              </w:tc>
              <w:tc>
                <w:tcPr>
                  <w:tcW w:w="1440" w:type="dxa"/>
                  <w:noWrap/>
                  <w:hideMark/>
                </w:tcPr>
                <w:p w14:paraId="4EDB27E5" w14:textId="77777777" w:rsidR="00E90B57" w:rsidRPr="00F010A3" w:rsidRDefault="00E90B57" w:rsidP="007319A8">
                  <w:pPr>
                    <w:jc w:val="center"/>
                    <w:rPr>
                      <w:sz w:val="22"/>
                    </w:rPr>
                  </w:pPr>
                  <w:r w:rsidRPr="00F010A3">
                    <w:rPr>
                      <w:sz w:val="22"/>
                    </w:rPr>
                    <w:t>2</w:t>
                  </w:r>
                </w:p>
              </w:tc>
              <w:tc>
                <w:tcPr>
                  <w:tcW w:w="1440" w:type="dxa"/>
                  <w:noWrap/>
                  <w:hideMark/>
                </w:tcPr>
                <w:p w14:paraId="48964B8A" w14:textId="77777777" w:rsidR="00E90B57" w:rsidRPr="00F010A3" w:rsidRDefault="00E90B57" w:rsidP="007319A8">
                  <w:pPr>
                    <w:jc w:val="center"/>
                    <w:rPr>
                      <w:sz w:val="22"/>
                    </w:rPr>
                  </w:pPr>
                  <w:r w:rsidRPr="00F010A3">
                    <w:rPr>
                      <w:sz w:val="22"/>
                    </w:rPr>
                    <w:t>3</w:t>
                  </w:r>
                </w:p>
              </w:tc>
              <w:tc>
                <w:tcPr>
                  <w:tcW w:w="1440" w:type="dxa"/>
                  <w:noWrap/>
                  <w:hideMark/>
                </w:tcPr>
                <w:p w14:paraId="48DCD4AF" w14:textId="77777777" w:rsidR="00E90B57" w:rsidRPr="00F010A3" w:rsidRDefault="00E90B57" w:rsidP="007319A8">
                  <w:pPr>
                    <w:jc w:val="center"/>
                    <w:rPr>
                      <w:sz w:val="22"/>
                    </w:rPr>
                  </w:pPr>
                  <w:r w:rsidRPr="00F010A3">
                    <w:rPr>
                      <w:sz w:val="22"/>
                    </w:rPr>
                    <w:t>5</w:t>
                  </w:r>
                </w:p>
              </w:tc>
              <w:tc>
                <w:tcPr>
                  <w:tcW w:w="864" w:type="dxa"/>
                  <w:noWrap/>
                  <w:hideMark/>
                </w:tcPr>
                <w:p w14:paraId="5AD81876" w14:textId="77777777" w:rsidR="00E90B57" w:rsidRPr="00F010A3" w:rsidRDefault="00E90B57" w:rsidP="007319A8">
                  <w:pPr>
                    <w:jc w:val="center"/>
                    <w:rPr>
                      <w:sz w:val="22"/>
                    </w:rPr>
                  </w:pPr>
                  <w:r w:rsidRPr="00F010A3">
                    <w:rPr>
                      <w:sz w:val="22"/>
                    </w:rPr>
                    <w:t>12</w:t>
                  </w:r>
                </w:p>
              </w:tc>
            </w:tr>
            <w:tr w:rsidR="00E90B57" w:rsidRPr="00F010A3" w14:paraId="32A45F34" w14:textId="77777777" w:rsidTr="007319A8">
              <w:trPr>
                <w:cnfStyle w:val="000000010000" w:firstRow="0" w:lastRow="0" w:firstColumn="0" w:lastColumn="0" w:oddVBand="0" w:evenVBand="0" w:oddHBand="0" w:evenHBand="1" w:firstRowFirstColumn="0" w:firstRowLastColumn="0" w:lastRowFirstColumn="0" w:lastRowLastColumn="0"/>
                <w:trHeight w:val="20"/>
              </w:trPr>
              <w:tc>
                <w:tcPr>
                  <w:tcW w:w="3312" w:type="dxa"/>
                  <w:noWrap/>
                  <w:hideMark/>
                </w:tcPr>
                <w:p w14:paraId="44B7FB92" w14:textId="77777777" w:rsidR="00E90B57" w:rsidRPr="00F010A3" w:rsidRDefault="00E90B57" w:rsidP="007319A8">
                  <w:pPr>
                    <w:rPr>
                      <w:sz w:val="22"/>
                    </w:rPr>
                  </w:pPr>
                  <w:r w:rsidRPr="00F010A3">
                    <w:rPr>
                      <w:sz w:val="22"/>
                    </w:rPr>
                    <w:t>Asia-Pacific volume growth</w:t>
                  </w:r>
                </w:p>
              </w:tc>
              <w:tc>
                <w:tcPr>
                  <w:tcW w:w="1440" w:type="dxa"/>
                  <w:noWrap/>
                  <w:hideMark/>
                </w:tcPr>
                <w:p w14:paraId="613AE382" w14:textId="77777777" w:rsidR="00E90B57" w:rsidRPr="00F010A3" w:rsidRDefault="00E90B57" w:rsidP="007319A8">
                  <w:pPr>
                    <w:jc w:val="center"/>
                    <w:rPr>
                      <w:sz w:val="22"/>
                    </w:rPr>
                  </w:pPr>
                  <w:r w:rsidRPr="00F010A3">
                    <w:rPr>
                      <w:sz w:val="22"/>
                    </w:rPr>
                    <w:t>2</w:t>
                  </w:r>
                </w:p>
              </w:tc>
              <w:tc>
                <w:tcPr>
                  <w:tcW w:w="1440" w:type="dxa"/>
                  <w:noWrap/>
                  <w:hideMark/>
                </w:tcPr>
                <w:p w14:paraId="2B36D968" w14:textId="77777777" w:rsidR="00E90B57" w:rsidRPr="00F010A3" w:rsidRDefault="00E90B57" w:rsidP="007319A8">
                  <w:pPr>
                    <w:jc w:val="center"/>
                    <w:rPr>
                      <w:sz w:val="22"/>
                    </w:rPr>
                  </w:pPr>
                  <w:r w:rsidRPr="00F010A3">
                    <w:rPr>
                      <w:sz w:val="22"/>
                    </w:rPr>
                    <w:t>3</w:t>
                  </w:r>
                </w:p>
              </w:tc>
              <w:tc>
                <w:tcPr>
                  <w:tcW w:w="1440" w:type="dxa"/>
                  <w:noWrap/>
                  <w:hideMark/>
                </w:tcPr>
                <w:p w14:paraId="723F22D3" w14:textId="77777777" w:rsidR="00E90B57" w:rsidRPr="00F010A3" w:rsidRDefault="00E90B57" w:rsidP="007319A8">
                  <w:pPr>
                    <w:jc w:val="center"/>
                    <w:rPr>
                      <w:sz w:val="22"/>
                    </w:rPr>
                  </w:pPr>
                  <w:r w:rsidRPr="00F010A3">
                    <w:rPr>
                      <w:sz w:val="22"/>
                    </w:rPr>
                    <w:t>4</w:t>
                  </w:r>
                </w:p>
              </w:tc>
              <w:tc>
                <w:tcPr>
                  <w:tcW w:w="1440" w:type="dxa"/>
                  <w:noWrap/>
                  <w:hideMark/>
                </w:tcPr>
                <w:p w14:paraId="7B27F3C2" w14:textId="77777777" w:rsidR="00E90B57" w:rsidRPr="00F010A3" w:rsidRDefault="00E90B57" w:rsidP="007319A8">
                  <w:pPr>
                    <w:jc w:val="center"/>
                    <w:rPr>
                      <w:sz w:val="22"/>
                    </w:rPr>
                  </w:pPr>
                  <w:r w:rsidRPr="00F010A3">
                    <w:rPr>
                      <w:sz w:val="22"/>
                    </w:rPr>
                    <w:t>2</w:t>
                  </w:r>
                </w:p>
              </w:tc>
              <w:tc>
                <w:tcPr>
                  <w:tcW w:w="864" w:type="dxa"/>
                  <w:noWrap/>
                  <w:hideMark/>
                </w:tcPr>
                <w:p w14:paraId="46BF4419" w14:textId="77777777" w:rsidR="00E90B57" w:rsidRPr="00F010A3" w:rsidRDefault="00E90B57" w:rsidP="007319A8">
                  <w:pPr>
                    <w:jc w:val="center"/>
                    <w:rPr>
                      <w:sz w:val="22"/>
                    </w:rPr>
                  </w:pPr>
                  <w:r w:rsidRPr="00F010A3">
                    <w:rPr>
                      <w:sz w:val="22"/>
                    </w:rPr>
                    <w:t>11</w:t>
                  </w:r>
                </w:p>
              </w:tc>
            </w:tr>
            <w:tr w:rsidR="00E90B57" w:rsidRPr="00F010A3" w14:paraId="6A2D6B46" w14:textId="77777777" w:rsidTr="007319A8">
              <w:trPr>
                <w:cnfStyle w:val="000000100000" w:firstRow="0" w:lastRow="0" w:firstColumn="0" w:lastColumn="0" w:oddVBand="0" w:evenVBand="0" w:oddHBand="1" w:evenHBand="0" w:firstRowFirstColumn="0" w:firstRowLastColumn="0" w:lastRowFirstColumn="0" w:lastRowLastColumn="0"/>
                <w:trHeight w:val="20"/>
              </w:trPr>
              <w:tc>
                <w:tcPr>
                  <w:tcW w:w="3312" w:type="dxa"/>
                  <w:noWrap/>
                  <w:hideMark/>
                </w:tcPr>
                <w:p w14:paraId="66E52BD9" w14:textId="77777777" w:rsidR="00E90B57" w:rsidRPr="00F010A3" w:rsidRDefault="00E90B57" w:rsidP="007319A8">
                  <w:pPr>
                    <w:rPr>
                      <w:sz w:val="22"/>
                    </w:rPr>
                  </w:pPr>
                  <w:r w:rsidRPr="00F010A3">
                    <w:rPr>
                      <w:sz w:val="22"/>
                    </w:rPr>
                    <w:t>Change in level of tech shippers vs. non-tech shippers</w:t>
                  </w:r>
                </w:p>
              </w:tc>
              <w:tc>
                <w:tcPr>
                  <w:tcW w:w="1440" w:type="dxa"/>
                  <w:noWrap/>
                  <w:hideMark/>
                </w:tcPr>
                <w:p w14:paraId="00D01B7F" w14:textId="77777777" w:rsidR="00E90B57" w:rsidRPr="00F010A3" w:rsidRDefault="00E90B57" w:rsidP="007319A8">
                  <w:pPr>
                    <w:jc w:val="center"/>
                    <w:rPr>
                      <w:sz w:val="22"/>
                    </w:rPr>
                  </w:pPr>
                  <w:r w:rsidRPr="00F010A3">
                    <w:rPr>
                      <w:sz w:val="22"/>
                    </w:rPr>
                    <w:t>4</w:t>
                  </w:r>
                </w:p>
              </w:tc>
              <w:tc>
                <w:tcPr>
                  <w:tcW w:w="1440" w:type="dxa"/>
                  <w:noWrap/>
                  <w:hideMark/>
                </w:tcPr>
                <w:p w14:paraId="4ABB8DAF" w14:textId="77777777" w:rsidR="00E90B57" w:rsidRPr="00F010A3" w:rsidRDefault="00E90B57" w:rsidP="007319A8">
                  <w:pPr>
                    <w:jc w:val="center"/>
                    <w:rPr>
                      <w:sz w:val="22"/>
                    </w:rPr>
                  </w:pPr>
                  <w:r w:rsidRPr="00F010A3">
                    <w:rPr>
                      <w:sz w:val="22"/>
                    </w:rPr>
                    <w:t>2</w:t>
                  </w:r>
                </w:p>
              </w:tc>
              <w:tc>
                <w:tcPr>
                  <w:tcW w:w="1440" w:type="dxa"/>
                  <w:noWrap/>
                  <w:hideMark/>
                </w:tcPr>
                <w:p w14:paraId="18375569" w14:textId="77777777" w:rsidR="00E90B57" w:rsidRPr="00F010A3" w:rsidRDefault="00E90B57" w:rsidP="007319A8">
                  <w:pPr>
                    <w:jc w:val="center"/>
                    <w:rPr>
                      <w:sz w:val="22"/>
                    </w:rPr>
                  </w:pPr>
                  <w:r w:rsidRPr="00F010A3">
                    <w:rPr>
                      <w:sz w:val="22"/>
                    </w:rPr>
                    <w:t>3</w:t>
                  </w:r>
                </w:p>
              </w:tc>
              <w:tc>
                <w:tcPr>
                  <w:tcW w:w="1440" w:type="dxa"/>
                  <w:noWrap/>
                  <w:hideMark/>
                </w:tcPr>
                <w:p w14:paraId="1DD44C21" w14:textId="77777777" w:rsidR="00E90B57" w:rsidRPr="00F010A3" w:rsidRDefault="00E90B57" w:rsidP="007319A8">
                  <w:pPr>
                    <w:jc w:val="center"/>
                    <w:rPr>
                      <w:sz w:val="22"/>
                    </w:rPr>
                  </w:pPr>
                  <w:r w:rsidRPr="00F010A3">
                    <w:rPr>
                      <w:sz w:val="22"/>
                    </w:rPr>
                    <w:t>2</w:t>
                  </w:r>
                </w:p>
              </w:tc>
              <w:tc>
                <w:tcPr>
                  <w:tcW w:w="864" w:type="dxa"/>
                  <w:noWrap/>
                  <w:hideMark/>
                </w:tcPr>
                <w:p w14:paraId="74793D31" w14:textId="77777777" w:rsidR="00E90B57" w:rsidRPr="00F010A3" w:rsidRDefault="00E90B57" w:rsidP="007319A8">
                  <w:pPr>
                    <w:jc w:val="center"/>
                    <w:rPr>
                      <w:sz w:val="22"/>
                    </w:rPr>
                  </w:pPr>
                  <w:r w:rsidRPr="00F010A3">
                    <w:rPr>
                      <w:sz w:val="22"/>
                    </w:rPr>
                    <w:t>11</w:t>
                  </w:r>
                </w:p>
              </w:tc>
            </w:tr>
            <w:tr w:rsidR="00E90B57" w:rsidRPr="00F010A3" w14:paraId="374DEDF1" w14:textId="77777777" w:rsidTr="007319A8">
              <w:trPr>
                <w:cnfStyle w:val="000000010000" w:firstRow="0" w:lastRow="0" w:firstColumn="0" w:lastColumn="0" w:oddVBand="0" w:evenVBand="0" w:oddHBand="0" w:evenHBand="1" w:firstRowFirstColumn="0" w:firstRowLastColumn="0" w:lastRowFirstColumn="0" w:lastRowLastColumn="0"/>
                <w:trHeight w:val="20"/>
              </w:trPr>
              <w:tc>
                <w:tcPr>
                  <w:tcW w:w="3312" w:type="dxa"/>
                  <w:noWrap/>
                  <w:hideMark/>
                </w:tcPr>
                <w:p w14:paraId="6B793A9D" w14:textId="77777777" w:rsidR="00E90B57" w:rsidRPr="00F010A3" w:rsidRDefault="00E90B57" w:rsidP="007319A8">
                  <w:pPr>
                    <w:rPr>
                      <w:sz w:val="22"/>
                    </w:rPr>
                  </w:pPr>
                  <w:r w:rsidRPr="00F010A3">
                    <w:rPr>
                      <w:sz w:val="22"/>
                    </w:rPr>
                    <w:t>Purchase of new aircraft</w:t>
                  </w:r>
                </w:p>
              </w:tc>
              <w:tc>
                <w:tcPr>
                  <w:tcW w:w="1440" w:type="dxa"/>
                  <w:noWrap/>
                  <w:hideMark/>
                </w:tcPr>
                <w:p w14:paraId="24CA7F3D" w14:textId="77777777" w:rsidR="00E90B57" w:rsidRPr="00F010A3" w:rsidRDefault="00E90B57" w:rsidP="007319A8">
                  <w:pPr>
                    <w:jc w:val="center"/>
                    <w:rPr>
                      <w:sz w:val="22"/>
                    </w:rPr>
                  </w:pPr>
                  <w:r w:rsidRPr="00F010A3">
                    <w:rPr>
                      <w:sz w:val="22"/>
                    </w:rPr>
                    <w:t>1</w:t>
                  </w:r>
                </w:p>
              </w:tc>
              <w:tc>
                <w:tcPr>
                  <w:tcW w:w="1440" w:type="dxa"/>
                  <w:noWrap/>
                  <w:hideMark/>
                </w:tcPr>
                <w:p w14:paraId="078017B6" w14:textId="77777777" w:rsidR="00E90B57" w:rsidRPr="00F010A3" w:rsidRDefault="00E90B57" w:rsidP="007319A8">
                  <w:pPr>
                    <w:jc w:val="center"/>
                    <w:rPr>
                      <w:sz w:val="22"/>
                    </w:rPr>
                  </w:pPr>
                  <w:r w:rsidRPr="00F010A3">
                    <w:rPr>
                      <w:sz w:val="22"/>
                    </w:rPr>
                    <w:t>3</w:t>
                  </w:r>
                </w:p>
              </w:tc>
              <w:tc>
                <w:tcPr>
                  <w:tcW w:w="1440" w:type="dxa"/>
                  <w:noWrap/>
                  <w:hideMark/>
                </w:tcPr>
                <w:p w14:paraId="581A5EB5" w14:textId="77777777" w:rsidR="00E90B57" w:rsidRPr="00F010A3" w:rsidRDefault="00E90B57" w:rsidP="007319A8">
                  <w:pPr>
                    <w:jc w:val="center"/>
                    <w:rPr>
                      <w:sz w:val="22"/>
                    </w:rPr>
                  </w:pPr>
                  <w:r w:rsidRPr="00F010A3">
                    <w:rPr>
                      <w:sz w:val="22"/>
                    </w:rPr>
                    <w:t>3</w:t>
                  </w:r>
                </w:p>
              </w:tc>
              <w:tc>
                <w:tcPr>
                  <w:tcW w:w="1440" w:type="dxa"/>
                  <w:noWrap/>
                  <w:hideMark/>
                </w:tcPr>
                <w:p w14:paraId="06B02B6F" w14:textId="77777777" w:rsidR="00E90B57" w:rsidRPr="00F010A3" w:rsidRDefault="00E90B57" w:rsidP="007319A8">
                  <w:pPr>
                    <w:jc w:val="center"/>
                    <w:rPr>
                      <w:sz w:val="22"/>
                    </w:rPr>
                  </w:pPr>
                  <w:r w:rsidRPr="00F010A3">
                    <w:rPr>
                      <w:sz w:val="22"/>
                    </w:rPr>
                    <w:t>4</w:t>
                  </w:r>
                </w:p>
              </w:tc>
              <w:tc>
                <w:tcPr>
                  <w:tcW w:w="864" w:type="dxa"/>
                  <w:noWrap/>
                  <w:hideMark/>
                </w:tcPr>
                <w:p w14:paraId="2F7F0775" w14:textId="77777777" w:rsidR="00E90B57" w:rsidRPr="00F010A3" w:rsidRDefault="00E90B57" w:rsidP="007319A8">
                  <w:pPr>
                    <w:jc w:val="center"/>
                    <w:rPr>
                      <w:sz w:val="22"/>
                    </w:rPr>
                  </w:pPr>
                  <w:r w:rsidRPr="00F010A3">
                    <w:rPr>
                      <w:sz w:val="22"/>
                    </w:rPr>
                    <w:t>11</w:t>
                  </w:r>
                </w:p>
              </w:tc>
            </w:tr>
            <w:tr w:rsidR="00E90B57" w:rsidRPr="00F010A3" w14:paraId="0C15F4C1" w14:textId="77777777" w:rsidTr="007319A8">
              <w:trPr>
                <w:cnfStyle w:val="000000100000" w:firstRow="0" w:lastRow="0" w:firstColumn="0" w:lastColumn="0" w:oddVBand="0" w:evenVBand="0" w:oddHBand="1" w:evenHBand="0" w:firstRowFirstColumn="0" w:firstRowLastColumn="0" w:lastRowFirstColumn="0" w:lastRowLastColumn="0"/>
                <w:trHeight w:val="20"/>
              </w:trPr>
              <w:tc>
                <w:tcPr>
                  <w:tcW w:w="3312" w:type="dxa"/>
                  <w:noWrap/>
                  <w:hideMark/>
                </w:tcPr>
                <w:p w14:paraId="43AE199B" w14:textId="77777777" w:rsidR="00E90B57" w:rsidRPr="00F010A3" w:rsidRDefault="00E90B57" w:rsidP="007319A8">
                  <w:pPr>
                    <w:rPr>
                      <w:sz w:val="22"/>
                    </w:rPr>
                  </w:pPr>
                  <w:r w:rsidRPr="00F010A3">
                    <w:rPr>
                      <w:sz w:val="22"/>
                    </w:rPr>
                    <w:t>Level of major weather disruptions</w:t>
                  </w:r>
                </w:p>
              </w:tc>
              <w:tc>
                <w:tcPr>
                  <w:tcW w:w="1440" w:type="dxa"/>
                  <w:noWrap/>
                  <w:hideMark/>
                </w:tcPr>
                <w:p w14:paraId="09192E19" w14:textId="77777777" w:rsidR="00E90B57" w:rsidRPr="00F010A3" w:rsidRDefault="00E90B57" w:rsidP="007319A8">
                  <w:pPr>
                    <w:jc w:val="center"/>
                    <w:rPr>
                      <w:sz w:val="22"/>
                    </w:rPr>
                  </w:pPr>
                  <w:r w:rsidRPr="00F010A3">
                    <w:rPr>
                      <w:sz w:val="22"/>
                    </w:rPr>
                    <w:t>1</w:t>
                  </w:r>
                </w:p>
              </w:tc>
              <w:tc>
                <w:tcPr>
                  <w:tcW w:w="1440" w:type="dxa"/>
                  <w:noWrap/>
                  <w:hideMark/>
                </w:tcPr>
                <w:p w14:paraId="260A1FF1" w14:textId="77777777" w:rsidR="00E90B57" w:rsidRPr="00F010A3" w:rsidRDefault="00E90B57" w:rsidP="007319A8">
                  <w:pPr>
                    <w:jc w:val="center"/>
                    <w:rPr>
                      <w:sz w:val="22"/>
                    </w:rPr>
                  </w:pPr>
                  <w:r w:rsidRPr="00F010A3">
                    <w:rPr>
                      <w:sz w:val="22"/>
                    </w:rPr>
                    <w:t>3</w:t>
                  </w:r>
                </w:p>
              </w:tc>
              <w:tc>
                <w:tcPr>
                  <w:tcW w:w="1440" w:type="dxa"/>
                  <w:noWrap/>
                  <w:hideMark/>
                </w:tcPr>
                <w:p w14:paraId="6D78367E" w14:textId="77777777" w:rsidR="00E90B57" w:rsidRPr="00F010A3" w:rsidRDefault="00E90B57" w:rsidP="007319A8">
                  <w:pPr>
                    <w:jc w:val="center"/>
                    <w:rPr>
                      <w:sz w:val="22"/>
                    </w:rPr>
                  </w:pPr>
                  <w:r w:rsidRPr="00F010A3">
                    <w:rPr>
                      <w:sz w:val="22"/>
                    </w:rPr>
                    <w:t>1</w:t>
                  </w:r>
                </w:p>
              </w:tc>
              <w:tc>
                <w:tcPr>
                  <w:tcW w:w="1440" w:type="dxa"/>
                  <w:noWrap/>
                  <w:hideMark/>
                </w:tcPr>
                <w:p w14:paraId="37CF66BA" w14:textId="77777777" w:rsidR="00E90B57" w:rsidRPr="00F010A3" w:rsidRDefault="00E90B57" w:rsidP="007319A8">
                  <w:pPr>
                    <w:jc w:val="center"/>
                    <w:rPr>
                      <w:sz w:val="22"/>
                    </w:rPr>
                  </w:pPr>
                  <w:r w:rsidRPr="00F010A3">
                    <w:rPr>
                      <w:sz w:val="22"/>
                    </w:rPr>
                    <w:t>5</w:t>
                  </w:r>
                </w:p>
              </w:tc>
              <w:tc>
                <w:tcPr>
                  <w:tcW w:w="864" w:type="dxa"/>
                  <w:noWrap/>
                  <w:hideMark/>
                </w:tcPr>
                <w:p w14:paraId="2AA4B73A" w14:textId="77777777" w:rsidR="00E90B57" w:rsidRPr="00F010A3" w:rsidRDefault="00E90B57" w:rsidP="007319A8">
                  <w:pPr>
                    <w:jc w:val="center"/>
                    <w:rPr>
                      <w:sz w:val="22"/>
                    </w:rPr>
                  </w:pPr>
                  <w:r w:rsidRPr="00F010A3">
                    <w:rPr>
                      <w:sz w:val="22"/>
                    </w:rPr>
                    <w:t>10</w:t>
                  </w:r>
                </w:p>
              </w:tc>
            </w:tr>
            <w:tr w:rsidR="00E90B57" w:rsidRPr="00F010A3" w14:paraId="440EC100" w14:textId="77777777" w:rsidTr="007319A8">
              <w:trPr>
                <w:cnfStyle w:val="000000010000" w:firstRow="0" w:lastRow="0" w:firstColumn="0" w:lastColumn="0" w:oddVBand="0" w:evenVBand="0" w:oddHBand="0" w:evenHBand="1" w:firstRowFirstColumn="0" w:firstRowLastColumn="0" w:lastRowFirstColumn="0" w:lastRowLastColumn="0"/>
                <w:trHeight w:val="20"/>
              </w:trPr>
              <w:tc>
                <w:tcPr>
                  <w:tcW w:w="3312" w:type="dxa"/>
                  <w:noWrap/>
                  <w:hideMark/>
                </w:tcPr>
                <w:p w14:paraId="415B4AEF" w14:textId="77777777" w:rsidR="00E90B57" w:rsidRPr="00F010A3" w:rsidRDefault="00E90B57" w:rsidP="007319A8">
                  <w:pPr>
                    <w:rPr>
                      <w:sz w:val="22"/>
                    </w:rPr>
                  </w:pPr>
                  <w:r w:rsidRPr="00F010A3">
                    <w:rPr>
                      <w:sz w:val="22"/>
                    </w:rPr>
                    <w:t>Depreciation rate</w:t>
                  </w:r>
                </w:p>
              </w:tc>
              <w:tc>
                <w:tcPr>
                  <w:tcW w:w="1440" w:type="dxa"/>
                  <w:noWrap/>
                  <w:hideMark/>
                </w:tcPr>
                <w:p w14:paraId="66567CDA" w14:textId="77777777" w:rsidR="00E90B57" w:rsidRPr="00F010A3" w:rsidRDefault="00E90B57" w:rsidP="007319A8">
                  <w:pPr>
                    <w:jc w:val="center"/>
                    <w:rPr>
                      <w:sz w:val="22"/>
                    </w:rPr>
                  </w:pPr>
                  <w:r w:rsidRPr="00F010A3">
                    <w:rPr>
                      <w:sz w:val="22"/>
                    </w:rPr>
                    <w:t>1</w:t>
                  </w:r>
                </w:p>
              </w:tc>
              <w:tc>
                <w:tcPr>
                  <w:tcW w:w="1440" w:type="dxa"/>
                  <w:noWrap/>
                  <w:hideMark/>
                </w:tcPr>
                <w:p w14:paraId="1F00A2B8" w14:textId="77777777" w:rsidR="00E90B57" w:rsidRPr="00F010A3" w:rsidRDefault="00E90B57" w:rsidP="007319A8">
                  <w:pPr>
                    <w:jc w:val="center"/>
                    <w:rPr>
                      <w:sz w:val="22"/>
                    </w:rPr>
                  </w:pPr>
                  <w:r w:rsidRPr="00F010A3">
                    <w:rPr>
                      <w:sz w:val="22"/>
                    </w:rPr>
                    <w:t>2</w:t>
                  </w:r>
                </w:p>
              </w:tc>
              <w:tc>
                <w:tcPr>
                  <w:tcW w:w="1440" w:type="dxa"/>
                  <w:noWrap/>
                  <w:hideMark/>
                </w:tcPr>
                <w:p w14:paraId="766F396B" w14:textId="77777777" w:rsidR="00E90B57" w:rsidRPr="00F010A3" w:rsidRDefault="00E90B57" w:rsidP="007319A8">
                  <w:pPr>
                    <w:jc w:val="center"/>
                    <w:rPr>
                      <w:sz w:val="22"/>
                    </w:rPr>
                  </w:pPr>
                  <w:r w:rsidRPr="00F010A3">
                    <w:rPr>
                      <w:sz w:val="22"/>
                    </w:rPr>
                    <w:t>2</w:t>
                  </w:r>
                </w:p>
              </w:tc>
              <w:tc>
                <w:tcPr>
                  <w:tcW w:w="1440" w:type="dxa"/>
                  <w:noWrap/>
                  <w:hideMark/>
                </w:tcPr>
                <w:p w14:paraId="23FAB024" w14:textId="77777777" w:rsidR="00E90B57" w:rsidRPr="00F010A3" w:rsidRDefault="00E90B57" w:rsidP="007319A8">
                  <w:pPr>
                    <w:jc w:val="center"/>
                    <w:rPr>
                      <w:sz w:val="22"/>
                    </w:rPr>
                  </w:pPr>
                  <w:r w:rsidRPr="00F010A3">
                    <w:rPr>
                      <w:sz w:val="22"/>
                    </w:rPr>
                    <w:t>4</w:t>
                  </w:r>
                </w:p>
              </w:tc>
              <w:tc>
                <w:tcPr>
                  <w:tcW w:w="864" w:type="dxa"/>
                  <w:noWrap/>
                  <w:hideMark/>
                </w:tcPr>
                <w:p w14:paraId="634408B4" w14:textId="77777777" w:rsidR="00E90B57" w:rsidRPr="00F010A3" w:rsidRDefault="00E90B57" w:rsidP="007319A8">
                  <w:pPr>
                    <w:jc w:val="center"/>
                    <w:rPr>
                      <w:sz w:val="22"/>
                    </w:rPr>
                  </w:pPr>
                  <w:r w:rsidRPr="00F010A3">
                    <w:rPr>
                      <w:sz w:val="22"/>
                    </w:rPr>
                    <w:t>9</w:t>
                  </w:r>
                </w:p>
              </w:tc>
            </w:tr>
          </w:tbl>
          <w:p w14:paraId="050EEE27" w14:textId="77777777" w:rsidR="00E90B57" w:rsidRPr="00647B13" w:rsidRDefault="00E90B57" w:rsidP="007319A8">
            <w:pPr>
              <w:pStyle w:val="PGPText"/>
              <w:rPr>
                <w:rFonts w:ascii="Arial Narrow" w:hAnsi="Arial Narrow"/>
                <w:color w:val="FF0000"/>
                <w:sz w:val="22"/>
                <w:szCs w:val="22"/>
              </w:rPr>
            </w:pPr>
          </w:p>
        </w:tc>
      </w:tr>
      <w:tr w:rsidR="003B0C60" w:rsidRPr="00EA5933" w14:paraId="21AC3BE4" w14:textId="77777777" w:rsidTr="00D11A0E">
        <w:tblPrEx>
          <w:tblLook w:val="0000" w:firstRow="0" w:lastRow="0" w:firstColumn="0" w:lastColumn="0" w:noHBand="0" w:noVBand="0"/>
        </w:tblPrEx>
        <w:trPr>
          <w:gridBefore w:val="1"/>
          <w:gridAfter w:val="4"/>
          <w:wBefore w:w="7" w:type="dxa"/>
          <w:wAfter w:w="77" w:type="dxa"/>
          <w:cantSplit/>
        </w:trPr>
        <w:tc>
          <w:tcPr>
            <w:tcW w:w="1729" w:type="dxa"/>
            <w:gridSpan w:val="6"/>
          </w:tcPr>
          <w:p w14:paraId="504B38E8" w14:textId="77777777" w:rsidR="003B0C60" w:rsidRDefault="003B0C60" w:rsidP="007E2F9F">
            <w:pPr>
              <w:pStyle w:val="zLGPIconHandouts"/>
              <w:rPr>
                <w:noProof/>
              </w:rPr>
            </w:pPr>
            <w:r>
              <w:rPr>
                <w:noProof/>
              </w:rPr>
              <w:lastRenderedPageBreak/>
              <w:drawing>
                <wp:inline distT="0" distB="0" distL="0" distR="0" wp14:anchorId="7ED5C271" wp14:editId="699174B7">
                  <wp:extent cx="658368" cy="658368"/>
                  <wp:effectExtent l="0" t="0" r="8890" b="8890"/>
                  <wp:docPr id="321" name="Picture 321" descr="Description: Handouts Content Block Ico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cstate="screen">
                            <a:extLst>
                              <a:ext uri="{28A0092B-C50C-407E-A947-70E740481C1C}">
                                <a14:useLocalDpi xmlns:a14="http://schemas.microsoft.com/office/drawing/2010/main"/>
                              </a:ext>
                            </a:extLst>
                          </a:blip>
                          <a:stretch>
                            <a:fillRect/>
                          </a:stretch>
                        </pic:blipFill>
                        <pic:spPr>
                          <a:xfrm>
                            <a:off x="0" y="0"/>
                            <a:ext cx="658368" cy="658368"/>
                          </a:xfrm>
                          <a:prstGeom prst="rect">
                            <a:avLst/>
                          </a:prstGeom>
                        </pic:spPr>
                      </pic:pic>
                    </a:graphicData>
                  </a:graphic>
                </wp:inline>
              </w:drawing>
            </w:r>
          </w:p>
        </w:tc>
        <w:tc>
          <w:tcPr>
            <w:tcW w:w="8754" w:type="dxa"/>
            <w:gridSpan w:val="3"/>
            <w:tcBorders>
              <w:top w:val="single" w:sz="6" w:space="0" w:color="808080"/>
              <w:bottom w:val="single" w:sz="6" w:space="0" w:color="808080"/>
            </w:tcBorders>
          </w:tcPr>
          <w:p w14:paraId="70D2F66B" w14:textId="77777777" w:rsidR="003B0C60" w:rsidRPr="00A9402F" w:rsidRDefault="003B0C60" w:rsidP="007E2F9F">
            <w:pPr>
              <w:pStyle w:val="Heading3"/>
            </w:pPr>
            <w:bookmarkStart w:id="47" w:name="_Toc425164541"/>
            <w:bookmarkStart w:id="48" w:name="_Toc510185199"/>
            <w:r w:rsidRPr="00A9402F">
              <w:t xml:space="preserve">Section </w:t>
            </w:r>
            <w:r w:rsidRPr="00A9402F">
              <w:fldChar w:fldCharType="begin"/>
            </w:r>
            <w:r w:rsidRPr="00A9402F">
              <w:instrText xml:space="preserve"> AUTONUM  \* Arabic \s : </w:instrText>
            </w:r>
            <w:r w:rsidRPr="00A9402F">
              <w:fldChar w:fldCharType="end"/>
            </w:r>
            <w:r w:rsidRPr="00A9402F">
              <w:t xml:space="preserve"> Identify Critical Factors and Key Assumptions</w:t>
            </w:r>
            <w:bookmarkEnd w:id="47"/>
            <w:bookmarkEnd w:id="48"/>
          </w:p>
          <w:p w14:paraId="6844546A" w14:textId="77777777" w:rsidR="003B0C60" w:rsidRDefault="003B0C60" w:rsidP="007E2F9F">
            <w:pPr>
              <w:pStyle w:val="PGPBullet1"/>
            </w:pPr>
            <w:r>
              <w:t>The purpose of this portion of the TAP is to identify the key assumptions surrounding the critical factors for at least one stock, which is the first step before reaching out to information sources</w:t>
            </w:r>
          </w:p>
          <w:p w14:paraId="206755EE" w14:textId="77777777" w:rsidR="003B0C60" w:rsidRDefault="003B0C60" w:rsidP="007E2F9F">
            <w:pPr>
              <w:pStyle w:val="PGPBullet1"/>
            </w:pPr>
            <w:r>
              <w:t xml:space="preserve">Properly identifying the 1-4 critical factors for a given stock requires detailed research (typically 3-10 hours of work), which is beyond the scope of this workshop and so it’s worth noting the steps below are an abbreviated (and inferior) method compared to the full method (discussed in our workshop </w:t>
            </w:r>
            <w:r w:rsidRPr="00F30E97">
              <w:rPr>
                <w:i/>
              </w:rPr>
              <w:t>Identify &amp; Monitor a Stock’s Critical Factors</w:t>
            </w:r>
            <w:r>
              <w:t>)</w:t>
            </w:r>
          </w:p>
          <w:p w14:paraId="375842C2" w14:textId="77777777" w:rsidR="003B0C60" w:rsidRDefault="003B0C60" w:rsidP="007E2F9F">
            <w:pPr>
              <w:pStyle w:val="PGPBullet1"/>
            </w:pPr>
            <w:r>
              <w:t>Recall from the EPIC™ framework (in your slides) that an ideal critical factor will meet all of these criteria:</w:t>
            </w:r>
          </w:p>
          <w:p w14:paraId="5005E843" w14:textId="77777777" w:rsidR="003B0C60" w:rsidRDefault="003B0C60" w:rsidP="007E2F9F">
            <w:pPr>
              <w:pStyle w:val="PGPBullet2"/>
            </w:pPr>
            <w:r w:rsidRPr="00EA442D">
              <w:rPr>
                <w:b/>
                <w:u w:val="single"/>
              </w:rPr>
              <w:t>E</w:t>
            </w:r>
            <w:r>
              <w:t>xceed my materiality threshold</w:t>
            </w:r>
          </w:p>
          <w:p w14:paraId="0DAC3FBD" w14:textId="77777777" w:rsidR="003B0C60" w:rsidRDefault="003B0C60" w:rsidP="007E2F9F">
            <w:pPr>
              <w:pStyle w:val="PGPBullet2"/>
            </w:pPr>
            <w:r w:rsidRPr="00EA442D">
              <w:rPr>
                <w:b/>
                <w:u w:val="single"/>
              </w:rPr>
              <w:t>P</w:t>
            </w:r>
            <w:r>
              <w:t>robably going to occur during my time horizon</w:t>
            </w:r>
          </w:p>
          <w:p w14:paraId="2415F0A1" w14:textId="77777777" w:rsidR="003B0C60" w:rsidRDefault="003B0C60" w:rsidP="007E2F9F">
            <w:pPr>
              <w:pStyle w:val="PGPBullet2"/>
            </w:pPr>
            <w:r w:rsidRPr="00EA442D">
              <w:rPr>
                <w:b/>
                <w:u w:val="single"/>
              </w:rPr>
              <w:t>I</w:t>
            </w:r>
            <w:r>
              <w:t>’m good at forecasting factor and catalyst</w:t>
            </w:r>
          </w:p>
          <w:p w14:paraId="78BD2873" w14:textId="77777777" w:rsidR="003B0C60" w:rsidRDefault="003B0C60" w:rsidP="007E2F9F">
            <w:pPr>
              <w:pStyle w:val="PGPBullet2"/>
            </w:pPr>
            <w:r w:rsidRPr="00EA442D">
              <w:rPr>
                <w:b/>
                <w:u w:val="single"/>
              </w:rPr>
              <w:t>C</w:t>
            </w:r>
            <w:r>
              <w:t>onsensus is poor at forecasting or spotting factor</w:t>
            </w:r>
          </w:p>
          <w:p w14:paraId="0BC5CD6D" w14:textId="77777777" w:rsidR="003B0C60" w:rsidRDefault="003B0C60" w:rsidP="007E2F9F">
            <w:pPr>
              <w:pStyle w:val="PGPBullet1"/>
            </w:pPr>
            <w:r>
              <w:t xml:space="preserve">After reviewing the examples in the table below, list 1-3 critical factors for a stock of interest. If you cannot identify any </w:t>
            </w:r>
            <w:r w:rsidRPr="001062F4">
              <w:rPr>
                <w:i/>
              </w:rPr>
              <w:t>current</w:t>
            </w:r>
            <w:r>
              <w:t xml:space="preserve"> critical factors for that stock, feel free to use critical factors from the </w:t>
            </w:r>
            <w:r w:rsidRPr="001062F4">
              <w:rPr>
                <w:i/>
              </w:rPr>
              <w:t>past</w:t>
            </w:r>
            <w:r>
              <w:t>. It’s most important to list critical factors you understand well because you will be using them throughout the rest of the workshop</w:t>
            </w:r>
          </w:p>
          <w:p w14:paraId="3E6675A3" w14:textId="77777777" w:rsidR="003B0C60" w:rsidRDefault="003B0C60" w:rsidP="007E2F9F">
            <w:pPr>
              <w:pStyle w:val="PGPBullet1"/>
            </w:pPr>
            <w:r>
              <w:t>In the two right-most columns below, provide assumptions that must be better understood to gain greater clarity around each of your critical factors</w:t>
            </w:r>
          </w:p>
          <w:p w14:paraId="7BBBBA0A" w14:textId="77777777" w:rsidR="003B0C60" w:rsidRDefault="003B0C60" w:rsidP="007E2F9F">
            <w:pPr>
              <w:pStyle w:val="PGPBullet1"/>
            </w:pPr>
            <w:r>
              <w:t>Avoid falling into the “confirmation bias” mind trap, by:</w:t>
            </w:r>
          </w:p>
          <w:p w14:paraId="6BDD0AF0" w14:textId="77777777" w:rsidR="003B0C60" w:rsidRDefault="003B0C60" w:rsidP="007E2F9F">
            <w:pPr>
              <w:pStyle w:val="PGPBullet2"/>
            </w:pPr>
            <w:r>
              <w:t>Not creating assumptions like this: “Worsening regulatory environment”</w:t>
            </w:r>
          </w:p>
          <w:p w14:paraId="19F99C64" w14:textId="77777777" w:rsidR="003B0C60" w:rsidRDefault="003B0C60" w:rsidP="007E2F9F">
            <w:pPr>
              <w:pStyle w:val="PGPBullet2"/>
            </w:pPr>
            <w:r>
              <w:t>Instead phrase the assumption more neutrally, like this: “Changes in regulatory environment.” This keeps you open to the idea that your research may find the environment isn’t worsening but is actually improving</w:t>
            </w:r>
          </w:p>
          <w:p w14:paraId="17F15DE8" w14:textId="77777777" w:rsidR="003B0C60" w:rsidRPr="00151DCA" w:rsidRDefault="003B0C60" w:rsidP="007E2F9F">
            <w:pPr>
              <w:pStyle w:val="PGPBullet1"/>
            </w:pPr>
            <w:r>
              <w:t xml:space="preserve">Recall the goal is to identify the </w:t>
            </w:r>
            <w:r w:rsidRPr="00114757">
              <w:rPr>
                <w:i/>
              </w:rPr>
              <w:t>assumptions</w:t>
            </w:r>
            <w:r>
              <w:t xml:space="preserve"> for the critical factors, because we will use them in the next step of the ASPIRE™ framework</w:t>
            </w:r>
          </w:p>
        </w:tc>
      </w:tr>
      <w:tr w:rsidR="003B0C60" w:rsidRPr="002F6248" w14:paraId="192D4AC6" w14:textId="77777777" w:rsidTr="00E90B57">
        <w:tblPrEx>
          <w:tblLook w:val="0000" w:firstRow="0" w:lastRow="0" w:firstColumn="0" w:lastColumn="0" w:noHBand="0" w:noVBand="0"/>
        </w:tblPrEx>
        <w:trPr>
          <w:gridBefore w:val="1"/>
          <w:gridAfter w:val="4"/>
          <w:wBefore w:w="7" w:type="dxa"/>
          <w:wAfter w:w="77" w:type="dxa"/>
          <w:cantSplit/>
          <w:trHeight w:val="300"/>
          <w:hidden/>
        </w:trPr>
        <w:tc>
          <w:tcPr>
            <w:tcW w:w="378" w:type="dxa"/>
            <w:gridSpan w:val="3"/>
            <w:shd w:val="clear" w:color="auto" w:fill="auto"/>
          </w:tcPr>
          <w:p w14:paraId="67824C8D" w14:textId="77777777" w:rsidR="003B0C60" w:rsidRPr="002F6248" w:rsidRDefault="003B0C60" w:rsidP="007E2F9F">
            <w:pPr>
              <w:pStyle w:val="zLGPIconExtractHandout"/>
              <w:rPr>
                <w:color w:val="FF0000"/>
              </w:rPr>
            </w:pPr>
            <w:r w:rsidRPr="002F6248">
              <w:rPr>
                <w:color w:val="FF0000"/>
              </w:rPr>
              <w:lastRenderedPageBreak/>
              <w:t>z</w:t>
            </w:r>
          </w:p>
        </w:tc>
        <w:tc>
          <w:tcPr>
            <w:tcW w:w="10105" w:type="dxa"/>
            <w:gridSpan w:val="6"/>
          </w:tcPr>
          <w:p w14:paraId="0CBFBC4E" w14:textId="77777777" w:rsidR="003B0C60" w:rsidRDefault="003B0C60" w:rsidP="007E2F9F">
            <w:pPr>
              <w:pStyle w:val="PGPTitle"/>
            </w:pPr>
            <w:r>
              <w:t>Identify Critical Factors and Key Assumptions Table</w:t>
            </w:r>
          </w:p>
          <w:tbl>
            <w:tblPr>
              <w:tblStyle w:val="AnalystSolutions"/>
              <w:tblW w:w="9936" w:type="dxa"/>
              <w:tblLayout w:type="fixed"/>
              <w:tblLook w:val="04A0" w:firstRow="1" w:lastRow="0" w:firstColumn="1" w:lastColumn="0" w:noHBand="0" w:noVBand="1"/>
            </w:tblPr>
            <w:tblGrid>
              <w:gridCol w:w="1440"/>
              <w:gridCol w:w="2880"/>
              <w:gridCol w:w="2880"/>
              <w:gridCol w:w="2736"/>
            </w:tblGrid>
            <w:tr w:rsidR="003B0C60" w14:paraId="29127352" w14:textId="77777777" w:rsidTr="007E2F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40" w:type="dxa"/>
                </w:tcPr>
                <w:p w14:paraId="32A7B236" w14:textId="77777777" w:rsidR="003B0C60" w:rsidRDefault="003B0C60" w:rsidP="007E2F9F">
                  <w:pPr>
                    <w:pStyle w:val="PGPText"/>
                  </w:pPr>
                  <w:r>
                    <w:t>Sector or Stock</w:t>
                  </w:r>
                </w:p>
              </w:tc>
              <w:tc>
                <w:tcPr>
                  <w:tcW w:w="2880" w:type="dxa"/>
                </w:tcPr>
                <w:p w14:paraId="666C8C18" w14:textId="77777777" w:rsidR="003B0C60" w:rsidRDefault="003B0C60" w:rsidP="007E2F9F">
                  <w:pPr>
                    <w:pStyle w:val="PGPText"/>
                    <w:cnfStyle w:val="100000000000" w:firstRow="1" w:lastRow="0" w:firstColumn="0" w:lastColumn="0" w:oddVBand="0" w:evenVBand="0" w:oddHBand="0" w:evenHBand="0" w:firstRowFirstColumn="0" w:firstRowLastColumn="0" w:lastRowFirstColumn="0" w:lastRowLastColumn="0"/>
                  </w:pPr>
                  <w:r>
                    <w:t>Critical Factor</w:t>
                  </w:r>
                </w:p>
              </w:tc>
              <w:tc>
                <w:tcPr>
                  <w:tcW w:w="2880" w:type="dxa"/>
                </w:tcPr>
                <w:p w14:paraId="6D4763AF" w14:textId="77777777" w:rsidR="003B0C60" w:rsidRDefault="003B0C60" w:rsidP="007E2F9F">
                  <w:pPr>
                    <w:pStyle w:val="PGPText"/>
                    <w:cnfStyle w:val="100000000000" w:firstRow="1" w:lastRow="0" w:firstColumn="0" w:lastColumn="0" w:oddVBand="0" w:evenVBand="0" w:oddHBand="0" w:evenHBand="0" w:firstRowFirstColumn="0" w:firstRowLastColumn="0" w:lastRowFirstColumn="0" w:lastRowLastColumn="0"/>
                  </w:pPr>
                  <w:r>
                    <w:t>Assumption #1</w:t>
                  </w:r>
                </w:p>
              </w:tc>
              <w:tc>
                <w:tcPr>
                  <w:tcW w:w="2736" w:type="dxa"/>
                </w:tcPr>
                <w:p w14:paraId="66C83126" w14:textId="77777777" w:rsidR="003B0C60" w:rsidRDefault="003B0C60" w:rsidP="007E2F9F">
                  <w:pPr>
                    <w:pStyle w:val="PGPText"/>
                    <w:cnfStyle w:val="100000000000" w:firstRow="1" w:lastRow="0" w:firstColumn="0" w:lastColumn="0" w:oddVBand="0" w:evenVBand="0" w:oddHBand="0" w:evenHBand="0" w:firstRowFirstColumn="0" w:firstRowLastColumn="0" w:lastRowFirstColumn="0" w:lastRowLastColumn="0"/>
                  </w:pPr>
                  <w:r>
                    <w:t>Assumption #2</w:t>
                  </w:r>
                </w:p>
              </w:tc>
            </w:tr>
            <w:tr w:rsidR="003B0C60" w14:paraId="2FCC3C74" w14:textId="77777777" w:rsidTr="007E2F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40" w:type="dxa"/>
                </w:tcPr>
                <w:p w14:paraId="43DED593" w14:textId="77777777" w:rsidR="003B0C60" w:rsidRDefault="003B0C60" w:rsidP="007E2F9F">
                  <w:r w:rsidRPr="00210D53">
                    <w:rPr>
                      <w:color w:val="auto"/>
                      <w:szCs w:val="22"/>
                    </w:rPr>
                    <w:t>Airbnb (online travel agency)</w:t>
                  </w:r>
                </w:p>
              </w:tc>
              <w:tc>
                <w:tcPr>
                  <w:tcW w:w="2880" w:type="dxa"/>
                </w:tcPr>
                <w:p w14:paraId="56B43880" w14:textId="77777777" w:rsidR="003B0C60" w:rsidRDefault="003B0C60" w:rsidP="007E2F9F">
                  <w:pPr>
                    <w:pStyle w:val="PGPText"/>
                    <w:cnfStyle w:val="000000100000" w:firstRow="0" w:lastRow="0" w:firstColumn="0" w:lastColumn="0" w:oddVBand="0" w:evenVBand="0" w:oddHBand="1" w:evenHBand="0" w:firstRowFirstColumn="0" w:firstRowLastColumn="0" w:lastRowFirstColumn="0" w:lastRowLastColumn="0"/>
                  </w:pPr>
                  <w:r w:rsidRPr="00210D53">
                    <w:rPr>
                      <w:color w:val="auto"/>
                      <w:szCs w:val="22"/>
                    </w:rPr>
                    <w:t>Growth of online t</w:t>
                  </w:r>
                  <w:r>
                    <w:rPr>
                      <w:color w:val="auto"/>
                      <w:szCs w:val="22"/>
                    </w:rPr>
                    <w:t>ravel agencies</w:t>
                  </w:r>
                </w:p>
              </w:tc>
              <w:tc>
                <w:tcPr>
                  <w:tcW w:w="2880" w:type="dxa"/>
                </w:tcPr>
                <w:p w14:paraId="5AE86702" w14:textId="77777777" w:rsidR="003B0C60" w:rsidRDefault="003B0C60" w:rsidP="007E2F9F">
                  <w:pPr>
                    <w:pStyle w:val="PGPText"/>
                    <w:cnfStyle w:val="000000100000" w:firstRow="0" w:lastRow="0" w:firstColumn="0" w:lastColumn="0" w:oddVBand="0" w:evenVBand="0" w:oddHBand="1" w:evenHBand="0" w:firstRowFirstColumn="0" w:firstRowLastColumn="0" w:lastRowFirstColumn="0" w:lastRowLastColumn="0"/>
                  </w:pPr>
                  <w:r w:rsidRPr="00210D53">
                    <w:rPr>
                      <w:color w:val="auto"/>
                      <w:szCs w:val="22"/>
                    </w:rPr>
                    <w:t xml:space="preserve">Rate </w:t>
                  </w:r>
                  <w:r>
                    <w:rPr>
                      <w:color w:val="auto"/>
                      <w:szCs w:val="22"/>
                    </w:rPr>
                    <w:t>of market share gains</w:t>
                  </w:r>
                  <w:r w:rsidRPr="00210D53">
                    <w:rPr>
                      <w:color w:val="auto"/>
                      <w:szCs w:val="22"/>
                    </w:rPr>
                    <w:t xml:space="preserve"> from traditional hotel channels</w:t>
                  </w:r>
                </w:p>
              </w:tc>
              <w:tc>
                <w:tcPr>
                  <w:tcW w:w="2736" w:type="dxa"/>
                </w:tcPr>
                <w:p w14:paraId="20C48FC5" w14:textId="77777777" w:rsidR="003B0C60" w:rsidRDefault="003B0C60" w:rsidP="007E2F9F">
                  <w:pPr>
                    <w:pStyle w:val="PGPText"/>
                    <w:cnfStyle w:val="000000100000" w:firstRow="0" w:lastRow="0" w:firstColumn="0" w:lastColumn="0" w:oddVBand="0" w:evenVBand="0" w:oddHBand="1" w:evenHBand="0" w:firstRowFirstColumn="0" w:firstRowLastColumn="0" w:lastRowFirstColumn="0" w:lastRowLastColumn="0"/>
                  </w:pPr>
                  <w:r w:rsidRPr="00210D53">
                    <w:rPr>
                      <w:color w:val="auto"/>
                      <w:szCs w:val="22"/>
                    </w:rPr>
                    <w:t>Cost advantage of online travel agency vs. traditional channels</w:t>
                  </w:r>
                </w:p>
              </w:tc>
            </w:tr>
            <w:tr w:rsidR="003B0C60" w14:paraId="37AE22C7" w14:textId="77777777" w:rsidTr="007E2F9F">
              <w:tc>
                <w:tcPr>
                  <w:cnfStyle w:val="001000000000" w:firstRow="0" w:lastRow="0" w:firstColumn="1" w:lastColumn="0" w:oddVBand="0" w:evenVBand="0" w:oddHBand="0" w:evenHBand="0" w:firstRowFirstColumn="0" w:firstRowLastColumn="0" w:lastRowFirstColumn="0" w:lastRowLastColumn="0"/>
                  <w:tcW w:w="1440" w:type="dxa"/>
                </w:tcPr>
                <w:p w14:paraId="4937F758" w14:textId="77777777" w:rsidR="003B0C60" w:rsidRPr="00D34AD1" w:rsidRDefault="003B0C60" w:rsidP="007E2F9F">
                  <w:r w:rsidRPr="00210D53">
                    <w:rPr>
                      <w:color w:val="auto"/>
                      <w:szCs w:val="22"/>
                    </w:rPr>
                    <w:t>Amazon.com</w:t>
                  </w:r>
                </w:p>
              </w:tc>
              <w:tc>
                <w:tcPr>
                  <w:tcW w:w="2880" w:type="dxa"/>
                </w:tcPr>
                <w:p w14:paraId="0318D692" w14:textId="77777777" w:rsidR="003B0C60" w:rsidRDefault="003B0C60" w:rsidP="007E2F9F">
                  <w:pPr>
                    <w:pStyle w:val="PGPText"/>
                    <w:cnfStyle w:val="000000000000" w:firstRow="0" w:lastRow="0" w:firstColumn="0" w:lastColumn="0" w:oddVBand="0" w:evenVBand="0" w:oddHBand="0" w:evenHBand="0" w:firstRowFirstColumn="0" w:firstRowLastColumn="0" w:lastRowFirstColumn="0" w:lastRowLastColumn="0"/>
                  </w:pPr>
                  <w:r w:rsidRPr="00210D53">
                    <w:rPr>
                      <w:color w:val="auto"/>
                      <w:szCs w:val="22"/>
                    </w:rPr>
                    <w:t>Market share shift from traditional retailers</w:t>
                  </w:r>
                </w:p>
              </w:tc>
              <w:tc>
                <w:tcPr>
                  <w:tcW w:w="2880" w:type="dxa"/>
                </w:tcPr>
                <w:p w14:paraId="6AEC4C38" w14:textId="77777777" w:rsidR="003B0C60" w:rsidRDefault="003B0C60" w:rsidP="007E2F9F">
                  <w:pPr>
                    <w:pStyle w:val="PGPText"/>
                    <w:cnfStyle w:val="000000000000" w:firstRow="0" w:lastRow="0" w:firstColumn="0" w:lastColumn="0" w:oddVBand="0" w:evenVBand="0" w:oddHBand="0" w:evenHBand="0" w:firstRowFirstColumn="0" w:firstRowLastColumn="0" w:lastRowFirstColumn="0" w:lastRowLastColumn="0"/>
                  </w:pPr>
                  <w:r w:rsidRPr="00210D53">
                    <w:rPr>
                      <w:color w:val="auto"/>
                      <w:szCs w:val="22"/>
                    </w:rPr>
                    <w:t>Adoption rate of e-commerce within emerging markets</w:t>
                  </w:r>
                </w:p>
              </w:tc>
              <w:tc>
                <w:tcPr>
                  <w:tcW w:w="2736" w:type="dxa"/>
                </w:tcPr>
                <w:p w14:paraId="0634EE7F" w14:textId="77777777" w:rsidR="003B0C60" w:rsidRDefault="003B0C60" w:rsidP="007E2F9F">
                  <w:pPr>
                    <w:pStyle w:val="PGPText"/>
                    <w:cnfStyle w:val="000000000000" w:firstRow="0" w:lastRow="0" w:firstColumn="0" w:lastColumn="0" w:oddVBand="0" w:evenVBand="0" w:oddHBand="0" w:evenHBand="0" w:firstRowFirstColumn="0" w:firstRowLastColumn="0" w:lastRowFirstColumn="0" w:lastRowLastColumn="0"/>
                  </w:pPr>
                  <w:r w:rsidRPr="00210D53">
                    <w:rPr>
                      <w:color w:val="auto"/>
                      <w:szCs w:val="22"/>
                    </w:rPr>
                    <w:t>Adoption rate of mobile apps for retail purchases</w:t>
                  </w:r>
                </w:p>
              </w:tc>
            </w:tr>
            <w:tr w:rsidR="003B0C60" w14:paraId="6CB32F9E" w14:textId="77777777" w:rsidTr="007E2F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40" w:type="dxa"/>
                </w:tcPr>
                <w:p w14:paraId="2E78FF51" w14:textId="77777777" w:rsidR="003B0C60" w:rsidRPr="00D34AD1" w:rsidRDefault="003B0C60" w:rsidP="007E2F9F">
                  <w:r w:rsidRPr="00210D53">
                    <w:rPr>
                      <w:color w:val="auto"/>
                      <w:szCs w:val="22"/>
                    </w:rPr>
                    <w:t>IBM</w:t>
                  </w:r>
                </w:p>
              </w:tc>
              <w:tc>
                <w:tcPr>
                  <w:tcW w:w="2880" w:type="dxa"/>
                </w:tcPr>
                <w:p w14:paraId="72E783CA" w14:textId="77777777" w:rsidR="003B0C60" w:rsidRDefault="003B0C60" w:rsidP="007E2F9F">
                  <w:pPr>
                    <w:pStyle w:val="PGPText"/>
                    <w:cnfStyle w:val="000000100000" w:firstRow="0" w:lastRow="0" w:firstColumn="0" w:lastColumn="0" w:oddVBand="0" w:evenVBand="0" w:oddHBand="1" w:evenHBand="0" w:firstRowFirstColumn="0" w:firstRowLastColumn="0" w:lastRowFirstColumn="0" w:lastRowLastColumn="0"/>
                  </w:pPr>
                  <w:r w:rsidRPr="00210D53">
                    <w:rPr>
                      <w:color w:val="auto"/>
                      <w:szCs w:val="22"/>
                    </w:rPr>
                    <w:t>Migration to cloud-based solutions</w:t>
                  </w:r>
                </w:p>
              </w:tc>
              <w:tc>
                <w:tcPr>
                  <w:tcW w:w="2880" w:type="dxa"/>
                </w:tcPr>
                <w:p w14:paraId="36B7D385" w14:textId="77777777" w:rsidR="003B0C60" w:rsidRDefault="003B0C60" w:rsidP="007E2F9F">
                  <w:pPr>
                    <w:pStyle w:val="PGPText"/>
                    <w:cnfStyle w:val="000000100000" w:firstRow="0" w:lastRow="0" w:firstColumn="0" w:lastColumn="0" w:oddVBand="0" w:evenVBand="0" w:oddHBand="1" w:evenHBand="0" w:firstRowFirstColumn="0" w:firstRowLastColumn="0" w:lastRowFirstColumn="0" w:lastRowLastColumn="0"/>
                  </w:pPr>
                  <w:r w:rsidRPr="00210D53">
                    <w:rPr>
                      <w:color w:val="auto"/>
                      <w:szCs w:val="22"/>
                    </w:rPr>
                    <w:t>Rate of growth of cloud-based enterprise applications</w:t>
                  </w:r>
                </w:p>
              </w:tc>
              <w:tc>
                <w:tcPr>
                  <w:tcW w:w="2736" w:type="dxa"/>
                </w:tcPr>
                <w:p w14:paraId="453A67F6" w14:textId="77777777" w:rsidR="003B0C60" w:rsidRDefault="003B0C60" w:rsidP="007E2F9F">
                  <w:pPr>
                    <w:pStyle w:val="PGPText"/>
                    <w:cnfStyle w:val="000000100000" w:firstRow="0" w:lastRow="0" w:firstColumn="0" w:lastColumn="0" w:oddVBand="0" w:evenVBand="0" w:oddHBand="1" w:evenHBand="0" w:firstRowFirstColumn="0" w:firstRowLastColumn="0" w:lastRowFirstColumn="0" w:lastRowLastColumn="0"/>
                  </w:pPr>
                  <w:r w:rsidRPr="00210D53">
                    <w:rPr>
                      <w:color w:val="auto"/>
                      <w:szCs w:val="22"/>
                    </w:rPr>
                    <w:t>Level of security offered in the cloud vs. in-house options</w:t>
                  </w:r>
                </w:p>
              </w:tc>
            </w:tr>
            <w:tr w:rsidR="003B0C60" w14:paraId="6424A486" w14:textId="77777777" w:rsidTr="007E2F9F">
              <w:tc>
                <w:tcPr>
                  <w:cnfStyle w:val="001000000000" w:firstRow="0" w:lastRow="0" w:firstColumn="1" w:lastColumn="0" w:oddVBand="0" w:evenVBand="0" w:oddHBand="0" w:evenHBand="0" w:firstRowFirstColumn="0" w:firstRowLastColumn="0" w:lastRowFirstColumn="0" w:lastRowLastColumn="0"/>
                  <w:tcW w:w="1440" w:type="dxa"/>
                </w:tcPr>
                <w:p w14:paraId="3136A5C7" w14:textId="77777777" w:rsidR="003B0C60" w:rsidRPr="00D34AD1" w:rsidRDefault="003B0C60" w:rsidP="007E2F9F">
                  <w:r w:rsidRPr="00210D53">
                    <w:rPr>
                      <w:color w:val="auto"/>
                      <w:szCs w:val="22"/>
                    </w:rPr>
                    <w:t>Nike</w:t>
                  </w:r>
                </w:p>
              </w:tc>
              <w:tc>
                <w:tcPr>
                  <w:tcW w:w="2880" w:type="dxa"/>
                </w:tcPr>
                <w:p w14:paraId="188293FE" w14:textId="77777777" w:rsidR="003B0C60" w:rsidRDefault="003B0C60" w:rsidP="007E2F9F">
                  <w:pPr>
                    <w:pStyle w:val="PGPText"/>
                    <w:cnfStyle w:val="000000000000" w:firstRow="0" w:lastRow="0" w:firstColumn="0" w:lastColumn="0" w:oddVBand="0" w:evenVBand="0" w:oddHBand="0" w:evenHBand="0" w:firstRowFirstColumn="0" w:firstRowLastColumn="0" w:lastRowFirstColumn="0" w:lastRowLastColumn="0"/>
                  </w:pPr>
                  <w:r w:rsidRPr="00210D53">
                    <w:rPr>
                      <w:color w:val="auto"/>
                      <w:szCs w:val="22"/>
                    </w:rPr>
                    <w:t>Top line growth rate keeping up with historical trends</w:t>
                  </w:r>
                </w:p>
              </w:tc>
              <w:tc>
                <w:tcPr>
                  <w:tcW w:w="2880" w:type="dxa"/>
                </w:tcPr>
                <w:p w14:paraId="647442CD" w14:textId="77777777" w:rsidR="003B0C60" w:rsidRDefault="003B0C60" w:rsidP="007E2F9F">
                  <w:pPr>
                    <w:pStyle w:val="PGPText"/>
                    <w:cnfStyle w:val="000000000000" w:firstRow="0" w:lastRow="0" w:firstColumn="0" w:lastColumn="0" w:oddVBand="0" w:evenVBand="0" w:oddHBand="0" w:evenHBand="0" w:firstRowFirstColumn="0" w:firstRowLastColumn="0" w:lastRowFirstColumn="0" w:lastRowLastColumn="0"/>
                  </w:pPr>
                  <w:r w:rsidRPr="00210D53">
                    <w:rPr>
                      <w:color w:val="auto"/>
                      <w:szCs w:val="22"/>
                    </w:rPr>
                    <w:t>Changes in demand from international markets</w:t>
                  </w:r>
                </w:p>
              </w:tc>
              <w:tc>
                <w:tcPr>
                  <w:tcW w:w="2736" w:type="dxa"/>
                </w:tcPr>
                <w:p w14:paraId="5B338FE8" w14:textId="77777777" w:rsidR="003B0C60" w:rsidRDefault="003B0C60" w:rsidP="007E2F9F">
                  <w:pPr>
                    <w:pStyle w:val="PGPText"/>
                    <w:cnfStyle w:val="000000000000" w:firstRow="0" w:lastRow="0" w:firstColumn="0" w:lastColumn="0" w:oddVBand="0" w:evenVBand="0" w:oddHBand="0" w:evenHBand="0" w:firstRowFirstColumn="0" w:firstRowLastColumn="0" w:lastRowFirstColumn="0" w:lastRowLastColumn="0"/>
                  </w:pPr>
                  <w:r w:rsidRPr="00210D53">
                    <w:rPr>
                      <w:color w:val="auto"/>
                      <w:szCs w:val="22"/>
                    </w:rPr>
                    <w:t>Changes in broad athletic activities</w:t>
                  </w:r>
                </w:p>
              </w:tc>
            </w:tr>
            <w:tr w:rsidR="003B0C60" w14:paraId="2F50C379" w14:textId="77777777" w:rsidTr="007E2F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40" w:type="dxa"/>
                </w:tcPr>
                <w:p w14:paraId="6CC8A270" w14:textId="77777777" w:rsidR="003B0C60" w:rsidRDefault="003B0C60" w:rsidP="007E2F9F">
                  <w:r w:rsidRPr="00210D53">
                    <w:rPr>
                      <w:color w:val="auto"/>
                      <w:szCs w:val="22"/>
                    </w:rPr>
                    <w:t>NVIDIA</w:t>
                  </w:r>
                  <w:r>
                    <w:rPr>
                      <w:color w:val="auto"/>
                      <w:szCs w:val="22"/>
                    </w:rPr>
                    <w:t xml:space="preserve"> (graphics tech)</w:t>
                  </w:r>
                </w:p>
              </w:tc>
              <w:tc>
                <w:tcPr>
                  <w:tcW w:w="2880" w:type="dxa"/>
                </w:tcPr>
                <w:p w14:paraId="680C82E5" w14:textId="77777777" w:rsidR="003B0C60" w:rsidRDefault="003B0C60" w:rsidP="007E2F9F">
                  <w:pPr>
                    <w:pStyle w:val="PGPText"/>
                    <w:cnfStyle w:val="000000100000" w:firstRow="0" w:lastRow="0" w:firstColumn="0" w:lastColumn="0" w:oddVBand="0" w:evenVBand="0" w:oddHBand="1" w:evenHBand="0" w:firstRowFirstColumn="0" w:firstRowLastColumn="0" w:lastRowFirstColumn="0" w:lastRowLastColumn="0"/>
                  </w:pPr>
                  <w:r w:rsidRPr="00210D53">
                    <w:rPr>
                      <w:color w:val="auto"/>
                      <w:szCs w:val="22"/>
                    </w:rPr>
                    <w:t>Growth of virtual reality as mainstream product</w:t>
                  </w:r>
                </w:p>
              </w:tc>
              <w:tc>
                <w:tcPr>
                  <w:tcW w:w="2880" w:type="dxa"/>
                </w:tcPr>
                <w:p w14:paraId="43066DB9" w14:textId="77777777" w:rsidR="003B0C60" w:rsidRDefault="003B0C60" w:rsidP="007E2F9F">
                  <w:pPr>
                    <w:pStyle w:val="PGPText"/>
                    <w:cnfStyle w:val="000000100000" w:firstRow="0" w:lastRow="0" w:firstColumn="0" w:lastColumn="0" w:oddVBand="0" w:evenVBand="0" w:oddHBand="1" w:evenHBand="0" w:firstRowFirstColumn="0" w:firstRowLastColumn="0" w:lastRowFirstColumn="0" w:lastRowLastColumn="0"/>
                  </w:pPr>
                  <w:r w:rsidRPr="00210D53">
                    <w:rPr>
                      <w:color w:val="auto"/>
                      <w:szCs w:val="22"/>
                    </w:rPr>
                    <w:t>Adoption of virtual reality by mass markets</w:t>
                  </w:r>
                </w:p>
              </w:tc>
              <w:tc>
                <w:tcPr>
                  <w:tcW w:w="2736" w:type="dxa"/>
                </w:tcPr>
                <w:p w14:paraId="68AC2693" w14:textId="77777777" w:rsidR="003B0C60" w:rsidRDefault="003B0C60" w:rsidP="007E2F9F">
                  <w:pPr>
                    <w:pStyle w:val="PGPText"/>
                    <w:cnfStyle w:val="000000100000" w:firstRow="0" w:lastRow="0" w:firstColumn="0" w:lastColumn="0" w:oddVBand="0" w:evenVBand="0" w:oddHBand="1" w:evenHBand="0" w:firstRowFirstColumn="0" w:firstRowLastColumn="0" w:lastRowFirstColumn="0" w:lastRowLastColumn="0"/>
                  </w:pPr>
                  <w:r w:rsidRPr="00210D53">
                    <w:rPr>
                      <w:color w:val="auto"/>
                      <w:szCs w:val="22"/>
                    </w:rPr>
                    <w:t>Cost to produce high quality virtual reality devices that can be used in the home</w:t>
                  </w:r>
                </w:p>
              </w:tc>
            </w:tr>
            <w:tr w:rsidR="003B0C60" w14:paraId="21BE4A25" w14:textId="77777777" w:rsidTr="007E2F9F">
              <w:tc>
                <w:tcPr>
                  <w:cnfStyle w:val="001000000000" w:firstRow="0" w:lastRow="0" w:firstColumn="1" w:lastColumn="0" w:oddVBand="0" w:evenVBand="0" w:oddHBand="0" w:evenHBand="0" w:firstRowFirstColumn="0" w:firstRowLastColumn="0" w:lastRowFirstColumn="0" w:lastRowLastColumn="0"/>
                  <w:tcW w:w="1440" w:type="dxa"/>
                </w:tcPr>
                <w:p w14:paraId="4867CC47" w14:textId="77777777" w:rsidR="003B0C60" w:rsidRDefault="003B0C60" w:rsidP="007E2F9F">
                  <w:r w:rsidRPr="00210D53">
                    <w:rPr>
                      <w:color w:val="auto"/>
                      <w:szCs w:val="22"/>
                    </w:rPr>
                    <w:t>SolarCity</w:t>
                  </w:r>
                </w:p>
              </w:tc>
              <w:tc>
                <w:tcPr>
                  <w:tcW w:w="2880" w:type="dxa"/>
                </w:tcPr>
                <w:p w14:paraId="51149908" w14:textId="77777777" w:rsidR="003B0C60" w:rsidRDefault="003B0C60" w:rsidP="007E2F9F">
                  <w:pPr>
                    <w:pStyle w:val="PGPText"/>
                    <w:cnfStyle w:val="000000000000" w:firstRow="0" w:lastRow="0" w:firstColumn="0" w:lastColumn="0" w:oddVBand="0" w:evenVBand="0" w:oddHBand="0" w:evenHBand="0" w:firstRowFirstColumn="0" w:firstRowLastColumn="0" w:lastRowFirstColumn="0" w:lastRowLastColumn="0"/>
                  </w:pPr>
                  <w:r w:rsidRPr="00210D53">
                    <w:rPr>
                      <w:color w:val="auto"/>
                      <w:szCs w:val="22"/>
                    </w:rPr>
                    <w:t>Growth of renewable energy revenue</w:t>
                  </w:r>
                </w:p>
              </w:tc>
              <w:tc>
                <w:tcPr>
                  <w:tcW w:w="2880" w:type="dxa"/>
                </w:tcPr>
                <w:p w14:paraId="1E3FAE8F" w14:textId="77777777" w:rsidR="003B0C60" w:rsidRDefault="003B0C60" w:rsidP="007E2F9F">
                  <w:pPr>
                    <w:pStyle w:val="PGPText"/>
                    <w:cnfStyle w:val="000000000000" w:firstRow="0" w:lastRow="0" w:firstColumn="0" w:lastColumn="0" w:oddVBand="0" w:evenVBand="0" w:oddHBand="0" w:evenHBand="0" w:firstRowFirstColumn="0" w:firstRowLastColumn="0" w:lastRowFirstColumn="0" w:lastRowLastColumn="0"/>
                  </w:pPr>
                  <w:r w:rsidRPr="00210D53">
                    <w:rPr>
                      <w:color w:val="auto"/>
                      <w:szCs w:val="22"/>
                    </w:rPr>
                    <w:t>Changes in energy storage costs</w:t>
                  </w:r>
                </w:p>
              </w:tc>
              <w:tc>
                <w:tcPr>
                  <w:tcW w:w="2736" w:type="dxa"/>
                </w:tcPr>
                <w:p w14:paraId="0C1877F3" w14:textId="77777777" w:rsidR="003B0C60" w:rsidRDefault="003B0C60" w:rsidP="007E2F9F">
                  <w:pPr>
                    <w:pStyle w:val="PGPText"/>
                    <w:cnfStyle w:val="000000000000" w:firstRow="0" w:lastRow="0" w:firstColumn="0" w:lastColumn="0" w:oddVBand="0" w:evenVBand="0" w:oddHBand="0" w:evenHBand="0" w:firstRowFirstColumn="0" w:firstRowLastColumn="0" w:lastRowFirstColumn="0" w:lastRowLastColumn="0"/>
                  </w:pPr>
                  <w:r w:rsidRPr="00210D53">
                    <w:rPr>
                      <w:color w:val="auto"/>
                      <w:szCs w:val="22"/>
                    </w:rPr>
                    <w:t>Impact from changes in oil and natural gas prices</w:t>
                  </w:r>
                </w:p>
              </w:tc>
            </w:tr>
            <w:tr w:rsidR="003B0C60" w14:paraId="120AE4ED" w14:textId="77777777" w:rsidTr="007E2F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40" w:type="dxa"/>
                </w:tcPr>
                <w:p w14:paraId="1C2F2F02" w14:textId="77777777" w:rsidR="003B0C60" w:rsidRPr="00CE6F69" w:rsidRDefault="003B0C60" w:rsidP="007E2F9F">
                  <w:r w:rsidRPr="00210D53">
                    <w:rPr>
                      <w:color w:val="auto"/>
                      <w:szCs w:val="22"/>
                    </w:rPr>
                    <w:t>The Gap</w:t>
                  </w:r>
                </w:p>
              </w:tc>
              <w:tc>
                <w:tcPr>
                  <w:tcW w:w="2880" w:type="dxa"/>
                </w:tcPr>
                <w:p w14:paraId="592B10BA" w14:textId="77777777" w:rsidR="003B0C60" w:rsidRDefault="003B0C60" w:rsidP="007E2F9F">
                  <w:pPr>
                    <w:pStyle w:val="PGPText"/>
                    <w:cnfStyle w:val="000000100000" w:firstRow="0" w:lastRow="0" w:firstColumn="0" w:lastColumn="0" w:oddVBand="0" w:evenVBand="0" w:oddHBand="1" w:evenHBand="0" w:firstRowFirstColumn="0" w:firstRowLastColumn="0" w:lastRowFirstColumn="0" w:lastRowLastColumn="0"/>
                  </w:pPr>
                  <w:r w:rsidRPr="00210D53">
                    <w:rPr>
                      <w:color w:val="auto"/>
                      <w:szCs w:val="22"/>
                    </w:rPr>
                    <w:t>Apparel pricing deflation</w:t>
                  </w:r>
                </w:p>
              </w:tc>
              <w:tc>
                <w:tcPr>
                  <w:tcW w:w="2880" w:type="dxa"/>
                </w:tcPr>
                <w:p w14:paraId="642DA7D4" w14:textId="77777777" w:rsidR="003B0C60" w:rsidRDefault="003B0C60" w:rsidP="007E2F9F">
                  <w:pPr>
                    <w:pStyle w:val="PGPText"/>
                    <w:cnfStyle w:val="000000100000" w:firstRow="0" w:lastRow="0" w:firstColumn="0" w:lastColumn="0" w:oddVBand="0" w:evenVBand="0" w:oddHBand="1" w:evenHBand="0" w:firstRowFirstColumn="0" w:firstRowLastColumn="0" w:lastRowFirstColumn="0" w:lastRowLastColumn="0"/>
                  </w:pPr>
                  <w:r w:rsidRPr="00210D53">
                    <w:rPr>
                      <w:color w:val="auto"/>
                      <w:szCs w:val="22"/>
                    </w:rPr>
                    <w:t>Adoption of off-price and low-price fashion</w:t>
                  </w:r>
                </w:p>
              </w:tc>
              <w:tc>
                <w:tcPr>
                  <w:tcW w:w="2736" w:type="dxa"/>
                </w:tcPr>
                <w:p w14:paraId="468C5E4F" w14:textId="77777777" w:rsidR="003B0C60" w:rsidRDefault="003B0C60" w:rsidP="007E2F9F">
                  <w:pPr>
                    <w:pStyle w:val="PGPText"/>
                    <w:cnfStyle w:val="000000100000" w:firstRow="0" w:lastRow="0" w:firstColumn="0" w:lastColumn="0" w:oddVBand="0" w:evenVBand="0" w:oddHBand="1" w:evenHBand="0" w:firstRowFirstColumn="0" w:firstRowLastColumn="0" w:lastRowFirstColumn="0" w:lastRowLastColumn="0"/>
                  </w:pPr>
                  <w:r w:rsidRPr="00210D53">
                    <w:rPr>
                      <w:color w:val="auto"/>
                      <w:szCs w:val="22"/>
                    </w:rPr>
                    <w:t>Use of mobile devices for price discovery</w:t>
                  </w:r>
                </w:p>
              </w:tc>
            </w:tr>
            <w:tr w:rsidR="003B0C60" w14:paraId="2F7018E0" w14:textId="77777777" w:rsidTr="007E2F9F">
              <w:tc>
                <w:tcPr>
                  <w:cnfStyle w:val="001000000000" w:firstRow="0" w:lastRow="0" w:firstColumn="1" w:lastColumn="0" w:oddVBand="0" w:evenVBand="0" w:oddHBand="0" w:evenHBand="0" w:firstRowFirstColumn="0" w:firstRowLastColumn="0" w:lastRowFirstColumn="0" w:lastRowLastColumn="0"/>
                  <w:tcW w:w="1440" w:type="dxa"/>
                </w:tcPr>
                <w:p w14:paraId="46FD24F9" w14:textId="77777777" w:rsidR="003B0C60" w:rsidRPr="00CE6F69" w:rsidRDefault="003B0C60" w:rsidP="007E2F9F">
                  <w:r w:rsidRPr="00210D53">
                    <w:rPr>
                      <w:color w:val="auto"/>
                      <w:szCs w:val="22"/>
                    </w:rPr>
                    <w:t>Time Warner Cable</w:t>
                  </w:r>
                </w:p>
              </w:tc>
              <w:tc>
                <w:tcPr>
                  <w:tcW w:w="2880" w:type="dxa"/>
                </w:tcPr>
                <w:p w14:paraId="78804C3B" w14:textId="77777777" w:rsidR="003B0C60" w:rsidRDefault="003B0C60" w:rsidP="007E2F9F">
                  <w:pPr>
                    <w:pStyle w:val="PGPText"/>
                    <w:cnfStyle w:val="000000000000" w:firstRow="0" w:lastRow="0" w:firstColumn="0" w:lastColumn="0" w:oddVBand="0" w:evenVBand="0" w:oddHBand="0" w:evenHBand="0" w:firstRowFirstColumn="0" w:firstRowLastColumn="0" w:lastRowFirstColumn="0" w:lastRowLastColumn="0"/>
                  </w:pPr>
                  <w:r w:rsidRPr="00210D53">
                    <w:rPr>
                      <w:color w:val="auto"/>
                      <w:szCs w:val="22"/>
                    </w:rPr>
                    <w:t>Growth of competing content providers such as Netflix, Amazon and HBO</w:t>
                  </w:r>
                </w:p>
              </w:tc>
              <w:tc>
                <w:tcPr>
                  <w:tcW w:w="2880" w:type="dxa"/>
                </w:tcPr>
                <w:p w14:paraId="6CF96339" w14:textId="77777777" w:rsidR="003B0C60" w:rsidRDefault="003B0C60" w:rsidP="007E2F9F">
                  <w:pPr>
                    <w:pStyle w:val="PGPText"/>
                    <w:cnfStyle w:val="000000000000" w:firstRow="0" w:lastRow="0" w:firstColumn="0" w:lastColumn="0" w:oddVBand="0" w:evenVBand="0" w:oddHBand="0" w:evenHBand="0" w:firstRowFirstColumn="0" w:firstRowLastColumn="0" w:lastRowFirstColumn="0" w:lastRowLastColumn="0"/>
                  </w:pPr>
                  <w:r w:rsidRPr="00210D53">
                    <w:rPr>
                      <w:color w:val="auto"/>
                      <w:szCs w:val="22"/>
                    </w:rPr>
                    <w:t>Customer loyalty for the cable bundle vs. new entrants</w:t>
                  </w:r>
                </w:p>
              </w:tc>
              <w:tc>
                <w:tcPr>
                  <w:tcW w:w="2736" w:type="dxa"/>
                </w:tcPr>
                <w:p w14:paraId="36608236" w14:textId="77777777" w:rsidR="003B0C60" w:rsidRDefault="003B0C60" w:rsidP="007E2F9F">
                  <w:pPr>
                    <w:pStyle w:val="PGPText"/>
                    <w:cnfStyle w:val="000000000000" w:firstRow="0" w:lastRow="0" w:firstColumn="0" w:lastColumn="0" w:oddVBand="0" w:evenVBand="0" w:oddHBand="0" w:evenHBand="0" w:firstRowFirstColumn="0" w:firstRowLastColumn="0" w:lastRowFirstColumn="0" w:lastRowLastColumn="0"/>
                  </w:pPr>
                  <w:r w:rsidRPr="00210D53">
                    <w:rPr>
                      <w:color w:val="auto"/>
                      <w:szCs w:val="22"/>
                    </w:rPr>
                    <w:t>Potential growth of cable-provider broadband offering (which is required to access new entrants)</w:t>
                  </w:r>
                </w:p>
              </w:tc>
            </w:tr>
            <w:tr w:rsidR="003B0C60" w14:paraId="31D9B56B" w14:textId="77777777" w:rsidTr="007E2F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40" w:type="dxa"/>
                </w:tcPr>
                <w:p w14:paraId="7A77193F" w14:textId="77777777" w:rsidR="003B0C60" w:rsidRPr="00CE6F69" w:rsidRDefault="003B0C60" w:rsidP="007E2F9F">
                  <w:r w:rsidRPr="00210D53">
                    <w:rPr>
                      <w:color w:val="auto"/>
                      <w:szCs w:val="22"/>
                    </w:rPr>
                    <w:t>T-Mobile</w:t>
                  </w:r>
                </w:p>
              </w:tc>
              <w:tc>
                <w:tcPr>
                  <w:tcW w:w="2880" w:type="dxa"/>
                </w:tcPr>
                <w:p w14:paraId="461077DA" w14:textId="77777777" w:rsidR="003B0C60" w:rsidRDefault="003B0C60" w:rsidP="007E2F9F">
                  <w:pPr>
                    <w:pStyle w:val="PGPText"/>
                    <w:cnfStyle w:val="000000100000" w:firstRow="0" w:lastRow="0" w:firstColumn="0" w:lastColumn="0" w:oddVBand="0" w:evenVBand="0" w:oddHBand="1" w:evenHBand="0" w:firstRowFirstColumn="0" w:firstRowLastColumn="0" w:lastRowFirstColumn="0" w:lastRowLastColumn="0"/>
                  </w:pPr>
                  <w:r w:rsidRPr="00210D53">
                    <w:rPr>
                      <w:color w:val="auto"/>
                      <w:szCs w:val="22"/>
                    </w:rPr>
                    <w:t>Competitive pricing among the wireless carriers</w:t>
                  </w:r>
                </w:p>
              </w:tc>
              <w:tc>
                <w:tcPr>
                  <w:tcW w:w="2880" w:type="dxa"/>
                </w:tcPr>
                <w:p w14:paraId="00D2CAAE" w14:textId="77777777" w:rsidR="003B0C60" w:rsidRDefault="003B0C60" w:rsidP="007E2F9F">
                  <w:pPr>
                    <w:pStyle w:val="PGPText"/>
                    <w:cnfStyle w:val="000000100000" w:firstRow="0" w:lastRow="0" w:firstColumn="0" w:lastColumn="0" w:oddVBand="0" w:evenVBand="0" w:oddHBand="1" w:evenHBand="0" w:firstRowFirstColumn="0" w:firstRowLastColumn="0" w:lastRowFirstColumn="0" w:lastRowLastColumn="0"/>
                  </w:pPr>
                  <w:r w:rsidRPr="00210D53">
                    <w:rPr>
                      <w:color w:val="auto"/>
                      <w:szCs w:val="22"/>
                    </w:rPr>
                    <w:t>Timing when domestic smartphone becomes saturated</w:t>
                  </w:r>
                </w:p>
              </w:tc>
              <w:tc>
                <w:tcPr>
                  <w:tcW w:w="2736" w:type="dxa"/>
                </w:tcPr>
                <w:p w14:paraId="31B61894" w14:textId="77777777" w:rsidR="003B0C60" w:rsidRDefault="003B0C60" w:rsidP="007E2F9F">
                  <w:pPr>
                    <w:pStyle w:val="PGPText"/>
                    <w:cnfStyle w:val="000000100000" w:firstRow="0" w:lastRow="0" w:firstColumn="0" w:lastColumn="0" w:oddVBand="0" w:evenVBand="0" w:oddHBand="1" w:evenHBand="0" w:firstRowFirstColumn="0" w:firstRowLastColumn="0" w:lastRowFirstColumn="0" w:lastRowLastColumn="0"/>
                  </w:pPr>
                  <w:r w:rsidRPr="00210D53">
                    <w:rPr>
                      <w:color w:val="auto"/>
                      <w:szCs w:val="22"/>
                    </w:rPr>
                    <w:t>Changing regulations</w:t>
                  </w:r>
                </w:p>
              </w:tc>
            </w:tr>
            <w:tr w:rsidR="003B0C60" w14:paraId="061FC37B" w14:textId="77777777" w:rsidTr="007E2F9F">
              <w:tc>
                <w:tcPr>
                  <w:cnfStyle w:val="001000000000" w:firstRow="0" w:lastRow="0" w:firstColumn="1" w:lastColumn="0" w:oddVBand="0" w:evenVBand="0" w:oddHBand="0" w:evenHBand="0" w:firstRowFirstColumn="0" w:firstRowLastColumn="0" w:lastRowFirstColumn="0" w:lastRowLastColumn="0"/>
                  <w:tcW w:w="1440" w:type="dxa"/>
                </w:tcPr>
                <w:p w14:paraId="08118C13" w14:textId="77777777" w:rsidR="003B0C60" w:rsidRPr="00CE6F69" w:rsidRDefault="003B0C60" w:rsidP="007E2F9F">
                  <w:r w:rsidRPr="00210D53">
                    <w:rPr>
                      <w:color w:val="auto"/>
                      <w:szCs w:val="22"/>
                    </w:rPr>
                    <w:t>VMware (software)</w:t>
                  </w:r>
                </w:p>
              </w:tc>
              <w:tc>
                <w:tcPr>
                  <w:tcW w:w="2880" w:type="dxa"/>
                </w:tcPr>
                <w:p w14:paraId="24376798" w14:textId="77777777" w:rsidR="003B0C60" w:rsidRDefault="003B0C60" w:rsidP="007E2F9F">
                  <w:pPr>
                    <w:pStyle w:val="PGPText"/>
                    <w:cnfStyle w:val="000000000000" w:firstRow="0" w:lastRow="0" w:firstColumn="0" w:lastColumn="0" w:oddVBand="0" w:evenVBand="0" w:oddHBand="0" w:evenHBand="0" w:firstRowFirstColumn="0" w:firstRowLastColumn="0" w:lastRowFirstColumn="0" w:lastRowLastColumn="0"/>
                  </w:pPr>
                  <w:r w:rsidRPr="00210D53">
                    <w:rPr>
                      <w:color w:val="auto"/>
                      <w:szCs w:val="22"/>
                    </w:rPr>
                    <w:t>Growth of Open Source software vs. traditional vendors</w:t>
                  </w:r>
                </w:p>
              </w:tc>
              <w:tc>
                <w:tcPr>
                  <w:tcW w:w="2880" w:type="dxa"/>
                </w:tcPr>
                <w:p w14:paraId="7C8DF444" w14:textId="77777777" w:rsidR="003B0C60" w:rsidRDefault="003B0C60" w:rsidP="007E2F9F">
                  <w:pPr>
                    <w:pStyle w:val="PGPText"/>
                    <w:cnfStyle w:val="000000000000" w:firstRow="0" w:lastRow="0" w:firstColumn="0" w:lastColumn="0" w:oddVBand="0" w:evenVBand="0" w:oddHBand="0" w:evenHBand="0" w:firstRowFirstColumn="0" w:firstRowLastColumn="0" w:lastRowFirstColumn="0" w:lastRowLastColumn="0"/>
                  </w:pPr>
                  <w:r w:rsidRPr="00210D53">
                    <w:rPr>
                      <w:color w:val="auto"/>
                      <w:szCs w:val="22"/>
                    </w:rPr>
                    <w:t>Open Source providers going public</w:t>
                  </w:r>
                </w:p>
              </w:tc>
              <w:tc>
                <w:tcPr>
                  <w:tcW w:w="2736" w:type="dxa"/>
                </w:tcPr>
                <w:p w14:paraId="6CE0C62E" w14:textId="77777777" w:rsidR="003B0C60" w:rsidRDefault="003B0C60" w:rsidP="007E2F9F">
                  <w:pPr>
                    <w:pStyle w:val="PGPText"/>
                    <w:cnfStyle w:val="000000000000" w:firstRow="0" w:lastRow="0" w:firstColumn="0" w:lastColumn="0" w:oddVBand="0" w:evenVBand="0" w:oddHBand="0" w:evenHBand="0" w:firstRowFirstColumn="0" w:firstRowLastColumn="0" w:lastRowFirstColumn="0" w:lastRowLastColumn="0"/>
                  </w:pPr>
                  <w:r w:rsidRPr="00210D53">
                    <w:rPr>
                      <w:color w:val="auto"/>
                      <w:szCs w:val="22"/>
                    </w:rPr>
                    <w:t>IT leaders selling services that rely on Open Source solutions</w:t>
                  </w:r>
                </w:p>
              </w:tc>
            </w:tr>
            <w:tr w:rsidR="003B0C60" w14:paraId="71191047" w14:textId="77777777" w:rsidTr="007E2F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40" w:type="dxa"/>
                  <w:tcBorders>
                    <w:bottom w:val="single" w:sz="24" w:space="0" w:color="auto"/>
                  </w:tcBorders>
                </w:tcPr>
                <w:p w14:paraId="0B9B0766" w14:textId="77777777" w:rsidR="003B0C60" w:rsidRPr="00D34AD1" w:rsidRDefault="003B0C60" w:rsidP="007E2F9F">
                  <w:r w:rsidRPr="00210D53">
                    <w:rPr>
                      <w:color w:val="auto"/>
                      <w:szCs w:val="22"/>
                    </w:rPr>
                    <w:t>Walgreens (drug retailer)</w:t>
                  </w:r>
                </w:p>
              </w:tc>
              <w:tc>
                <w:tcPr>
                  <w:tcW w:w="2880" w:type="dxa"/>
                  <w:tcBorders>
                    <w:bottom w:val="single" w:sz="24" w:space="0" w:color="auto"/>
                  </w:tcBorders>
                </w:tcPr>
                <w:p w14:paraId="557792FE" w14:textId="77777777" w:rsidR="003B0C60" w:rsidRDefault="003B0C60" w:rsidP="007E2F9F">
                  <w:pPr>
                    <w:pStyle w:val="PGPText"/>
                    <w:cnfStyle w:val="000000100000" w:firstRow="0" w:lastRow="0" w:firstColumn="0" w:lastColumn="0" w:oddVBand="0" w:evenVBand="0" w:oddHBand="1" w:evenHBand="0" w:firstRowFirstColumn="0" w:firstRowLastColumn="0" w:lastRowFirstColumn="0" w:lastRowLastColumn="0"/>
                  </w:pPr>
                  <w:r w:rsidRPr="00210D53">
                    <w:rPr>
                      <w:color w:val="auto"/>
                      <w:szCs w:val="22"/>
                    </w:rPr>
                    <w:t>Generic drug price inflation</w:t>
                  </w:r>
                </w:p>
              </w:tc>
              <w:tc>
                <w:tcPr>
                  <w:tcW w:w="2880" w:type="dxa"/>
                  <w:tcBorders>
                    <w:bottom w:val="single" w:sz="24" w:space="0" w:color="auto"/>
                  </w:tcBorders>
                </w:tcPr>
                <w:p w14:paraId="674F0A4A" w14:textId="77777777" w:rsidR="003B0C60" w:rsidRDefault="003B0C60" w:rsidP="007E2F9F">
                  <w:pPr>
                    <w:pStyle w:val="PGPText"/>
                    <w:cnfStyle w:val="000000100000" w:firstRow="0" w:lastRow="0" w:firstColumn="0" w:lastColumn="0" w:oddVBand="0" w:evenVBand="0" w:oddHBand="1" w:evenHBand="0" w:firstRowFirstColumn="0" w:firstRowLastColumn="0" w:lastRowFirstColumn="0" w:lastRowLastColumn="0"/>
                  </w:pPr>
                  <w:r w:rsidRPr="00210D53">
                    <w:rPr>
                      <w:color w:val="auto"/>
                      <w:szCs w:val="22"/>
                    </w:rPr>
                    <w:t>Changes in FDA regulation of non-generic drug manufacturers</w:t>
                  </w:r>
                </w:p>
              </w:tc>
              <w:tc>
                <w:tcPr>
                  <w:tcW w:w="2736" w:type="dxa"/>
                  <w:tcBorders>
                    <w:bottom w:val="single" w:sz="24" w:space="0" w:color="auto"/>
                  </w:tcBorders>
                </w:tcPr>
                <w:p w14:paraId="5E4AA7ED" w14:textId="77777777" w:rsidR="003B0C60" w:rsidRDefault="003B0C60" w:rsidP="007E2F9F">
                  <w:pPr>
                    <w:pStyle w:val="PGPText"/>
                    <w:cnfStyle w:val="000000100000" w:firstRow="0" w:lastRow="0" w:firstColumn="0" w:lastColumn="0" w:oddVBand="0" w:evenVBand="0" w:oddHBand="1" w:evenHBand="0" w:firstRowFirstColumn="0" w:firstRowLastColumn="0" w:lastRowFirstColumn="0" w:lastRowLastColumn="0"/>
                  </w:pPr>
                  <w:r w:rsidRPr="00210D53">
                    <w:rPr>
                      <w:color w:val="auto"/>
                      <w:szCs w:val="22"/>
                    </w:rPr>
                    <w:t>Distribution channel consolidation</w:t>
                  </w:r>
                </w:p>
              </w:tc>
            </w:tr>
            <w:tr w:rsidR="003B0C60" w14:paraId="2E5F181A" w14:textId="77777777" w:rsidTr="007E2F9F">
              <w:tc>
                <w:tcPr>
                  <w:cnfStyle w:val="001000000000" w:firstRow="0" w:lastRow="0" w:firstColumn="1" w:lastColumn="0" w:oddVBand="0" w:evenVBand="0" w:oddHBand="0" w:evenHBand="0" w:firstRowFirstColumn="0" w:firstRowLastColumn="0" w:lastRowFirstColumn="0" w:lastRowLastColumn="0"/>
                  <w:tcW w:w="1440" w:type="dxa"/>
                  <w:tcBorders>
                    <w:bottom w:val="single" w:sz="24" w:space="0" w:color="auto"/>
                  </w:tcBorders>
                </w:tcPr>
                <w:p w14:paraId="6992642F" w14:textId="77777777" w:rsidR="003B0C60" w:rsidRDefault="003B0C60" w:rsidP="007E2F9F"/>
              </w:tc>
              <w:tc>
                <w:tcPr>
                  <w:tcW w:w="2880" w:type="dxa"/>
                  <w:tcBorders>
                    <w:bottom w:val="single" w:sz="24" w:space="0" w:color="auto"/>
                  </w:tcBorders>
                </w:tcPr>
                <w:p w14:paraId="301A4A99" w14:textId="77777777" w:rsidR="003B0C60" w:rsidRDefault="003B0C60" w:rsidP="007E2F9F">
                  <w:pPr>
                    <w:pStyle w:val="PGPText"/>
                    <w:cnfStyle w:val="000000000000" w:firstRow="0" w:lastRow="0" w:firstColumn="0" w:lastColumn="0" w:oddVBand="0" w:evenVBand="0" w:oddHBand="0" w:evenHBand="0" w:firstRowFirstColumn="0" w:firstRowLastColumn="0" w:lastRowFirstColumn="0" w:lastRowLastColumn="0"/>
                  </w:pPr>
                </w:p>
              </w:tc>
              <w:tc>
                <w:tcPr>
                  <w:tcW w:w="2880" w:type="dxa"/>
                  <w:tcBorders>
                    <w:bottom w:val="single" w:sz="24" w:space="0" w:color="auto"/>
                  </w:tcBorders>
                </w:tcPr>
                <w:p w14:paraId="7BAC9C28" w14:textId="77777777" w:rsidR="003B0C60" w:rsidRDefault="003B0C60" w:rsidP="007E2F9F">
                  <w:pPr>
                    <w:pStyle w:val="PGPText"/>
                    <w:cnfStyle w:val="000000000000" w:firstRow="0" w:lastRow="0" w:firstColumn="0" w:lastColumn="0" w:oddVBand="0" w:evenVBand="0" w:oddHBand="0" w:evenHBand="0" w:firstRowFirstColumn="0" w:firstRowLastColumn="0" w:lastRowFirstColumn="0" w:lastRowLastColumn="0"/>
                  </w:pPr>
                </w:p>
              </w:tc>
              <w:tc>
                <w:tcPr>
                  <w:tcW w:w="2736" w:type="dxa"/>
                  <w:tcBorders>
                    <w:bottom w:val="single" w:sz="24" w:space="0" w:color="auto"/>
                  </w:tcBorders>
                </w:tcPr>
                <w:p w14:paraId="27EF9CCC" w14:textId="77777777" w:rsidR="003B0C60" w:rsidRDefault="003B0C60" w:rsidP="007E2F9F">
                  <w:pPr>
                    <w:pStyle w:val="PGPText"/>
                    <w:cnfStyle w:val="000000000000" w:firstRow="0" w:lastRow="0" w:firstColumn="0" w:lastColumn="0" w:oddVBand="0" w:evenVBand="0" w:oddHBand="0" w:evenHBand="0" w:firstRowFirstColumn="0" w:firstRowLastColumn="0" w:lastRowFirstColumn="0" w:lastRowLastColumn="0"/>
                  </w:pPr>
                </w:p>
              </w:tc>
            </w:tr>
            <w:tr w:rsidR="003B0C60" w14:paraId="01591B98" w14:textId="77777777" w:rsidTr="007E2F9F">
              <w:trPr>
                <w:cnfStyle w:val="000000100000" w:firstRow="0" w:lastRow="0" w:firstColumn="0" w:lastColumn="0" w:oddVBand="0" w:evenVBand="0" w:oddHBand="1" w:evenHBand="0" w:firstRowFirstColumn="0" w:firstRowLastColumn="0" w:lastRowFirstColumn="0" w:lastRowLastColumn="0"/>
                <w:trHeight w:val="1296"/>
              </w:trPr>
              <w:tc>
                <w:tcPr>
                  <w:cnfStyle w:val="001000000000" w:firstRow="0" w:lastRow="0" w:firstColumn="1" w:lastColumn="0" w:oddVBand="0" w:evenVBand="0" w:oddHBand="0" w:evenHBand="0" w:firstRowFirstColumn="0" w:firstRowLastColumn="0" w:lastRowFirstColumn="0" w:lastRowLastColumn="0"/>
                  <w:tcW w:w="1440" w:type="dxa"/>
                  <w:tcBorders>
                    <w:top w:val="single" w:sz="24" w:space="0" w:color="auto"/>
                    <w:left w:val="single" w:sz="24" w:space="0" w:color="auto"/>
                    <w:bottom w:val="single" w:sz="6" w:space="0" w:color="auto"/>
                    <w:right w:val="single" w:sz="6" w:space="0" w:color="auto"/>
                  </w:tcBorders>
                  <w:vAlign w:val="top"/>
                </w:tcPr>
                <w:p w14:paraId="112C56B2" w14:textId="77777777" w:rsidR="003B0C60" w:rsidRDefault="003B0C60" w:rsidP="007E2F9F">
                  <w:pPr>
                    <w:pStyle w:val="PGPText"/>
                  </w:pPr>
                  <w:r>
                    <w:t>Your Stock:</w:t>
                  </w:r>
                </w:p>
                <w:p w14:paraId="6D069572" w14:textId="77777777" w:rsidR="003B0C60" w:rsidRDefault="003B0C60" w:rsidP="007E2F9F">
                  <w:pPr>
                    <w:pStyle w:val="PGPText"/>
                  </w:pPr>
                </w:p>
              </w:tc>
              <w:tc>
                <w:tcPr>
                  <w:tcW w:w="2880" w:type="dxa"/>
                  <w:tcBorders>
                    <w:top w:val="single" w:sz="24" w:space="0" w:color="auto"/>
                    <w:left w:val="single" w:sz="6" w:space="0" w:color="auto"/>
                    <w:bottom w:val="single" w:sz="6" w:space="0" w:color="auto"/>
                    <w:right w:val="single" w:sz="6" w:space="0" w:color="auto"/>
                  </w:tcBorders>
                  <w:vAlign w:val="top"/>
                </w:tcPr>
                <w:p w14:paraId="30A02BC1" w14:textId="77777777" w:rsidR="003B0C60" w:rsidRDefault="003B0C60" w:rsidP="007E2F9F">
                  <w:pPr>
                    <w:pStyle w:val="PGPText"/>
                    <w:cnfStyle w:val="000000100000" w:firstRow="0" w:lastRow="0" w:firstColumn="0" w:lastColumn="0" w:oddVBand="0" w:evenVBand="0" w:oddHBand="1" w:evenHBand="0" w:firstRowFirstColumn="0" w:firstRowLastColumn="0" w:lastRowFirstColumn="0" w:lastRowLastColumn="0"/>
                  </w:pPr>
                  <w:r>
                    <w:t>Your Critical Factor #1:</w:t>
                  </w:r>
                </w:p>
                <w:p w14:paraId="0BBB4FFA" w14:textId="77777777" w:rsidR="003B0C60" w:rsidRDefault="003B0C60" w:rsidP="007E2F9F">
                  <w:pPr>
                    <w:pStyle w:val="PGPText"/>
                    <w:cnfStyle w:val="000000100000" w:firstRow="0" w:lastRow="0" w:firstColumn="0" w:lastColumn="0" w:oddVBand="0" w:evenVBand="0" w:oddHBand="1" w:evenHBand="0" w:firstRowFirstColumn="0" w:firstRowLastColumn="0" w:lastRowFirstColumn="0" w:lastRowLastColumn="0"/>
                  </w:pPr>
                </w:p>
              </w:tc>
              <w:tc>
                <w:tcPr>
                  <w:tcW w:w="2880" w:type="dxa"/>
                  <w:tcBorders>
                    <w:top w:val="single" w:sz="24" w:space="0" w:color="auto"/>
                    <w:left w:val="single" w:sz="6" w:space="0" w:color="auto"/>
                    <w:bottom w:val="single" w:sz="6" w:space="0" w:color="auto"/>
                    <w:right w:val="single" w:sz="6" w:space="0" w:color="auto"/>
                  </w:tcBorders>
                  <w:vAlign w:val="top"/>
                </w:tcPr>
                <w:p w14:paraId="2BF7DA86" w14:textId="77777777" w:rsidR="003B0C60" w:rsidRDefault="003B0C60" w:rsidP="007E2F9F">
                  <w:pPr>
                    <w:pStyle w:val="PGPText"/>
                    <w:cnfStyle w:val="000000100000" w:firstRow="0" w:lastRow="0" w:firstColumn="0" w:lastColumn="0" w:oddVBand="0" w:evenVBand="0" w:oddHBand="1" w:evenHBand="0" w:firstRowFirstColumn="0" w:firstRowLastColumn="0" w:lastRowFirstColumn="0" w:lastRowLastColumn="0"/>
                  </w:pPr>
                  <w:r>
                    <w:t>Your Assumption #1:</w:t>
                  </w:r>
                </w:p>
              </w:tc>
              <w:tc>
                <w:tcPr>
                  <w:tcW w:w="2736" w:type="dxa"/>
                  <w:tcBorders>
                    <w:top w:val="single" w:sz="24" w:space="0" w:color="auto"/>
                    <w:left w:val="single" w:sz="6" w:space="0" w:color="auto"/>
                    <w:bottom w:val="single" w:sz="6" w:space="0" w:color="auto"/>
                    <w:right w:val="single" w:sz="24" w:space="0" w:color="auto"/>
                  </w:tcBorders>
                  <w:vAlign w:val="top"/>
                </w:tcPr>
                <w:p w14:paraId="5E872311" w14:textId="77777777" w:rsidR="003B0C60" w:rsidRDefault="003B0C60" w:rsidP="007E2F9F">
                  <w:pPr>
                    <w:pStyle w:val="PGPText"/>
                    <w:cnfStyle w:val="000000100000" w:firstRow="0" w:lastRow="0" w:firstColumn="0" w:lastColumn="0" w:oddVBand="0" w:evenVBand="0" w:oddHBand="1" w:evenHBand="0" w:firstRowFirstColumn="0" w:firstRowLastColumn="0" w:lastRowFirstColumn="0" w:lastRowLastColumn="0"/>
                  </w:pPr>
                  <w:r>
                    <w:t>Your Assumption #2:</w:t>
                  </w:r>
                </w:p>
              </w:tc>
            </w:tr>
            <w:tr w:rsidR="003B0C60" w14:paraId="536113C2" w14:textId="77777777" w:rsidTr="007E2F9F">
              <w:trPr>
                <w:trHeight w:val="1296"/>
              </w:trPr>
              <w:tc>
                <w:tcPr>
                  <w:cnfStyle w:val="001000000000" w:firstRow="0" w:lastRow="0" w:firstColumn="1" w:lastColumn="0" w:oddVBand="0" w:evenVBand="0" w:oddHBand="0" w:evenHBand="0" w:firstRowFirstColumn="0" w:firstRowLastColumn="0" w:lastRowFirstColumn="0" w:lastRowLastColumn="0"/>
                  <w:tcW w:w="1440" w:type="dxa"/>
                  <w:tcBorders>
                    <w:top w:val="single" w:sz="6" w:space="0" w:color="auto"/>
                    <w:left w:val="single" w:sz="24" w:space="0" w:color="auto"/>
                    <w:bottom w:val="single" w:sz="6" w:space="0" w:color="auto"/>
                    <w:right w:val="single" w:sz="6" w:space="0" w:color="auto"/>
                  </w:tcBorders>
                  <w:vAlign w:val="top"/>
                </w:tcPr>
                <w:p w14:paraId="52845695" w14:textId="77777777" w:rsidR="003B0C60" w:rsidRDefault="003B0C60" w:rsidP="007E2F9F">
                  <w:r w:rsidRPr="008B24DD">
                    <w:t>Your Stock</w:t>
                  </w:r>
                  <w:r>
                    <w:t xml:space="preserve"> (does not need to be same as above)</w:t>
                  </w:r>
                  <w:r w:rsidRPr="008B24DD">
                    <w:t>:</w:t>
                  </w:r>
                </w:p>
              </w:tc>
              <w:tc>
                <w:tcPr>
                  <w:tcW w:w="2880" w:type="dxa"/>
                  <w:tcBorders>
                    <w:top w:val="single" w:sz="6" w:space="0" w:color="auto"/>
                    <w:left w:val="single" w:sz="6" w:space="0" w:color="auto"/>
                    <w:bottom w:val="single" w:sz="6" w:space="0" w:color="auto"/>
                    <w:right w:val="single" w:sz="6" w:space="0" w:color="auto"/>
                  </w:tcBorders>
                  <w:vAlign w:val="top"/>
                </w:tcPr>
                <w:p w14:paraId="39FA6D18" w14:textId="77777777" w:rsidR="003B0C60" w:rsidRDefault="003B0C60" w:rsidP="007E2F9F">
                  <w:pPr>
                    <w:pStyle w:val="PGPText"/>
                    <w:cnfStyle w:val="000000000000" w:firstRow="0" w:lastRow="0" w:firstColumn="0" w:lastColumn="0" w:oddVBand="0" w:evenVBand="0" w:oddHBand="0" w:evenHBand="0" w:firstRowFirstColumn="0" w:firstRowLastColumn="0" w:lastRowFirstColumn="0" w:lastRowLastColumn="0"/>
                  </w:pPr>
                  <w:r>
                    <w:t xml:space="preserve">Your Critical Factor #2: </w:t>
                  </w:r>
                </w:p>
              </w:tc>
              <w:tc>
                <w:tcPr>
                  <w:tcW w:w="2880" w:type="dxa"/>
                  <w:tcBorders>
                    <w:top w:val="single" w:sz="6" w:space="0" w:color="auto"/>
                    <w:left w:val="single" w:sz="6" w:space="0" w:color="auto"/>
                    <w:bottom w:val="single" w:sz="6" w:space="0" w:color="auto"/>
                    <w:right w:val="single" w:sz="6" w:space="0" w:color="auto"/>
                  </w:tcBorders>
                  <w:vAlign w:val="top"/>
                </w:tcPr>
                <w:p w14:paraId="5738044A" w14:textId="77777777" w:rsidR="003B0C60" w:rsidRDefault="003B0C60" w:rsidP="007E2F9F">
                  <w:pPr>
                    <w:pStyle w:val="PGPText"/>
                    <w:cnfStyle w:val="000000000000" w:firstRow="0" w:lastRow="0" w:firstColumn="0" w:lastColumn="0" w:oddVBand="0" w:evenVBand="0" w:oddHBand="0" w:evenHBand="0" w:firstRowFirstColumn="0" w:firstRowLastColumn="0" w:lastRowFirstColumn="0" w:lastRowLastColumn="0"/>
                  </w:pPr>
                  <w:r>
                    <w:t>Your Assumption #1:</w:t>
                  </w:r>
                </w:p>
              </w:tc>
              <w:tc>
                <w:tcPr>
                  <w:tcW w:w="2736" w:type="dxa"/>
                  <w:tcBorders>
                    <w:top w:val="single" w:sz="6" w:space="0" w:color="auto"/>
                    <w:left w:val="single" w:sz="6" w:space="0" w:color="auto"/>
                    <w:bottom w:val="single" w:sz="6" w:space="0" w:color="auto"/>
                    <w:right w:val="single" w:sz="24" w:space="0" w:color="auto"/>
                  </w:tcBorders>
                  <w:vAlign w:val="top"/>
                </w:tcPr>
                <w:p w14:paraId="1B096B2B" w14:textId="77777777" w:rsidR="003B0C60" w:rsidRDefault="003B0C60" w:rsidP="007E2F9F">
                  <w:pPr>
                    <w:pStyle w:val="PGPText"/>
                    <w:cnfStyle w:val="000000000000" w:firstRow="0" w:lastRow="0" w:firstColumn="0" w:lastColumn="0" w:oddVBand="0" w:evenVBand="0" w:oddHBand="0" w:evenHBand="0" w:firstRowFirstColumn="0" w:firstRowLastColumn="0" w:lastRowFirstColumn="0" w:lastRowLastColumn="0"/>
                  </w:pPr>
                  <w:r>
                    <w:t>Your Assumption #2:</w:t>
                  </w:r>
                </w:p>
              </w:tc>
            </w:tr>
            <w:tr w:rsidR="003B0C60" w14:paraId="0AA9C9F9" w14:textId="77777777" w:rsidTr="007E2F9F">
              <w:trPr>
                <w:cnfStyle w:val="000000100000" w:firstRow="0" w:lastRow="0" w:firstColumn="0" w:lastColumn="0" w:oddVBand="0" w:evenVBand="0" w:oddHBand="1" w:evenHBand="0" w:firstRowFirstColumn="0" w:firstRowLastColumn="0" w:lastRowFirstColumn="0" w:lastRowLastColumn="0"/>
                <w:trHeight w:val="1296"/>
              </w:trPr>
              <w:tc>
                <w:tcPr>
                  <w:cnfStyle w:val="001000000000" w:firstRow="0" w:lastRow="0" w:firstColumn="1" w:lastColumn="0" w:oddVBand="0" w:evenVBand="0" w:oddHBand="0" w:evenHBand="0" w:firstRowFirstColumn="0" w:firstRowLastColumn="0" w:lastRowFirstColumn="0" w:lastRowLastColumn="0"/>
                  <w:tcW w:w="1440" w:type="dxa"/>
                  <w:tcBorders>
                    <w:top w:val="single" w:sz="6" w:space="0" w:color="auto"/>
                    <w:left w:val="single" w:sz="24" w:space="0" w:color="auto"/>
                    <w:bottom w:val="single" w:sz="24" w:space="0" w:color="auto"/>
                    <w:right w:val="single" w:sz="6" w:space="0" w:color="auto"/>
                  </w:tcBorders>
                  <w:vAlign w:val="top"/>
                </w:tcPr>
                <w:p w14:paraId="4E3FC9B9" w14:textId="77777777" w:rsidR="003B0C60" w:rsidRDefault="003B0C60" w:rsidP="007E2F9F">
                  <w:r w:rsidRPr="008B24DD">
                    <w:t>Your Stock:</w:t>
                  </w:r>
                  <w:r>
                    <w:t xml:space="preserve"> (does not need to be same as above)</w:t>
                  </w:r>
                  <w:r w:rsidRPr="008B24DD">
                    <w:t>:</w:t>
                  </w:r>
                </w:p>
              </w:tc>
              <w:tc>
                <w:tcPr>
                  <w:tcW w:w="2880" w:type="dxa"/>
                  <w:tcBorders>
                    <w:top w:val="single" w:sz="6" w:space="0" w:color="auto"/>
                    <w:left w:val="single" w:sz="6" w:space="0" w:color="auto"/>
                    <w:bottom w:val="single" w:sz="24" w:space="0" w:color="auto"/>
                    <w:right w:val="single" w:sz="6" w:space="0" w:color="auto"/>
                  </w:tcBorders>
                  <w:vAlign w:val="top"/>
                </w:tcPr>
                <w:p w14:paraId="002AACA8" w14:textId="77777777" w:rsidR="003B0C60" w:rsidRDefault="003B0C60" w:rsidP="007E2F9F">
                  <w:pPr>
                    <w:pStyle w:val="PGPText"/>
                    <w:cnfStyle w:val="000000100000" w:firstRow="0" w:lastRow="0" w:firstColumn="0" w:lastColumn="0" w:oddVBand="0" w:evenVBand="0" w:oddHBand="1" w:evenHBand="0" w:firstRowFirstColumn="0" w:firstRowLastColumn="0" w:lastRowFirstColumn="0" w:lastRowLastColumn="0"/>
                  </w:pPr>
                  <w:r>
                    <w:t xml:space="preserve">Your Critical Factor #3: </w:t>
                  </w:r>
                </w:p>
              </w:tc>
              <w:tc>
                <w:tcPr>
                  <w:tcW w:w="2880" w:type="dxa"/>
                  <w:tcBorders>
                    <w:top w:val="single" w:sz="6" w:space="0" w:color="auto"/>
                    <w:left w:val="single" w:sz="6" w:space="0" w:color="auto"/>
                    <w:bottom w:val="single" w:sz="24" w:space="0" w:color="auto"/>
                    <w:right w:val="single" w:sz="6" w:space="0" w:color="auto"/>
                  </w:tcBorders>
                  <w:vAlign w:val="top"/>
                </w:tcPr>
                <w:p w14:paraId="002E5279" w14:textId="77777777" w:rsidR="003B0C60" w:rsidRDefault="003B0C60" w:rsidP="007E2F9F">
                  <w:pPr>
                    <w:pStyle w:val="PGPText"/>
                    <w:cnfStyle w:val="000000100000" w:firstRow="0" w:lastRow="0" w:firstColumn="0" w:lastColumn="0" w:oddVBand="0" w:evenVBand="0" w:oddHBand="1" w:evenHBand="0" w:firstRowFirstColumn="0" w:firstRowLastColumn="0" w:lastRowFirstColumn="0" w:lastRowLastColumn="0"/>
                  </w:pPr>
                  <w:r>
                    <w:t>Your Assumption #1:</w:t>
                  </w:r>
                </w:p>
              </w:tc>
              <w:tc>
                <w:tcPr>
                  <w:tcW w:w="2736" w:type="dxa"/>
                  <w:tcBorders>
                    <w:top w:val="single" w:sz="6" w:space="0" w:color="auto"/>
                    <w:left w:val="single" w:sz="6" w:space="0" w:color="auto"/>
                    <w:bottom w:val="single" w:sz="24" w:space="0" w:color="auto"/>
                    <w:right w:val="single" w:sz="24" w:space="0" w:color="auto"/>
                  </w:tcBorders>
                  <w:vAlign w:val="top"/>
                </w:tcPr>
                <w:p w14:paraId="0C1E8A3C" w14:textId="77777777" w:rsidR="003B0C60" w:rsidRDefault="003B0C60" w:rsidP="007E2F9F">
                  <w:pPr>
                    <w:pStyle w:val="PGPText"/>
                    <w:cnfStyle w:val="000000100000" w:firstRow="0" w:lastRow="0" w:firstColumn="0" w:lastColumn="0" w:oddVBand="0" w:evenVBand="0" w:oddHBand="1" w:evenHBand="0" w:firstRowFirstColumn="0" w:firstRowLastColumn="0" w:lastRowFirstColumn="0" w:lastRowLastColumn="0"/>
                  </w:pPr>
                  <w:r>
                    <w:t>Your Assumption #2:</w:t>
                  </w:r>
                </w:p>
              </w:tc>
            </w:tr>
          </w:tbl>
          <w:p w14:paraId="2EB60D69" w14:textId="77777777" w:rsidR="003B0C60" w:rsidRPr="002F6248" w:rsidRDefault="003B0C60" w:rsidP="007E2F9F">
            <w:pPr>
              <w:pStyle w:val="PGPText"/>
              <w:rPr>
                <w:color w:val="FF0000"/>
                <w:sz w:val="20"/>
              </w:rPr>
            </w:pPr>
          </w:p>
        </w:tc>
      </w:tr>
      <w:tr w:rsidR="003B0C60" w:rsidRPr="00EA5933" w14:paraId="7103A585" w14:textId="77777777" w:rsidTr="00E90B57">
        <w:tblPrEx>
          <w:tblLook w:val="0000" w:firstRow="0" w:lastRow="0" w:firstColumn="0" w:lastColumn="0" w:noHBand="0" w:noVBand="0"/>
        </w:tblPrEx>
        <w:trPr>
          <w:gridBefore w:val="1"/>
          <w:gridAfter w:val="4"/>
          <w:wBefore w:w="7" w:type="dxa"/>
          <w:wAfter w:w="77" w:type="dxa"/>
          <w:cantSplit/>
        </w:trPr>
        <w:tc>
          <w:tcPr>
            <w:tcW w:w="1729" w:type="dxa"/>
            <w:gridSpan w:val="6"/>
          </w:tcPr>
          <w:p w14:paraId="799A3A82" w14:textId="77777777" w:rsidR="003B0C60" w:rsidRPr="007465E3" w:rsidRDefault="003B0C60" w:rsidP="007E2F9F">
            <w:pPr>
              <w:pStyle w:val="zLGPIconHandouts"/>
            </w:pPr>
            <w:r>
              <w:rPr>
                <w:noProof/>
              </w:rPr>
              <w:lastRenderedPageBreak/>
              <w:drawing>
                <wp:inline distT="0" distB="0" distL="0" distR="0" wp14:anchorId="0C378080" wp14:editId="4849772E">
                  <wp:extent cx="658368" cy="658368"/>
                  <wp:effectExtent l="0" t="0" r="8890" b="8890"/>
                  <wp:docPr id="344" name="Picture 344" descr="Description: Handouts Content Block Ico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cstate="screen">
                            <a:extLst>
                              <a:ext uri="{28A0092B-C50C-407E-A947-70E740481C1C}">
                                <a14:useLocalDpi xmlns:a14="http://schemas.microsoft.com/office/drawing/2010/main"/>
                              </a:ext>
                            </a:extLst>
                          </a:blip>
                          <a:stretch>
                            <a:fillRect/>
                          </a:stretch>
                        </pic:blipFill>
                        <pic:spPr>
                          <a:xfrm>
                            <a:off x="0" y="0"/>
                            <a:ext cx="658368" cy="658368"/>
                          </a:xfrm>
                          <a:prstGeom prst="rect">
                            <a:avLst/>
                          </a:prstGeom>
                        </pic:spPr>
                      </pic:pic>
                    </a:graphicData>
                  </a:graphic>
                </wp:inline>
              </w:drawing>
            </w:r>
          </w:p>
        </w:tc>
        <w:tc>
          <w:tcPr>
            <w:tcW w:w="8754" w:type="dxa"/>
            <w:gridSpan w:val="3"/>
            <w:tcBorders>
              <w:top w:val="single" w:sz="6" w:space="0" w:color="808080"/>
              <w:bottom w:val="single" w:sz="6" w:space="0" w:color="808080"/>
            </w:tcBorders>
          </w:tcPr>
          <w:p w14:paraId="2CC3905A" w14:textId="77777777" w:rsidR="003B0C60" w:rsidRPr="002F6248" w:rsidRDefault="003B0C60" w:rsidP="007E2F9F">
            <w:pPr>
              <w:pStyle w:val="Heading3"/>
            </w:pPr>
            <w:bookmarkStart w:id="49" w:name="_Toc425164542"/>
            <w:bookmarkStart w:id="50" w:name="_Toc510185200"/>
            <w:r>
              <w:t xml:space="preserve">Section </w:t>
            </w:r>
            <w:r>
              <w:fldChar w:fldCharType="begin"/>
            </w:r>
            <w:r>
              <w:instrText xml:space="preserve"> AUTONUM  \* Arabic \s : </w:instrText>
            </w:r>
            <w:r>
              <w:fldChar w:fldCharType="end"/>
            </w:r>
            <w:r>
              <w:t xml:space="preserve"> Research Methods’ Ability to Provide Unique Insights</w:t>
            </w:r>
            <w:bookmarkEnd w:id="49"/>
            <w:bookmarkEnd w:id="50"/>
          </w:p>
          <w:p w14:paraId="6585A1BD" w14:textId="77777777" w:rsidR="003B0C60" w:rsidRDefault="003B0C60" w:rsidP="007E2F9F">
            <w:pPr>
              <w:pStyle w:val="PGPBullet1"/>
            </w:pPr>
            <w:r>
              <w:t>The purpose of this portion of the TAP is to evaluate the most traditional research methods based on their ability to provide the unique insights required for great stock calls</w:t>
            </w:r>
          </w:p>
          <w:p w14:paraId="1353FA71" w14:textId="77777777" w:rsidR="003B0C60" w:rsidRDefault="003B0C60" w:rsidP="007E2F9F">
            <w:pPr>
              <w:pStyle w:val="PGPBullet1"/>
            </w:pPr>
            <w:r>
              <w:t>In the table that follows, the first column consists of typical methods equity research analysts use to collect and analyze information</w:t>
            </w:r>
          </w:p>
          <w:p w14:paraId="17BB774D" w14:textId="77777777" w:rsidR="003B0C60" w:rsidRDefault="003B0C60" w:rsidP="007E2F9F">
            <w:pPr>
              <w:pStyle w:val="PGPBullet1"/>
            </w:pPr>
            <w:r>
              <w:t>Using the scale below, rank each method under the first empty column heading “</w:t>
            </w:r>
            <w:r w:rsidRPr="00651021">
              <w:rPr>
                <w:i/>
              </w:rPr>
              <w:t>Method tends to lead to information that is</w:t>
            </w:r>
            <w:r>
              <w:t>”:</w:t>
            </w:r>
          </w:p>
          <w:p w14:paraId="0DDC8BEF" w14:textId="77777777" w:rsidR="003B0C60" w:rsidRDefault="003B0C60" w:rsidP="007E2F9F">
            <w:pPr>
              <w:pStyle w:val="PGPBullet2"/>
            </w:pPr>
            <w:r>
              <w:t xml:space="preserve">1 = Not differentiated because it’s </w:t>
            </w:r>
            <w:r w:rsidRPr="001030BE">
              <w:rPr>
                <w:i/>
              </w:rPr>
              <w:t>widely accessed</w:t>
            </w:r>
            <w:r>
              <w:t xml:space="preserve"> by other analysts</w:t>
            </w:r>
          </w:p>
          <w:p w14:paraId="60F103D3" w14:textId="77777777" w:rsidR="003B0C60" w:rsidRDefault="003B0C60" w:rsidP="007E2F9F">
            <w:pPr>
              <w:pStyle w:val="PGPBullet2"/>
            </w:pPr>
            <w:r>
              <w:t xml:space="preserve">2 = Possibly differentiated because it’s </w:t>
            </w:r>
            <w:r w:rsidRPr="001030BE">
              <w:rPr>
                <w:i/>
              </w:rPr>
              <w:t>not widely accessed</w:t>
            </w:r>
            <w:r>
              <w:t xml:space="preserve"> by other analysts</w:t>
            </w:r>
          </w:p>
          <w:p w14:paraId="5DDFE290" w14:textId="035B180F" w:rsidR="003B0C60" w:rsidRPr="009667C5" w:rsidRDefault="003B0C60" w:rsidP="00115234">
            <w:pPr>
              <w:pStyle w:val="PGPBullet2"/>
            </w:pPr>
            <w:r>
              <w:t xml:space="preserve">3 = Highly differentiated because it’s </w:t>
            </w:r>
            <w:r w:rsidRPr="001030BE">
              <w:rPr>
                <w:i/>
              </w:rPr>
              <w:t>not typically accessed</w:t>
            </w:r>
            <w:r>
              <w:t xml:space="preserve"> by other analysts</w:t>
            </w:r>
          </w:p>
        </w:tc>
      </w:tr>
      <w:tr w:rsidR="003B0C60" w:rsidRPr="002F6248" w14:paraId="50F2C950" w14:textId="77777777" w:rsidTr="00E90B57">
        <w:tblPrEx>
          <w:tblLook w:val="0000" w:firstRow="0" w:lastRow="0" w:firstColumn="0" w:lastColumn="0" w:noHBand="0" w:noVBand="0"/>
        </w:tblPrEx>
        <w:trPr>
          <w:gridBefore w:val="1"/>
          <w:gridAfter w:val="3"/>
          <w:wBefore w:w="7" w:type="dxa"/>
          <w:wAfter w:w="56" w:type="dxa"/>
          <w:cantSplit/>
          <w:trHeight w:val="300"/>
          <w:hidden/>
        </w:trPr>
        <w:tc>
          <w:tcPr>
            <w:tcW w:w="436" w:type="dxa"/>
            <w:gridSpan w:val="5"/>
            <w:shd w:val="clear" w:color="auto" w:fill="auto"/>
          </w:tcPr>
          <w:p w14:paraId="33F1DF25" w14:textId="77777777" w:rsidR="003B0C60" w:rsidRPr="002F6248" w:rsidRDefault="003B0C60" w:rsidP="007E2F9F">
            <w:pPr>
              <w:pStyle w:val="zLGPIconExtractHandout"/>
              <w:rPr>
                <w:color w:val="FF0000"/>
              </w:rPr>
            </w:pPr>
            <w:r w:rsidRPr="002F6248">
              <w:rPr>
                <w:color w:val="FF0000"/>
              </w:rPr>
              <w:t>z</w:t>
            </w:r>
          </w:p>
        </w:tc>
        <w:tc>
          <w:tcPr>
            <w:tcW w:w="10068" w:type="dxa"/>
            <w:gridSpan w:val="5"/>
          </w:tcPr>
          <w:p w14:paraId="66A2EB96" w14:textId="53E2C219" w:rsidR="003B0C60" w:rsidRDefault="003B0C60" w:rsidP="00BA1A8A">
            <w:pPr>
              <w:pStyle w:val="PGPTitle"/>
            </w:pPr>
            <w:r>
              <w:t>“How Unique Are Your Information Sources?” Table</w:t>
            </w:r>
          </w:p>
          <w:tbl>
            <w:tblPr>
              <w:tblStyle w:val="AnalystSolutions"/>
              <w:tblW w:w="9792" w:type="dxa"/>
              <w:tblLayout w:type="fixed"/>
              <w:tblLook w:val="0420" w:firstRow="1" w:lastRow="0" w:firstColumn="0" w:lastColumn="0" w:noHBand="0" w:noVBand="1"/>
            </w:tblPr>
            <w:tblGrid>
              <w:gridCol w:w="8352"/>
              <w:gridCol w:w="1440"/>
            </w:tblGrid>
            <w:tr w:rsidR="00A54C60" w:rsidRPr="00E704C1" w14:paraId="1356BA3A" w14:textId="77777777" w:rsidTr="004617DC">
              <w:trPr>
                <w:cnfStyle w:val="100000000000" w:firstRow="1" w:lastRow="0" w:firstColumn="0" w:lastColumn="0" w:oddVBand="0" w:evenVBand="0" w:oddHBand="0" w:evenHBand="0" w:firstRowFirstColumn="0" w:firstRowLastColumn="0" w:lastRowFirstColumn="0" w:lastRowLastColumn="0"/>
                <w:trHeight w:val="285"/>
              </w:trPr>
              <w:tc>
                <w:tcPr>
                  <w:tcW w:w="8352" w:type="dxa"/>
                  <w:noWrap/>
                </w:tcPr>
                <w:p w14:paraId="1334C3F8" w14:textId="77777777" w:rsidR="00A54C60" w:rsidRPr="00E704C1" w:rsidRDefault="00A54C60" w:rsidP="007E2F9F">
                  <w:r>
                    <w:t>Research Method for Collecting Information</w:t>
                  </w:r>
                </w:p>
              </w:tc>
              <w:tc>
                <w:tcPr>
                  <w:tcW w:w="1440" w:type="dxa"/>
                </w:tcPr>
                <w:p w14:paraId="6A4EB8D7" w14:textId="256D9B60" w:rsidR="00A54C60" w:rsidRDefault="00A54C60" w:rsidP="007E2F9F">
                  <w:r>
                    <w:t>Method tends to lead to information that is…*</w:t>
                  </w:r>
                </w:p>
                <w:p w14:paraId="6915EF56" w14:textId="77777777" w:rsidR="00A54C60" w:rsidRDefault="00A54C60" w:rsidP="007E2F9F">
                  <w:r>
                    <w:t>1=Not diff.</w:t>
                  </w:r>
                </w:p>
                <w:p w14:paraId="098BB147" w14:textId="77777777" w:rsidR="00A54C60" w:rsidRPr="00E704C1" w:rsidRDefault="00A54C60" w:rsidP="007E2F9F">
                  <w:r>
                    <w:t>3=Highly diff.</w:t>
                  </w:r>
                </w:p>
              </w:tc>
            </w:tr>
            <w:tr w:rsidR="00A54C60" w:rsidRPr="00E704C1" w14:paraId="6AFFC000" w14:textId="77777777" w:rsidTr="004617DC">
              <w:trPr>
                <w:cnfStyle w:val="000000100000" w:firstRow="0" w:lastRow="0" w:firstColumn="0" w:lastColumn="0" w:oddVBand="0" w:evenVBand="0" w:oddHBand="1" w:evenHBand="0" w:firstRowFirstColumn="0" w:firstRowLastColumn="0" w:lastRowFirstColumn="0" w:lastRowLastColumn="0"/>
                <w:trHeight w:val="285"/>
              </w:trPr>
              <w:tc>
                <w:tcPr>
                  <w:tcW w:w="8352" w:type="dxa"/>
                  <w:noWrap/>
                  <w:hideMark/>
                </w:tcPr>
                <w:p w14:paraId="0132F32E" w14:textId="77777777" w:rsidR="00A54C60" w:rsidRPr="00E704C1" w:rsidRDefault="00A54C60" w:rsidP="0088687F">
                  <w:pPr>
                    <w:numPr>
                      <w:ilvl w:val="0"/>
                      <w:numId w:val="14"/>
                    </w:numPr>
                    <w:ind w:left="270" w:hanging="270"/>
                    <w:rPr>
                      <w:bCs/>
                    </w:rPr>
                  </w:pPr>
                  <w:r w:rsidRPr="00E704C1">
                    <w:rPr>
                      <w:bCs/>
                    </w:rPr>
                    <w:t xml:space="preserve">Review company documents, website, </w:t>
                  </w:r>
                  <w:r>
                    <w:rPr>
                      <w:bCs/>
                    </w:rPr>
                    <w:t xml:space="preserve">and </w:t>
                  </w:r>
                  <w:r w:rsidRPr="00E704C1">
                    <w:rPr>
                      <w:bCs/>
                    </w:rPr>
                    <w:t>conference call</w:t>
                  </w:r>
                </w:p>
              </w:tc>
              <w:tc>
                <w:tcPr>
                  <w:tcW w:w="1440" w:type="dxa"/>
                </w:tcPr>
                <w:p w14:paraId="1AA7D05A" w14:textId="77777777" w:rsidR="00A54C60" w:rsidRPr="00E704C1" w:rsidRDefault="00A54C60" w:rsidP="007E2F9F">
                  <w:pPr>
                    <w:jc w:val="center"/>
                    <w:rPr>
                      <w:bCs/>
                    </w:rPr>
                  </w:pPr>
                </w:p>
              </w:tc>
            </w:tr>
            <w:tr w:rsidR="00A54C60" w:rsidRPr="00E704C1" w14:paraId="7D7E89A8" w14:textId="77777777" w:rsidTr="004617DC">
              <w:trPr>
                <w:trHeight w:val="285"/>
              </w:trPr>
              <w:tc>
                <w:tcPr>
                  <w:tcW w:w="8352" w:type="dxa"/>
                  <w:noWrap/>
                  <w:hideMark/>
                </w:tcPr>
                <w:p w14:paraId="7075BC27" w14:textId="77777777" w:rsidR="00A54C60" w:rsidRPr="00E704C1" w:rsidRDefault="00A54C60" w:rsidP="0088687F">
                  <w:pPr>
                    <w:numPr>
                      <w:ilvl w:val="0"/>
                      <w:numId w:val="14"/>
                    </w:numPr>
                    <w:ind w:left="270" w:hanging="270"/>
                    <w:rPr>
                      <w:bCs/>
                    </w:rPr>
                  </w:pPr>
                  <w:r>
                    <w:rPr>
                      <w:bCs/>
                    </w:rPr>
                    <w:t>Monitor</w:t>
                  </w:r>
                  <w:r w:rsidRPr="00E704C1">
                    <w:rPr>
                      <w:bCs/>
                    </w:rPr>
                    <w:t xml:space="preserve"> financial press</w:t>
                  </w:r>
                </w:p>
              </w:tc>
              <w:tc>
                <w:tcPr>
                  <w:tcW w:w="1440" w:type="dxa"/>
                </w:tcPr>
                <w:p w14:paraId="6FC0239E" w14:textId="77777777" w:rsidR="00A54C60" w:rsidRPr="00E704C1" w:rsidRDefault="00A54C60" w:rsidP="007E2F9F">
                  <w:pPr>
                    <w:jc w:val="center"/>
                    <w:rPr>
                      <w:bCs/>
                    </w:rPr>
                  </w:pPr>
                </w:p>
              </w:tc>
            </w:tr>
            <w:tr w:rsidR="00A54C60" w:rsidRPr="00E704C1" w14:paraId="5B2599F4" w14:textId="77777777" w:rsidTr="004617DC">
              <w:trPr>
                <w:cnfStyle w:val="000000100000" w:firstRow="0" w:lastRow="0" w:firstColumn="0" w:lastColumn="0" w:oddVBand="0" w:evenVBand="0" w:oddHBand="1" w:evenHBand="0" w:firstRowFirstColumn="0" w:firstRowLastColumn="0" w:lastRowFirstColumn="0" w:lastRowLastColumn="0"/>
                <w:trHeight w:val="285"/>
              </w:trPr>
              <w:tc>
                <w:tcPr>
                  <w:tcW w:w="8352" w:type="dxa"/>
                  <w:noWrap/>
                  <w:hideMark/>
                </w:tcPr>
                <w:p w14:paraId="7A73EF75" w14:textId="77777777" w:rsidR="00A54C60" w:rsidRPr="00E704C1" w:rsidRDefault="00A54C60" w:rsidP="0088687F">
                  <w:pPr>
                    <w:numPr>
                      <w:ilvl w:val="0"/>
                      <w:numId w:val="14"/>
                    </w:numPr>
                    <w:ind w:left="270" w:hanging="270"/>
                    <w:rPr>
                      <w:bCs/>
                    </w:rPr>
                  </w:pPr>
                  <w:r>
                    <w:rPr>
                      <w:bCs/>
                    </w:rPr>
                    <w:t>For buy-side only: r</w:t>
                  </w:r>
                  <w:r w:rsidRPr="00E704C1">
                    <w:rPr>
                      <w:bCs/>
                    </w:rPr>
                    <w:t>ead sell-side report</w:t>
                  </w:r>
                  <w:r>
                    <w:rPr>
                      <w:bCs/>
                    </w:rPr>
                    <w:t>s</w:t>
                  </w:r>
                </w:p>
              </w:tc>
              <w:tc>
                <w:tcPr>
                  <w:tcW w:w="1440" w:type="dxa"/>
                </w:tcPr>
                <w:p w14:paraId="4CB65E67" w14:textId="77777777" w:rsidR="00A54C60" w:rsidRPr="00E704C1" w:rsidRDefault="00A54C60" w:rsidP="007E2F9F">
                  <w:pPr>
                    <w:jc w:val="center"/>
                    <w:rPr>
                      <w:bCs/>
                    </w:rPr>
                  </w:pPr>
                </w:p>
              </w:tc>
            </w:tr>
            <w:tr w:rsidR="00A54C60" w:rsidRPr="00E704C1" w14:paraId="6A0807C5" w14:textId="77777777" w:rsidTr="004617DC">
              <w:trPr>
                <w:trHeight w:val="285"/>
              </w:trPr>
              <w:tc>
                <w:tcPr>
                  <w:tcW w:w="8352" w:type="dxa"/>
                  <w:noWrap/>
                  <w:hideMark/>
                </w:tcPr>
                <w:p w14:paraId="4C900792" w14:textId="77777777" w:rsidR="00A54C60" w:rsidRPr="00E704C1" w:rsidRDefault="00A54C60" w:rsidP="0088687F">
                  <w:pPr>
                    <w:numPr>
                      <w:ilvl w:val="0"/>
                      <w:numId w:val="14"/>
                    </w:numPr>
                    <w:ind w:left="270" w:hanging="270"/>
                    <w:rPr>
                      <w:bCs/>
                    </w:rPr>
                  </w:pPr>
                  <w:r w:rsidRPr="00E704C1">
                    <w:rPr>
                      <w:bCs/>
                    </w:rPr>
                    <w:t>Speak with company investor relations contact</w:t>
                  </w:r>
                </w:p>
              </w:tc>
              <w:tc>
                <w:tcPr>
                  <w:tcW w:w="1440" w:type="dxa"/>
                </w:tcPr>
                <w:p w14:paraId="4C7F5563" w14:textId="77777777" w:rsidR="00A54C60" w:rsidRPr="00E704C1" w:rsidRDefault="00A54C60" w:rsidP="007E2F9F">
                  <w:pPr>
                    <w:jc w:val="center"/>
                    <w:rPr>
                      <w:bCs/>
                    </w:rPr>
                  </w:pPr>
                </w:p>
              </w:tc>
            </w:tr>
            <w:tr w:rsidR="00A54C60" w:rsidRPr="00E704C1" w14:paraId="13487F65" w14:textId="77777777" w:rsidTr="004617DC">
              <w:trPr>
                <w:cnfStyle w:val="000000100000" w:firstRow="0" w:lastRow="0" w:firstColumn="0" w:lastColumn="0" w:oddVBand="0" w:evenVBand="0" w:oddHBand="1" w:evenHBand="0" w:firstRowFirstColumn="0" w:firstRowLastColumn="0" w:lastRowFirstColumn="0" w:lastRowLastColumn="0"/>
                <w:trHeight w:val="285"/>
              </w:trPr>
              <w:tc>
                <w:tcPr>
                  <w:tcW w:w="8352" w:type="dxa"/>
                  <w:noWrap/>
                  <w:hideMark/>
                </w:tcPr>
                <w:p w14:paraId="511EFBF0" w14:textId="77777777" w:rsidR="00A54C60" w:rsidRPr="00E704C1" w:rsidRDefault="00A54C60" w:rsidP="0088687F">
                  <w:pPr>
                    <w:numPr>
                      <w:ilvl w:val="0"/>
                      <w:numId w:val="14"/>
                    </w:numPr>
                    <w:ind w:left="270" w:hanging="270"/>
                    <w:rPr>
                      <w:bCs/>
                    </w:rPr>
                  </w:pPr>
                  <w:r>
                    <w:rPr>
                      <w:bCs/>
                    </w:rPr>
                    <w:t>For buy-side only: p</w:t>
                  </w:r>
                  <w:r w:rsidRPr="00E704C1">
                    <w:rPr>
                      <w:bCs/>
                    </w:rPr>
                    <w:t>roactively interview sell-side analyst, beyond listening to their pitch</w:t>
                  </w:r>
                </w:p>
              </w:tc>
              <w:tc>
                <w:tcPr>
                  <w:tcW w:w="1440" w:type="dxa"/>
                </w:tcPr>
                <w:p w14:paraId="2CB40B31" w14:textId="77777777" w:rsidR="00A54C60" w:rsidRPr="00E704C1" w:rsidRDefault="00A54C60" w:rsidP="007E2F9F">
                  <w:pPr>
                    <w:jc w:val="center"/>
                    <w:rPr>
                      <w:bCs/>
                    </w:rPr>
                  </w:pPr>
                </w:p>
              </w:tc>
            </w:tr>
            <w:tr w:rsidR="00A54C60" w:rsidRPr="00E704C1" w14:paraId="6488C0B2" w14:textId="77777777" w:rsidTr="004617DC">
              <w:trPr>
                <w:trHeight w:val="285"/>
              </w:trPr>
              <w:tc>
                <w:tcPr>
                  <w:tcW w:w="8352" w:type="dxa"/>
                  <w:noWrap/>
                  <w:hideMark/>
                </w:tcPr>
                <w:p w14:paraId="5F4C108B" w14:textId="77777777" w:rsidR="00A54C60" w:rsidRPr="00E704C1" w:rsidRDefault="00A54C60" w:rsidP="0088687F">
                  <w:pPr>
                    <w:numPr>
                      <w:ilvl w:val="0"/>
                      <w:numId w:val="14"/>
                    </w:numPr>
                    <w:ind w:left="270" w:hanging="270"/>
                    <w:rPr>
                      <w:bCs/>
                    </w:rPr>
                  </w:pPr>
                  <w:r w:rsidRPr="00E704C1">
                    <w:rPr>
                      <w:bCs/>
                    </w:rPr>
                    <w:t>Review industry trade journal, website, or blog</w:t>
                  </w:r>
                </w:p>
              </w:tc>
              <w:tc>
                <w:tcPr>
                  <w:tcW w:w="1440" w:type="dxa"/>
                </w:tcPr>
                <w:p w14:paraId="04238FF2" w14:textId="77777777" w:rsidR="00A54C60" w:rsidRPr="00E704C1" w:rsidRDefault="00A54C60" w:rsidP="007E2F9F">
                  <w:pPr>
                    <w:jc w:val="center"/>
                    <w:rPr>
                      <w:bCs/>
                    </w:rPr>
                  </w:pPr>
                </w:p>
              </w:tc>
            </w:tr>
            <w:tr w:rsidR="00A54C60" w:rsidRPr="00E704C1" w14:paraId="25F7F84E" w14:textId="77777777" w:rsidTr="004617DC">
              <w:trPr>
                <w:cnfStyle w:val="000000100000" w:firstRow="0" w:lastRow="0" w:firstColumn="0" w:lastColumn="0" w:oddVBand="0" w:evenVBand="0" w:oddHBand="1" w:evenHBand="0" w:firstRowFirstColumn="0" w:firstRowLastColumn="0" w:lastRowFirstColumn="0" w:lastRowLastColumn="0"/>
                <w:trHeight w:val="285"/>
              </w:trPr>
              <w:tc>
                <w:tcPr>
                  <w:tcW w:w="8352" w:type="dxa"/>
                  <w:noWrap/>
                  <w:hideMark/>
                </w:tcPr>
                <w:p w14:paraId="6D555D81" w14:textId="77777777" w:rsidR="00A54C60" w:rsidRPr="00E704C1" w:rsidRDefault="00A54C60" w:rsidP="0088687F">
                  <w:pPr>
                    <w:numPr>
                      <w:ilvl w:val="0"/>
                      <w:numId w:val="14"/>
                    </w:numPr>
                    <w:ind w:left="270" w:hanging="270"/>
                    <w:rPr>
                      <w:bCs/>
                    </w:rPr>
                  </w:pPr>
                  <w:r w:rsidRPr="00E704C1">
                    <w:rPr>
                      <w:bCs/>
                    </w:rPr>
                    <w:t>Interview company management (other than investor relations)</w:t>
                  </w:r>
                </w:p>
              </w:tc>
              <w:tc>
                <w:tcPr>
                  <w:tcW w:w="1440" w:type="dxa"/>
                </w:tcPr>
                <w:p w14:paraId="7EF10CD4" w14:textId="77777777" w:rsidR="00A54C60" w:rsidRPr="00E704C1" w:rsidRDefault="00A54C60" w:rsidP="007E2F9F">
                  <w:pPr>
                    <w:jc w:val="center"/>
                    <w:rPr>
                      <w:bCs/>
                    </w:rPr>
                  </w:pPr>
                </w:p>
              </w:tc>
            </w:tr>
            <w:tr w:rsidR="00A54C60" w:rsidRPr="00E704C1" w14:paraId="4365D6D5" w14:textId="77777777" w:rsidTr="004617DC">
              <w:trPr>
                <w:trHeight w:val="285"/>
              </w:trPr>
              <w:tc>
                <w:tcPr>
                  <w:tcW w:w="8352" w:type="dxa"/>
                  <w:noWrap/>
                  <w:hideMark/>
                </w:tcPr>
                <w:p w14:paraId="34FD8E05" w14:textId="77777777" w:rsidR="00A54C60" w:rsidRPr="00E704C1" w:rsidRDefault="00A54C60" w:rsidP="0088687F">
                  <w:pPr>
                    <w:numPr>
                      <w:ilvl w:val="0"/>
                      <w:numId w:val="14"/>
                    </w:numPr>
                    <w:ind w:left="270" w:hanging="270"/>
                    <w:rPr>
                      <w:bCs/>
                    </w:rPr>
                  </w:pPr>
                  <w:r>
                    <w:rPr>
                      <w:bCs/>
                    </w:rPr>
                    <w:t xml:space="preserve">Analyze publicly-available </w:t>
                  </w:r>
                  <w:r w:rsidRPr="00E704C1">
                    <w:rPr>
                      <w:bCs/>
                    </w:rPr>
                    <w:t xml:space="preserve">economic data </w:t>
                  </w:r>
                  <w:r>
                    <w:rPr>
                      <w:bCs/>
                    </w:rPr>
                    <w:t>in a manner that differs from how it is delivered to the market</w:t>
                  </w:r>
                </w:p>
              </w:tc>
              <w:tc>
                <w:tcPr>
                  <w:tcW w:w="1440" w:type="dxa"/>
                </w:tcPr>
                <w:p w14:paraId="7E3E2CCE" w14:textId="77777777" w:rsidR="00A54C60" w:rsidRPr="00E704C1" w:rsidRDefault="00A54C60" w:rsidP="007E2F9F">
                  <w:pPr>
                    <w:jc w:val="center"/>
                    <w:rPr>
                      <w:bCs/>
                    </w:rPr>
                  </w:pPr>
                </w:p>
              </w:tc>
            </w:tr>
            <w:tr w:rsidR="00A54C60" w:rsidRPr="00E704C1" w14:paraId="3D84F861" w14:textId="77777777" w:rsidTr="004617DC">
              <w:trPr>
                <w:cnfStyle w:val="000000100000" w:firstRow="0" w:lastRow="0" w:firstColumn="0" w:lastColumn="0" w:oddVBand="0" w:evenVBand="0" w:oddHBand="1" w:evenHBand="0" w:firstRowFirstColumn="0" w:firstRowLastColumn="0" w:lastRowFirstColumn="0" w:lastRowLastColumn="0"/>
                <w:trHeight w:val="285"/>
              </w:trPr>
              <w:tc>
                <w:tcPr>
                  <w:tcW w:w="8352" w:type="dxa"/>
                  <w:noWrap/>
                  <w:hideMark/>
                </w:tcPr>
                <w:p w14:paraId="34EF8518" w14:textId="77777777" w:rsidR="00A54C60" w:rsidRPr="00E704C1" w:rsidRDefault="00A54C60" w:rsidP="0088687F">
                  <w:pPr>
                    <w:numPr>
                      <w:ilvl w:val="0"/>
                      <w:numId w:val="14"/>
                    </w:numPr>
                    <w:ind w:left="270" w:hanging="270"/>
                    <w:rPr>
                      <w:bCs/>
                    </w:rPr>
                  </w:pPr>
                  <w:r w:rsidRPr="00E704C1">
                    <w:rPr>
                      <w:bCs/>
                    </w:rPr>
                    <w:t xml:space="preserve">Proactively interview </w:t>
                  </w:r>
                  <w:r>
                    <w:rPr>
                      <w:bCs/>
                    </w:rPr>
                    <w:t xml:space="preserve">buy-side analyst, portfolio manager, </w:t>
                  </w:r>
                  <w:r w:rsidRPr="00E704C1">
                    <w:rPr>
                      <w:bCs/>
                    </w:rPr>
                    <w:t xml:space="preserve">sell-side salesperson </w:t>
                  </w:r>
                  <w:r>
                    <w:rPr>
                      <w:bCs/>
                    </w:rPr>
                    <w:t>or trader to understand</w:t>
                  </w:r>
                  <w:r w:rsidRPr="00E704C1">
                    <w:rPr>
                      <w:bCs/>
                    </w:rPr>
                    <w:t xml:space="preserve"> investor psychology of a stock</w:t>
                  </w:r>
                </w:p>
              </w:tc>
              <w:tc>
                <w:tcPr>
                  <w:tcW w:w="1440" w:type="dxa"/>
                </w:tcPr>
                <w:p w14:paraId="63D1A9C8" w14:textId="77777777" w:rsidR="00A54C60" w:rsidRPr="00E704C1" w:rsidRDefault="00A54C60" w:rsidP="007E2F9F">
                  <w:pPr>
                    <w:jc w:val="center"/>
                    <w:rPr>
                      <w:bCs/>
                    </w:rPr>
                  </w:pPr>
                </w:p>
              </w:tc>
            </w:tr>
            <w:tr w:rsidR="00A54C60" w:rsidRPr="00E704C1" w14:paraId="5E45504C" w14:textId="77777777" w:rsidTr="004617DC">
              <w:trPr>
                <w:trHeight w:val="285"/>
              </w:trPr>
              <w:tc>
                <w:tcPr>
                  <w:tcW w:w="8352" w:type="dxa"/>
                  <w:noWrap/>
                  <w:hideMark/>
                </w:tcPr>
                <w:p w14:paraId="31398678" w14:textId="77777777" w:rsidR="00A54C60" w:rsidRPr="00E704C1" w:rsidRDefault="00A54C60" w:rsidP="0088687F">
                  <w:pPr>
                    <w:numPr>
                      <w:ilvl w:val="0"/>
                      <w:numId w:val="14"/>
                    </w:numPr>
                    <w:ind w:left="270" w:hanging="270"/>
                    <w:rPr>
                      <w:bCs/>
                    </w:rPr>
                  </w:pPr>
                  <w:r w:rsidRPr="00E704C1">
                    <w:rPr>
                      <w:bCs/>
                    </w:rPr>
                    <w:t>Interview</w:t>
                  </w:r>
                  <w:r>
                    <w:rPr>
                      <w:bCs/>
                    </w:rPr>
                    <w:t xml:space="preserve"> management of</w:t>
                  </w:r>
                  <w:r w:rsidRPr="00E704C1">
                    <w:rPr>
                      <w:bCs/>
                    </w:rPr>
                    <w:t xml:space="preserve"> </w:t>
                  </w:r>
                  <w:r w:rsidRPr="00E704C1">
                    <w:rPr>
                      <w:bCs/>
                      <w:u w:val="single"/>
                    </w:rPr>
                    <w:t>publicly-traded</w:t>
                  </w:r>
                  <w:r w:rsidRPr="00E704C1">
                    <w:rPr>
                      <w:bCs/>
                    </w:rPr>
                    <w:t xml:space="preserve"> </w:t>
                  </w:r>
                  <w:r>
                    <w:rPr>
                      <w:bCs/>
                    </w:rPr>
                    <w:t xml:space="preserve">competitor of </w:t>
                  </w:r>
                  <w:r w:rsidRPr="00E704C1">
                    <w:rPr>
                      <w:bCs/>
                    </w:rPr>
                    <w:t>the stock being researched</w:t>
                  </w:r>
                </w:p>
              </w:tc>
              <w:tc>
                <w:tcPr>
                  <w:tcW w:w="1440" w:type="dxa"/>
                </w:tcPr>
                <w:p w14:paraId="06E86C49" w14:textId="77777777" w:rsidR="00A54C60" w:rsidRPr="00E704C1" w:rsidRDefault="00A54C60" w:rsidP="007E2F9F">
                  <w:pPr>
                    <w:jc w:val="center"/>
                    <w:rPr>
                      <w:bCs/>
                    </w:rPr>
                  </w:pPr>
                </w:p>
              </w:tc>
            </w:tr>
            <w:tr w:rsidR="00A54C60" w:rsidRPr="00E704C1" w14:paraId="66F78B5B" w14:textId="77777777" w:rsidTr="004617DC">
              <w:trPr>
                <w:cnfStyle w:val="000000100000" w:firstRow="0" w:lastRow="0" w:firstColumn="0" w:lastColumn="0" w:oddVBand="0" w:evenVBand="0" w:oddHBand="1" w:evenHBand="0" w:firstRowFirstColumn="0" w:firstRowLastColumn="0" w:lastRowFirstColumn="0" w:lastRowLastColumn="0"/>
                <w:trHeight w:val="285"/>
              </w:trPr>
              <w:tc>
                <w:tcPr>
                  <w:tcW w:w="8352" w:type="dxa"/>
                  <w:noWrap/>
                  <w:hideMark/>
                </w:tcPr>
                <w:p w14:paraId="242664AE" w14:textId="77777777" w:rsidR="00A54C60" w:rsidRPr="00E704C1" w:rsidRDefault="00A54C60" w:rsidP="0088687F">
                  <w:pPr>
                    <w:numPr>
                      <w:ilvl w:val="0"/>
                      <w:numId w:val="14"/>
                    </w:numPr>
                    <w:ind w:left="270" w:hanging="270"/>
                    <w:rPr>
                      <w:bCs/>
                    </w:rPr>
                  </w:pPr>
                  <w:r w:rsidRPr="00E704C1">
                    <w:rPr>
                      <w:bCs/>
                    </w:rPr>
                    <w:t>Interview</w:t>
                  </w:r>
                  <w:r>
                    <w:rPr>
                      <w:bCs/>
                    </w:rPr>
                    <w:t xml:space="preserve"> management of</w:t>
                  </w:r>
                  <w:r w:rsidRPr="00E704C1">
                    <w:rPr>
                      <w:bCs/>
                    </w:rPr>
                    <w:t xml:space="preserve"> </w:t>
                  </w:r>
                  <w:r w:rsidRPr="00E704C1">
                    <w:rPr>
                      <w:bCs/>
                      <w:u w:val="single"/>
                    </w:rPr>
                    <w:t>publicly-traded</w:t>
                  </w:r>
                  <w:r w:rsidRPr="00E704C1">
                    <w:rPr>
                      <w:bCs/>
                    </w:rPr>
                    <w:t xml:space="preserve"> customer of, or supplier to, the stock being researched</w:t>
                  </w:r>
                </w:p>
              </w:tc>
              <w:tc>
                <w:tcPr>
                  <w:tcW w:w="1440" w:type="dxa"/>
                </w:tcPr>
                <w:p w14:paraId="6FF11E5B" w14:textId="77777777" w:rsidR="00A54C60" w:rsidRPr="00E704C1" w:rsidRDefault="00A54C60" w:rsidP="007E2F9F">
                  <w:pPr>
                    <w:jc w:val="center"/>
                    <w:rPr>
                      <w:bCs/>
                    </w:rPr>
                  </w:pPr>
                </w:p>
              </w:tc>
            </w:tr>
            <w:tr w:rsidR="00A54C60" w:rsidRPr="00E704C1" w14:paraId="648D3C1F" w14:textId="77777777" w:rsidTr="004617DC">
              <w:trPr>
                <w:trHeight w:val="285"/>
              </w:trPr>
              <w:tc>
                <w:tcPr>
                  <w:tcW w:w="8352" w:type="dxa"/>
                  <w:noWrap/>
                  <w:hideMark/>
                </w:tcPr>
                <w:p w14:paraId="41AA0890" w14:textId="77777777" w:rsidR="00A54C60" w:rsidRPr="00E704C1" w:rsidRDefault="00A54C60" w:rsidP="0088687F">
                  <w:pPr>
                    <w:numPr>
                      <w:ilvl w:val="0"/>
                      <w:numId w:val="14"/>
                    </w:numPr>
                    <w:ind w:left="270" w:hanging="270"/>
                    <w:rPr>
                      <w:bCs/>
                    </w:rPr>
                  </w:pPr>
                  <w:r w:rsidRPr="00E704C1">
                    <w:rPr>
                      <w:bCs/>
                    </w:rPr>
                    <w:t xml:space="preserve">Interview consultant, expert, or company retiree who is </w:t>
                  </w:r>
                  <w:r w:rsidRPr="00E704C1">
                    <w:rPr>
                      <w:bCs/>
                      <w:u w:val="single"/>
                    </w:rPr>
                    <w:t>part of</w:t>
                  </w:r>
                  <w:r>
                    <w:rPr>
                      <w:bCs/>
                      <w:u w:val="single"/>
                    </w:rPr>
                    <w:t xml:space="preserve"> an</w:t>
                  </w:r>
                  <w:r w:rsidRPr="00E704C1">
                    <w:rPr>
                      <w:bCs/>
                      <w:u w:val="single"/>
                    </w:rPr>
                    <w:t xml:space="preserve"> expert network</w:t>
                  </w:r>
                </w:p>
              </w:tc>
              <w:tc>
                <w:tcPr>
                  <w:tcW w:w="1440" w:type="dxa"/>
                </w:tcPr>
                <w:p w14:paraId="3317425F" w14:textId="77777777" w:rsidR="00A54C60" w:rsidRPr="00E704C1" w:rsidRDefault="00A54C60" w:rsidP="007E2F9F">
                  <w:pPr>
                    <w:jc w:val="center"/>
                    <w:rPr>
                      <w:bCs/>
                    </w:rPr>
                  </w:pPr>
                </w:p>
              </w:tc>
            </w:tr>
            <w:tr w:rsidR="00A54C60" w:rsidRPr="00E704C1" w14:paraId="0BD26310" w14:textId="77777777" w:rsidTr="004617DC">
              <w:trPr>
                <w:cnfStyle w:val="000000100000" w:firstRow="0" w:lastRow="0" w:firstColumn="0" w:lastColumn="0" w:oddVBand="0" w:evenVBand="0" w:oddHBand="1" w:evenHBand="0" w:firstRowFirstColumn="0" w:firstRowLastColumn="0" w:lastRowFirstColumn="0" w:lastRowLastColumn="0"/>
                <w:trHeight w:val="285"/>
              </w:trPr>
              <w:tc>
                <w:tcPr>
                  <w:tcW w:w="8352" w:type="dxa"/>
                  <w:noWrap/>
                  <w:hideMark/>
                </w:tcPr>
                <w:p w14:paraId="19485BD0" w14:textId="77777777" w:rsidR="00A54C60" w:rsidRPr="00E704C1" w:rsidRDefault="00A54C60" w:rsidP="0088687F">
                  <w:pPr>
                    <w:numPr>
                      <w:ilvl w:val="0"/>
                      <w:numId w:val="14"/>
                    </w:numPr>
                    <w:ind w:left="270" w:hanging="270"/>
                    <w:rPr>
                      <w:bCs/>
                    </w:rPr>
                  </w:pPr>
                  <w:r>
                    <w:rPr>
                      <w:bCs/>
                    </w:rPr>
                    <w:t>Analyze</w:t>
                  </w:r>
                  <w:r w:rsidRPr="00E704C1">
                    <w:rPr>
                      <w:bCs/>
                    </w:rPr>
                    <w:t xml:space="preserve"> information from private forecasting service</w:t>
                  </w:r>
                  <w:r>
                    <w:rPr>
                      <w:bCs/>
                    </w:rPr>
                    <w:t xml:space="preserve"> in a manner other than for which it was intended</w:t>
                  </w:r>
                </w:p>
              </w:tc>
              <w:tc>
                <w:tcPr>
                  <w:tcW w:w="1440" w:type="dxa"/>
                </w:tcPr>
                <w:p w14:paraId="07F707AB" w14:textId="77777777" w:rsidR="00A54C60" w:rsidRPr="00E704C1" w:rsidRDefault="00A54C60" w:rsidP="007E2F9F">
                  <w:pPr>
                    <w:jc w:val="center"/>
                    <w:rPr>
                      <w:bCs/>
                    </w:rPr>
                  </w:pPr>
                </w:p>
              </w:tc>
            </w:tr>
            <w:tr w:rsidR="00A54C60" w:rsidRPr="00E704C1" w14:paraId="32098F51" w14:textId="77777777" w:rsidTr="004617DC">
              <w:trPr>
                <w:trHeight w:val="285"/>
              </w:trPr>
              <w:tc>
                <w:tcPr>
                  <w:tcW w:w="8352" w:type="dxa"/>
                  <w:noWrap/>
                  <w:hideMark/>
                </w:tcPr>
                <w:p w14:paraId="212F2545" w14:textId="77777777" w:rsidR="00A54C60" w:rsidRPr="00E704C1" w:rsidRDefault="00A54C60" w:rsidP="0088687F">
                  <w:pPr>
                    <w:numPr>
                      <w:ilvl w:val="0"/>
                      <w:numId w:val="14"/>
                    </w:numPr>
                    <w:ind w:left="270" w:hanging="270"/>
                    <w:rPr>
                      <w:bCs/>
                    </w:rPr>
                  </w:pPr>
                  <w:r>
                    <w:rPr>
                      <w:bCs/>
                    </w:rPr>
                    <w:t xml:space="preserve">Interview journalist, </w:t>
                  </w:r>
                  <w:r w:rsidRPr="00E704C1">
                    <w:rPr>
                      <w:bCs/>
                    </w:rPr>
                    <w:t xml:space="preserve">blogger </w:t>
                  </w:r>
                  <w:r>
                    <w:rPr>
                      <w:bCs/>
                    </w:rPr>
                    <w:t xml:space="preserve">or noted book author </w:t>
                  </w:r>
                  <w:r w:rsidRPr="00E704C1">
                    <w:rPr>
                      <w:bCs/>
                    </w:rPr>
                    <w:t>for unpublished insights</w:t>
                  </w:r>
                </w:p>
              </w:tc>
              <w:tc>
                <w:tcPr>
                  <w:tcW w:w="1440" w:type="dxa"/>
                </w:tcPr>
                <w:p w14:paraId="28B59458" w14:textId="77777777" w:rsidR="00A54C60" w:rsidRPr="00E704C1" w:rsidRDefault="00A54C60" w:rsidP="007E2F9F">
                  <w:pPr>
                    <w:jc w:val="center"/>
                    <w:rPr>
                      <w:bCs/>
                    </w:rPr>
                  </w:pPr>
                </w:p>
              </w:tc>
            </w:tr>
            <w:tr w:rsidR="00A54C60" w:rsidRPr="00E704C1" w14:paraId="3A43FCF5" w14:textId="77777777" w:rsidTr="004617DC">
              <w:trPr>
                <w:cnfStyle w:val="000000100000" w:firstRow="0" w:lastRow="0" w:firstColumn="0" w:lastColumn="0" w:oddVBand="0" w:evenVBand="0" w:oddHBand="1" w:evenHBand="0" w:firstRowFirstColumn="0" w:firstRowLastColumn="0" w:lastRowFirstColumn="0" w:lastRowLastColumn="0"/>
                <w:trHeight w:val="285"/>
              </w:trPr>
              <w:tc>
                <w:tcPr>
                  <w:tcW w:w="8352" w:type="dxa"/>
                  <w:noWrap/>
                  <w:hideMark/>
                </w:tcPr>
                <w:p w14:paraId="33CBEAB9" w14:textId="77777777" w:rsidR="00A54C60" w:rsidRPr="00E704C1" w:rsidRDefault="00A54C60" w:rsidP="0088687F">
                  <w:pPr>
                    <w:numPr>
                      <w:ilvl w:val="0"/>
                      <w:numId w:val="14"/>
                    </w:numPr>
                    <w:ind w:left="270" w:hanging="270"/>
                    <w:rPr>
                      <w:bCs/>
                    </w:rPr>
                  </w:pPr>
                  <w:r w:rsidRPr="00E704C1">
                    <w:rPr>
                      <w:bCs/>
                    </w:rPr>
                    <w:t>Interview government official, staffer, lobbyist or association executive</w:t>
                  </w:r>
                </w:p>
              </w:tc>
              <w:tc>
                <w:tcPr>
                  <w:tcW w:w="1440" w:type="dxa"/>
                </w:tcPr>
                <w:p w14:paraId="30F87BF2" w14:textId="77777777" w:rsidR="00A54C60" w:rsidRPr="00E704C1" w:rsidRDefault="00A54C60" w:rsidP="007E2F9F">
                  <w:pPr>
                    <w:jc w:val="center"/>
                    <w:rPr>
                      <w:bCs/>
                    </w:rPr>
                  </w:pPr>
                </w:p>
              </w:tc>
            </w:tr>
            <w:tr w:rsidR="00A54C60" w:rsidRPr="00E704C1" w14:paraId="2A1617DB" w14:textId="77777777" w:rsidTr="004617DC">
              <w:trPr>
                <w:trHeight w:val="285"/>
              </w:trPr>
              <w:tc>
                <w:tcPr>
                  <w:tcW w:w="8352" w:type="dxa"/>
                  <w:noWrap/>
                  <w:hideMark/>
                </w:tcPr>
                <w:p w14:paraId="5D4C1353" w14:textId="77777777" w:rsidR="00A54C60" w:rsidRPr="00E704C1" w:rsidRDefault="00A54C60" w:rsidP="0088687F">
                  <w:pPr>
                    <w:numPr>
                      <w:ilvl w:val="0"/>
                      <w:numId w:val="14"/>
                    </w:numPr>
                    <w:ind w:left="270" w:hanging="270"/>
                    <w:rPr>
                      <w:bCs/>
                    </w:rPr>
                  </w:pPr>
                  <w:r w:rsidRPr="00E704C1">
                    <w:rPr>
                      <w:bCs/>
                    </w:rPr>
                    <w:t>Interview</w:t>
                  </w:r>
                  <w:r>
                    <w:rPr>
                      <w:bCs/>
                    </w:rPr>
                    <w:t xml:space="preserve"> management of</w:t>
                  </w:r>
                  <w:r w:rsidRPr="00E704C1">
                    <w:rPr>
                      <w:bCs/>
                    </w:rPr>
                    <w:t xml:space="preserve"> </w:t>
                  </w:r>
                  <w:r w:rsidRPr="00E704C1">
                    <w:rPr>
                      <w:bCs/>
                      <w:u w:val="single"/>
                    </w:rPr>
                    <w:t>privately-held</w:t>
                  </w:r>
                  <w:r w:rsidRPr="00E704C1">
                    <w:rPr>
                      <w:bCs/>
                    </w:rPr>
                    <w:t xml:space="preserve"> competitor of </w:t>
                  </w:r>
                  <w:r>
                    <w:rPr>
                      <w:bCs/>
                    </w:rPr>
                    <w:t xml:space="preserve">the </w:t>
                  </w:r>
                  <w:r w:rsidRPr="00E704C1">
                    <w:rPr>
                      <w:bCs/>
                    </w:rPr>
                    <w:t>stock being researched</w:t>
                  </w:r>
                </w:p>
              </w:tc>
              <w:tc>
                <w:tcPr>
                  <w:tcW w:w="1440" w:type="dxa"/>
                </w:tcPr>
                <w:p w14:paraId="4A8E4C91" w14:textId="77777777" w:rsidR="00A54C60" w:rsidRPr="00E704C1" w:rsidRDefault="00A54C60" w:rsidP="007E2F9F">
                  <w:pPr>
                    <w:jc w:val="center"/>
                    <w:rPr>
                      <w:bCs/>
                    </w:rPr>
                  </w:pPr>
                </w:p>
              </w:tc>
            </w:tr>
            <w:tr w:rsidR="00A54C60" w:rsidRPr="00E704C1" w14:paraId="6C194F25" w14:textId="77777777" w:rsidTr="004617DC">
              <w:trPr>
                <w:cnfStyle w:val="000000100000" w:firstRow="0" w:lastRow="0" w:firstColumn="0" w:lastColumn="0" w:oddVBand="0" w:evenVBand="0" w:oddHBand="1" w:evenHBand="0" w:firstRowFirstColumn="0" w:firstRowLastColumn="0" w:lastRowFirstColumn="0" w:lastRowLastColumn="0"/>
                <w:trHeight w:val="285"/>
              </w:trPr>
              <w:tc>
                <w:tcPr>
                  <w:tcW w:w="8352" w:type="dxa"/>
                  <w:noWrap/>
                  <w:hideMark/>
                </w:tcPr>
                <w:p w14:paraId="2C9E05BA" w14:textId="77777777" w:rsidR="00A54C60" w:rsidRPr="00E704C1" w:rsidRDefault="00A54C60" w:rsidP="0088687F">
                  <w:pPr>
                    <w:numPr>
                      <w:ilvl w:val="0"/>
                      <w:numId w:val="14"/>
                    </w:numPr>
                    <w:ind w:left="270" w:hanging="270"/>
                    <w:rPr>
                      <w:bCs/>
                    </w:rPr>
                  </w:pPr>
                  <w:r w:rsidRPr="00E704C1">
                    <w:rPr>
                      <w:bCs/>
                    </w:rPr>
                    <w:t>Interview</w:t>
                  </w:r>
                  <w:r>
                    <w:rPr>
                      <w:bCs/>
                    </w:rPr>
                    <w:t xml:space="preserve"> management of</w:t>
                  </w:r>
                  <w:r w:rsidRPr="00E704C1">
                    <w:rPr>
                      <w:bCs/>
                    </w:rPr>
                    <w:t xml:space="preserve"> </w:t>
                  </w:r>
                  <w:r w:rsidRPr="00E704C1">
                    <w:rPr>
                      <w:bCs/>
                      <w:u w:val="single"/>
                    </w:rPr>
                    <w:t>privately-held</w:t>
                  </w:r>
                  <w:r w:rsidRPr="00E704C1">
                    <w:rPr>
                      <w:bCs/>
                    </w:rPr>
                    <w:t xml:space="preserve"> customer of, or supplier to, the stock being researched</w:t>
                  </w:r>
                </w:p>
              </w:tc>
              <w:tc>
                <w:tcPr>
                  <w:tcW w:w="1440" w:type="dxa"/>
                </w:tcPr>
                <w:p w14:paraId="454E69E4" w14:textId="77777777" w:rsidR="00A54C60" w:rsidRPr="00E704C1" w:rsidRDefault="00A54C60" w:rsidP="007E2F9F">
                  <w:pPr>
                    <w:jc w:val="center"/>
                    <w:rPr>
                      <w:bCs/>
                    </w:rPr>
                  </w:pPr>
                </w:p>
              </w:tc>
            </w:tr>
            <w:tr w:rsidR="00A54C60" w:rsidRPr="00E704C1" w14:paraId="0206C038" w14:textId="77777777" w:rsidTr="004617DC">
              <w:trPr>
                <w:trHeight w:val="285"/>
              </w:trPr>
              <w:tc>
                <w:tcPr>
                  <w:tcW w:w="8352" w:type="dxa"/>
                  <w:noWrap/>
                  <w:hideMark/>
                </w:tcPr>
                <w:p w14:paraId="21FE30DC" w14:textId="77777777" w:rsidR="00A54C60" w:rsidRPr="00E704C1" w:rsidRDefault="00A54C60" w:rsidP="0088687F">
                  <w:pPr>
                    <w:numPr>
                      <w:ilvl w:val="0"/>
                      <w:numId w:val="14"/>
                    </w:numPr>
                    <w:ind w:left="270" w:hanging="270"/>
                    <w:rPr>
                      <w:bCs/>
                    </w:rPr>
                  </w:pPr>
                  <w:r w:rsidRPr="00E704C1">
                    <w:rPr>
                      <w:bCs/>
                    </w:rPr>
                    <w:t xml:space="preserve">Interview consultant, expert, or company retiree who is </w:t>
                  </w:r>
                  <w:r w:rsidRPr="00E704C1">
                    <w:rPr>
                      <w:bCs/>
                      <w:u w:val="single"/>
                    </w:rPr>
                    <w:t xml:space="preserve">not in </w:t>
                  </w:r>
                  <w:r>
                    <w:rPr>
                      <w:bCs/>
                      <w:u w:val="single"/>
                    </w:rPr>
                    <w:t xml:space="preserve">an </w:t>
                  </w:r>
                  <w:r w:rsidRPr="00E704C1">
                    <w:rPr>
                      <w:bCs/>
                      <w:u w:val="single"/>
                    </w:rPr>
                    <w:t>expert network</w:t>
                  </w:r>
                </w:p>
              </w:tc>
              <w:tc>
                <w:tcPr>
                  <w:tcW w:w="1440" w:type="dxa"/>
                </w:tcPr>
                <w:p w14:paraId="2FA5297C" w14:textId="77777777" w:rsidR="00A54C60" w:rsidRPr="00E704C1" w:rsidRDefault="00A54C60" w:rsidP="007E2F9F">
                  <w:pPr>
                    <w:jc w:val="center"/>
                    <w:rPr>
                      <w:bCs/>
                    </w:rPr>
                  </w:pPr>
                </w:p>
              </w:tc>
            </w:tr>
            <w:tr w:rsidR="00A54C60" w:rsidRPr="00E704C1" w14:paraId="58369200" w14:textId="77777777" w:rsidTr="004617DC">
              <w:trPr>
                <w:cnfStyle w:val="000000100000" w:firstRow="0" w:lastRow="0" w:firstColumn="0" w:lastColumn="0" w:oddVBand="0" w:evenVBand="0" w:oddHBand="1" w:evenHBand="0" w:firstRowFirstColumn="0" w:firstRowLastColumn="0" w:lastRowFirstColumn="0" w:lastRowLastColumn="0"/>
                <w:trHeight w:val="285"/>
              </w:trPr>
              <w:tc>
                <w:tcPr>
                  <w:tcW w:w="8352" w:type="dxa"/>
                  <w:noWrap/>
                  <w:hideMark/>
                </w:tcPr>
                <w:p w14:paraId="5808C6BC" w14:textId="77777777" w:rsidR="00A54C60" w:rsidRPr="00E704C1" w:rsidRDefault="00A54C60" w:rsidP="0088687F">
                  <w:pPr>
                    <w:numPr>
                      <w:ilvl w:val="0"/>
                      <w:numId w:val="14"/>
                    </w:numPr>
                    <w:ind w:left="270" w:hanging="270"/>
                    <w:rPr>
                      <w:bCs/>
                    </w:rPr>
                  </w:pPr>
                  <w:r w:rsidRPr="00E704C1">
                    <w:rPr>
                      <w:bCs/>
                    </w:rPr>
                    <w:t xml:space="preserve">Conduct </w:t>
                  </w:r>
                  <w:r>
                    <w:rPr>
                      <w:bCs/>
                    </w:rPr>
                    <w:t>survey, formal or informal</w:t>
                  </w:r>
                </w:p>
              </w:tc>
              <w:tc>
                <w:tcPr>
                  <w:tcW w:w="1440" w:type="dxa"/>
                </w:tcPr>
                <w:p w14:paraId="63BD0273" w14:textId="77777777" w:rsidR="00A54C60" w:rsidRPr="00E704C1" w:rsidRDefault="00A54C60" w:rsidP="007E2F9F">
                  <w:pPr>
                    <w:jc w:val="center"/>
                    <w:rPr>
                      <w:bCs/>
                    </w:rPr>
                  </w:pPr>
                </w:p>
              </w:tc>
            </w:tr>
          </w:tbl>
          <w:p w14:paraId="408BDEE5" w14:textId="77777777" w:rsidR="003B0C60" w:rsidRPr="002F6248" w:rsidRDefault="003B0C60" w:rsidP="007E2F9F">
            <w:pPr>
              <w:pStyle w:val="LGPTableText"/>
              <w:rPr>
                <w:color w:val="FF0000"/>
              </w:rPr>
            </w:pPr>
          </w:p>
        </w:tc>
      </w:tr>
    </w:tbl>
    <w:p w14:paraId="458D16E3" w14:textId="77777777" w:rsidR="00EB6BBF" w:rsidRDefault="00EB6BBF" w:rsidP="003A5493">
      <w:pPr>
        <w:pStyle w:val="PGPText"/>
      </w:pPr>
    </w:p>
    <w:p w14:paraId="50B3D94E" w14:textId="77777777" w:rsidR="00F6532D" w:rsidRPr="00295669" w:rsidRDefault="00F6532D" w:rsidP="00EB6BBF">
      <w:pPr>
        <w:pStyle w:val="zLGPNewLessonSpacer"/>
      </w:pPr>
      <w:r>
        <w:br w:type="page"/>
      </w:r>
    </w:p>
    <w:p w14:paraId="1EA4732F" w14:textId="77777777" w:rsidR="00F6532D" w:rsidRDefault="00F6532D" w:rsidP="00EB6BBF">
      <w:pPr>
        <w:pStyle w:val="PGPModuleContinued"/>
      </w:pPr>
    </w:p>
    <w:tbl>
      <w:tblPr>
        <w:tblW w:w="10518" w:type="dxa"/>
        <w:tblLayout w:type="fixed"/>
        <w:tblCellMar>
          <w:left w:w="115" w:type="dxa"/>
          <w:right w:w="115" w:type="dxa"/>
        </w:tblCellMar>
        <w:tblLook w:val="01E0" w:firstRow="1" w:lastRow="1" w:firstColumn="1" w:lastColumn="1" w:noHBand="0" w:noVBand="0"/>
      </w:tblPr>
      <w:tblGrid>
        <w:gridCol w:w="436"/>
        <w:gridCol w:w="10076"/>
        <w:gridCol w:w="6"/>
      </w:tblGrid>
      <w:tr w:rsidR="00783C11" w:rsidRPr="007026C6" w14:paraId="3B4D77D3" w14:textId="77777777" w:rsidTr="008E7F25">
        <w:trPr>
          <w:gridAfter w:val="1"/>
          <w:wAfter w:w="6" w:type="dxa"/>
          <w:tblHeader/>
        </w:trPr>
        <w:tc>
          <w:tcPr>
            <w:tcW w:w="10512" w:type="dxa"/>
            <w:gridSpan w:val="2"/>
            <w:tcBorders>
              <w:top w:val="nil"/>
              <w:left w:val="nil"/>
              <w:bottom w:val="nil"/>
              <w:right w:val="nil"/>
            </w:tcBorders>
          </w:tcPr>
          <w:p w14:paraId="6D9A4462" w14:textId="77777777" w:rsidR="00783C11" w:rsidRDefault="00783C11" w:rsidP="008E7F25">
            <w:pPr>
              <w:pStyle w:val="PGPLessonName"/>
            </w:pPr>
            <w:r>
              <w:br w:type="page"/>
            </w:r>
            <w:r>
              <w:br w:type="page"/>
            </w:r>
            <w:bookmarkStart w:id="51" w:name="_Toc478369285"/>
            <w:bookmarkStart w:id="52" w:name="_Toc510185201"/>
            <w:r>
              <w:t>Most-Read Stories</w:t>
            </w:r>
            <w:bookmarkEnd w:id="51"/>
            <w:bookmarkEnd w:id="52"/>
          </w:p>
          <w:p w14:paraId="595209C4" w14:textId="19B9AFB1" w:rsidR="00D11A0E" w:rsidRPr="00D11A0E" w:rsidRDefault="00D11A0E" w:rsidP="00D11A0E">
            <w:pPr>
              <w:pStyle w:val="PGPText"/>
            </w:pPr>
            <w:r>
              <w:t xml:space="preserve">For most current list, go to </w:t>
            </w:r>
            <w:hyperlink r:id="rId31" w:history="1">
              <w:r w:rsidRPr="008A7449">
                <w:rPr>
                  <w:rStyle w:val="Hyperlink"/>
                </w:rPr>
                <w:t>https://www.analystsolutions.com/le/</w:t>
              </w:r>
            </w:hyperlink>
          </w:p>
        </w:tc>
      </w:tr>
      <w:tr w:rsidR="00D11A0E" w:rsidRPr="00647B13" w14:paraId="6CAAB81B" w14:textId="77777777" w:rsidTr="00826232">
        <w:tblPrEx>
          <w:tblCellMar>
            <w:left w:w="108" w:type="dxa"/>
            <w:right w:w="108" w:type="dxa"/>
          </w:tblCellMar>
          <w:tblLook w:val="0000" w:firstRow="0" w:lastRow="0" w:firstColumn="0" w:lastColumn="0" w:noHBand="0" w:noVBand="0"/>
        </w:tblPrEx>
        <w:trPr>
          <w:trHeight w:val="300"/>
          <w:hidden/>
        </w:trPr>
        <w:tc>
          <w:tcPr>
            <w:tcW w:w="436" w:type="dxa"/>
            <w:shd w:val="clear" w:color="auto" w:fill="auto"/>
          </w:tcPr>
          <w:p w14:paraId="3B1137A8" w14:textId="77777777" w:rsidR="00D11A0E" w:rsidRPr="00647B13" w:rsidRDefault="00D11A0E" w:rsidP="00826232">
            <w:pPr>
              <w:pStyle w:val="zLGPIconExtractHandout"/>
              <w:rPr>
                <w:color w:val="FF0000"/>
              </w:rPr>
            </w:pPr>
            <w:r w:rsidRPr="00647B13">
              <w:rPr>
                <w:color w:val="FF0000"/>
              </w:rPr>
              <w:t>z</w:t>
            </w:r>
          </w:p>
        </w:tc>
        <w:tc>
          <w:tcPr>
            <w:tcW w:w="10082" w:type="dxa"/>
            <w:gridSpan w:val="2"/>
          </w:tcPr>
          <w:p w14:paraId="1E9105FE" w14:textId="41243F25" w:rsidR="00D11A0E" w:rsidRDefault="00D11A0E" w:rsidP="00826232">
            <w:pPr>
              <w:pStyle w:val="LGPTitle"/>
              <w:rPr>
                <w:color w:val="002868" w:themeColor="text2"/>
              </w:rPr>
            </w:pPr>
            <w:r>
              <w:rPr>
                <w:color w:val="002868" w:themeColor="text2"/>
              </w:rPr>
              <w:t>Most-read Stories from Prior 12 Months as of March 2018</w:t>
            </w:r>
          </w:p>
          <w:p w14:paraId="3C9FB292" w14:textId="4A4A58DC" w:rsidR="00D11A0E" w:rsidRDefault="00D11A0E" w:rsidP="00826232">
            <w:pPr>
              <w:pStyle w:val="LGPTitle"/>
            </w:pPr>
            <w:r>
              <w:t>Alphabet/Google</w:t>
            </w:r>
          </w:p>
          <w:p w14:paraId="43B62029" w14:textId="489BB05C" w:rsidR="00D11A0E" w:rsidRDefault="00D11A0E" w:rsidP="00D11A0E">
            <w:pPr>
              <w:pStyle w:val="LGPText"/>
              <w:numPr>
                <w:ilvl w:val="0"/>
                <w:numId w:val="22"/>
              </w:numPr>
            </w:pPr>
            <w:r>
              <w:t>Facebook’s 21-Year-Old Wunderkind Sayman Leaves for Google, August 28, 2017</w:t>
            </w:r>
          </w:p>
          <w:p w14:paraId="3CFC8EA0" w14:textId="2A208EA7" w:rsidR="00D11A0E" w:rsidRDefault="00D11A0E" w:rsidP="00D11A0E">
            <w:pPr>
              <w:pStyle w:val="LGPText"/>
              <w:numPr>
                <w:ilvl w:val="0"/>
                <w:numId w:val="22"/>
              </w:numPr>
            </w:pPr>
            <w:r>
              <w:t>Ex-Google Engineer Says Gender Memo Began on 12-Hour Flight, August 9, 2017</w:t>
            </w:r>
          </w:p>
          <w:p w14:paraId="3FF85FC6" w14:textId="238E41A9" w:rsidR="00D11A0E" w:rsidRDefault="00D11A0E" w:rsidP="00D11A0E">
            <w:pPr>
              <w:pStyle w:val="LGPText"/>
              <w:numPr>
                <w:ilvl w:val="0"/>
                <w:numId w:val="22"/>
              </w:numPr>
            </w:pPr>
            <w:r>
              <w:t>Google Fine Is Small Change Compared With EU’s Bigger Threat, June 27, 2017</w:t>
            </w:r>
          </w:p>
          <w:p w14:paraId="367F0BFE" w14:textId="11B4F875" w:rsidR="00D11A0E" w:rsidRDefault="00D11A0E" w:rsidP="00D11A0E">
            <w:pPr>
              <w:pStyle w:val="LGPText"/>
              <w:numPr>
                <w:ilvl w:val="0"/>
                <w:numId w:val="22"/>
              </w:numPr>
            </w:pPr>
            <w:r>
              <w:t>Google Fires Author of Divisive Memo on Gender Differences, August 8, 2017</w:t>
            </w:r>
          </w:p>
          <w:p w14:paraId="42FBD9AD" w14:textId="7AE823D2" w:rsidR="00D11A0E" w:rsidRDefault="00D11A0E" w:rsidP="00D11A0E">
            <w:pPr>
              <w:pStyle w:val="LGPText"/>
              <w:numPr>
                <w:ilvl w:val="0"/>
                <w:numId w:val="22"/>
              </w:numPr>
            </w:pPr>
            <w:r>
              <w:t>Alphabet Falls on Concern About Rising Google Traffic Costs, July 24, 2017</w:t>
            </w:r>
          </w:p>
          <w:p w14:paraId="52DAA9D9" w14:textId="10D621AF" w:rsidR="00D11A0E" w:rsidRDefault="00D11A0E" w:rsidP="00D11A0E">
            <w:pPr>
              <w:pStyle w:val="LGPText"/>
              <w:numPr>
                <w:ilvl w:val="0"/>
                <w:numId w:val="22"/>
              </w:numPr>
            </w:pPr>
            <w:r>
              <w:t>Alphabet Inks Deal for Avis to Manage Self-Driving Car Fleet, June 26, 2017</w:t>
            </w:r>
          </w:p>
          <w:p w14:paraId="29B2C82B" w14:textId="2B4E385F" w:rsidR="00D11A0E" w:rsidRDefault="00D11A0E" w:rsidP="00D11A0E">
            <w:pPr>
              <w:pStyle w:val="LGPText"/>
              <w:numPr>
                <w:ilvl w:val="0"/>
                <w:numId w:val="22"/>
              </w:numPr>
            </w:pPr>
            <w:r>
              <w:t>Facebook, Twitter, Google to Testify on How Russia Meddled, October 31, 2017</w:t>
            </w:r>
          </w:p>
          <w:p w14:paraId="4AB5E765" w14:textId="008180AD" w:rsidR="00D11A0E" w:rsidRDefault="00D11A0E" w:rsidP="00D11A0E">
            <w:pPr>
              <w:pStyle w:val="LGPText"/>
              <w:numPr>
                <w:ilvl w:val="0"/>
                <w:numId w:val="22"/>
              </w:numPr>
            </w:pPr>
            <w:r>
              <w:t>Google's Firing of Diversity Critic Fuels Social-Media Backlash, August 8, 2017</w:t>
            </w:r>
          </w:p>
          <w:p w14:paraId="3F7AFC5C" w14:textId="35F4D77B" w:rsidR="00D11A0E" w:rsidRDefault="00D11A0E" w:rsidP="00D11A0E">
            <w:pPr>
              <w:pStyle w:val="LGPText"/>
              <w:numPr>
                <w:ilvl w:val="0"/>
                <w:numId w:val="22"/>
              </w:numPr>
            </w:pPr>
            <w:r>
              <w:t>Why Google and Amazon Keep Fidelity and BlackRock Up at Night, December 13, 2017</w:t>
            </w:r>
          </w:p>
          <w:p w14:paraId="6C303A20" w14:textId="2163EAA1" w:rsidR="00D11A0E" w:rsidRDefault="00D11A0E" w:rsidP="00D11A0E">
            <w:pPr>
              <w:pStyle w:val="LGPText"/>
              <w:numPr>
                <w:ilvl w:val="0"/>
                <w:numId w:val="22"/>
              </w:numPr>
            </w:pPr>
            <w:r>
              <w:t>Google’s ‘Dutch Sandwich’ Shielded 16 Billion Euros From Tax, January 2, 2018</w:t>
            </w:r>
          </w:p>
          <w:p w14:paraId="1132BC43" w14:textId="00D40E00" w:rsidR="00D11A0E" w:rsidRDefault="00D11A0E" w:rsidP="00D11A0E">
            <w:pPr>
              <w:pStyle w:val="LGPText"/>
              <w:numPr>
                <w:ilvl w:val="0"/>
                <w:numId w:val="22"/>
              </w:numPr>
            </w:pPr>
            <w:r>
              <w:t>Google Is Said to Agree to $2 Billion-Plus Chelsea Market Deal, February 6, 2018</w:t>
            </w:r>
          </w:p>
          <w:p w14:paraId="626D19B3" w14:textId="782BBE9A" w:rsidR="00D11A0E" w:rsidRDefault="00D11A0E" w:rsidP="00D11A0E">
            <w:pPr>
              <w:pStyle w:val="LGPText"/>
              <w:numPr>
                <w:ilvl w:val="0"/>
                <w:numId w:val="22"/>
              </w:numPr>
            </w:pPr>
            <w:r>
              <w:t>Facebook Fail Hits at Silicon Valley Cult of Founder Control, September 25, 2017</w:t>
            </w:r>
          </w:p>
          <w:p w14:paraId="0E7FCD2F" w14:textId="399037E1" w:rsidR="00D11A0E" w:rsidRDefault="00D11A0E" w:rsidP="00D11A0E">
            <w:pPr>
              <w:pStyle w:val="LGPText"/>
              <w:numPr>
                <w:ilvl w:val="0"/>
                <w:numId w:val="22"/>
              </w:numPr>
            </w:pPr>
            <w:r>
              <w:t>Google Buys HTC Talent for $1.1 Billion to Spur Devices Push, September 21, 2017</w:t>
            </w:r>
          </w:p>
          <w:p w14:paraId="57EF3FCA" w14:textId="19023496" w:rsidR="00D11A0E" w:rsidRDefault="00D11A0E" w:rsidP="00D11A0E">
            <w:pPr>
              <w:pStyle w:val="LGPText"/>
              <w:numPr>
                <w:ilvl w:val="0"/>
                <w:numId w:val="22"/>
              </w:numPr>
            </w:pPr>
            <w:r>
              <w:t>Fired Google Engineer Faces Headwinds Seeking Legal Recourse, August 8, 2017</w:t>
            </w:r>
          </w:p>
          <w:p w14:paraId="106F1FAC" w14:textId="407B151C" w:rsidR="00D11A0E" w:rsidRDefault="00D11A0E" w:rsidP="00D11A0E">
            <w:pPr>
              <w:pStyle w:val="LGPText"/>
              <w:numPr>
                <w:ilvl w:val="0"/>
                <w:numId w:val="22"/>
              </w:numPr>
            </w:pPr>
            <w:r>
              <w:t>Those Robots Want Your Financial Services Jobs Too: QuickTake, June 22, 2017</w:t>
            </w:r>
          </w:p>
          <w:p w14:paraId="121EC38F" w14:textId="2036F444" w:rsidR="00D11A0E" w:rsidRDefault="00D11A0E" w:rsidP="00D11A0E">
            <w:pPr>
              <w:pStyle w:val="LGPText"/>
              <w:numPr>
                <w:ilvl w:val="0"/>
                <w:numId w:val="22"/>
              </w:numPr>
            </w:pPr>
            <w:r>
              <w:t>YouTube Promoted Video Fueling Parkland Shooting Conspiracy, February 21, 2018</w:t>
            </w:r>
          </w:p>
          <w:p w14:paraId="4140EFA9" w14:textId="456E7161" w:rsidR="00D11A0E" w:rsidRDefault="00D11A0E" w:rsidP="00D11A0E">
            <w:pPr>
              <w:pStyle w:val="LGPText"/>
              <w:numPr>
                <w:ilvl w:val="0"/>
                <w:numId w:val="22"/>
              </w:numPr>
            </w:pPr>
            <w:r>
              <w:t>Ex-Google Self-Driving Car Engineer Made More Than $120 Million, April 3, 2017</w:t>
            </w:r>
          </w:p>
          <w:p w14:paraId="7336EE66" w14:textId="5E999ACD" w:rsidR="00D11A0E" w:rsidRDefault="00D11A0E" w:rsidP="00D11A0E">
            <w:pPr>
              <w:pStyle w:val="LGPText"/>
              <w:numPr>
                <w:ilvl w:val="0"/>
                <w:numId w:val="22"/>
              </w:numPr>
            </w:pPr>
            <w:r>
              <w:t>New Robot Analyst Slaps Sell Rating on Facebook and Google, October 6, 2017</w:t>
            </w:r>
          </w:p>
          <w:p w14:paraId="1D64AE40" w14:textId="079C6371" w:rsidR="00D11A0E" w:rsidRDefault="00D11A0E" w:rsidP="00D11A0E">
            <w:pPr>
              <w:pStyle w:val="LGPText"/>
              <w:numPr>
                <w:ilvl w:val="0"/>
                <w:numId w:val="22"/>
              </w:numPr>
            </w:pPr>
            <w:r>
              <w:t>Google's Employee-Run Email List Tracks Bias Complaints, May 23, 2017</w:t>
            </w:r>
          </w:p>
          <w:p w14:paraId="559267F3" w14:textId="26C6223C" w:rsidR="00D11A0E" w:rsidRPr="00140BBE" w:rsidRDefault="00D11A0E" w:rsidP="00D11A0E">
            <w:pPr>
              <w:pStyle w:val="LGPText"/>
              <w:numPr>
                <w:ilvl w:val="0"/>
                <w:numId w:val="22"/>
              </w:numPr>
            </w:pPr>
            <w:r>
              <w:t>Apple to Amazon Risks Are Higher Than You Think: Goldman Sachs, June 9, 2017</w:t>
            </w:r>
          </w:p>
        </w:tc>
      </w:tr>
      <w:tr w:rsidR="00783C11" w:rsidRPr="00647B13" w14:paraId="17AE8895" w14:textId="77777777" w:rsidTr="008E7F25">
        <w:tblPrEx>
          <w:tblCellMar>
            <w:left w:w="108" w:type="dxa"/>
            <w:right w:w="108" w:type="dxa"/>
          </w:tblCellMar>
          <w:tblLook w:val="0000" w:firstRow="0" w:lastRow="0" w:firstColumn="0" w:lastColumn="0" w:noHBand="0" w:noVBand="0"/>
        </w:tblPrEx>
        <w:trPr>
          <w:trHeight w:val="300"/>
          <w:hidden/>
        </w:trPr>
        <w:tc>
          <w:tcPr>
            <w:tcW w:w="436" w:type="dxa"/>
            <w:shd w:val="clear" w:color="auto" w:fill="auto"/>
          </w:tcPr>
          <w:p w14:paraId="25FAA867" w14:textId="77777777" w:rsidR="00783C11" w:rsidRPr="00647B13" w:rsidRDefault="00783C11" w:rsidP="008E7F25">
            <w:pPr>
              <w:pStyle w:val="zLGPIconExtractHandout"/>
              <w:rPr>
                <w:color w:val="FF0000"/>
              </w:rPr>
            </w:pPr>
            <w:r w:rsidRPr="00647B13">
              <w:rPr>
                <w:color w:val="FF0000"/>
              </w:rPr>
              <w:t>z</w:t>
            </w:r>
          </w:p>
        </w:tc>
        <w:tc>
          <w:tcPr>
            <w:tcW w:w="10082" w:type="dxa"/>
            <w:gridSpan w:val="2"/>
          </w:tcPr>
          <w:p w14:paraId="1C1B4D97" w14:textId="77777777" w:rsidR="00783C11" w:rsidRDefault="00783C11" w:rsidP="008E7F25">
            <w:pPr>
              <w:pStyle w:val="LGPTitle"/>
              <w:rPr>
                <w:color w:val="002868" w:themeColor="text2"/>
              </w:rPr>
            </w:pPr>
            <w:r>
              <w:rPr>
                <w:color w:val="002868" w:themeColor="text2"/>
              </w:rPr>
              <w:t>Most-read Stories from Prior 12 Months as of March 2017</w:t>
            </w:r>
          </w:p>
          <w:p w14:paraId="5E7C48FC" w14:textId="5C9F4CEB" w:rsidR="00783C11" w:rsidRDefault="00D11A0E" w:rsidP="008E7F25">
            <w:pPr>
              <w:pStyle w:val="LGPTitle"/>
            </w:pPr>
            <w:r>
              <w:t>Caterpillar</w:t>
            </w:r>
          </w:p>
          <w:p w14:paraId="14C0FBE6" w14:textId="51E418D2" w:rsidR="00D11A0E" w:rsidRDefault="00D11A0E" w:rsidP="00D11A0E">
            <w:pPr>
              <w:pStyle w:val="LGPText"/>
              <w:numPr>
                <w:ilvl w:val="0"/>
                <w:numId w:val="36"/>
              </w:numPr>
            </w:pPr>
            <w:r>
              <w:t>The Whistleblower Behind Caterpillar’s Massive Tax Headache Could Make $600 million, June 1, 2017</w:t>
            </w:r>
          </w:p>
          <w:p w14:paraId="4A8C5FE0" w14:textId="16052F5D" w:rsidR="00D11A0E" w:rsidRDefault="00D11A0E" w:rsidP="00D11A0E">
            <w:pPr>
              <w:pStyle w:val="LGPText"/>
              <w:numPr>
                <w:ilvl w:val="0"/>
                <w:numId w:val="36"/>
              </w:numPr>
            </w:pPr>
            <w:r>
              <w:t>China Helps Make Caterpillar Great Again as Sales View Brightens, April 25, 2017</w:t>
            </w:r>
          </w:p>
          <w:p w14:paraId="0646EC7F" w14:textId="16A9C928" w:rsidR="00D11A0E" w:rsidRDefault="00D11A0E" w:rsidP="00D11A0E">
            <w:pPr>
              <w:pStyle w:val="LGPText"/>
              <w:numPr>
                <w:ilvl w:val="0"/>
                <w:numId w:val="36"/>
              </w:numPr>
            </w:pPr>
            <w:r>
              <w:t>Parts Helping Make Caterpillar Whole as Recovery Gains Steam, July 25, 2017</w:t>
            </w:r>
          </w:p>
          <w:p w14:paraId="69EB68A0" w14:textId="5710CA32" w:rsidR="00D11A0E" w:rsidRDefault="00D11A0E" w:rsidP="00D11A0E">
            <w:pPr>
              <w:pStyle w:val="LGPText"/>
              <w:numPr>
                <w:ilvl w:val="0"/>
                <w:numId w:val="36"/>
              </w:numPr>
            </w:pPr>
            <w:r>
              <w:t>Caterpillar Bulls Vindicated as CEO Posts Third Sales Beat, October 24, 2017</w:t>
            </w:r>
          </w:p>
          <w:p w14:paraId="0719AD93" w14:textId="6C8CB8A6" w:rsidR="00D11A0E" w:rsidRDefault="00D11A0E" w:rsidP="00D11A0E">
            <w:pPr>
              <w:pStyle w:val="LGPText"/>
              <w:numPr>
                <w:ilvl w:val="0"/>
                <w:numId w:val="36"/>
              </w:numPr>
            </w:pPr>
            <w:r>
              <w:t>Rising Economic Tide Reaches All Shores for Buoyant Caterpillar, January 25, 2018</w:t>
            </w:r>
          </w:p>
          <w:p w14:paraId="7F24A602" w14:textId="78723EB4" w:rsidR="00D11A0E" w:rsidRDefault="00D11A0E" w:rsidP="00D11A0E">
            <w:pPr>
              <w:pStyle w:val="LGPText"/>
              <w:numPr>
                <w:ilvl w:val="0"/>
                <w:numId w:val="36"/>
              </w:numPr>
            </w:pPr>
            <w:r>
              <w:t>PRICED: Caterpillar Financial $1.25b Debt Offering in 3 Parts, June 1, 2017</w:t>
            </w:r>
          </w:p>
          <w:p w14:paraId="3C01911D" w14:textId="13233B74" w:rsidR="00D11A0E" w:rsidRDefault="00D11A0E" w:rsidP="00D11A0E">
            <w:pPr>
              <w:pStyle w:val="LGPText"/>
              <w:numPr>
                <w:ilvl w:val="0"/>
                <w:numId w:val="36"/>
              </w:numPr>
            </w:pPr>
            <w:r>
              <w:t>BARRON’S ROUNDUP: Dig Caterpillar; FedEx Won’t Deliver; Timber!, September 16, 2017</w:t>
            </w:r>
          </w:p>
          <w:p w14:paraId="7202B810" w14:textId="0DBB97B9" w:rsidR="00D11A0E" w:rsidRDefault="00D11A0E" w:rsidP="00D11A0E">
            <w:pPr>
              <w:pStyle w:val="LGPText"/>
              <w:numPr>
                <w:ilvl w:val="0"/>
                <w:numId w:val="36"/>
              </w:numPr>
            </w:pPr>
            <w:r>
              <w:t>Commodity Boom Has a Dark Side as Cost Creep Erodes Windfall, February 2, 2018</w:t>
            </w:r>
          </w:p>
          <w:p w14:paraId="6D5C27AF" w14:textId="67BA00B8" w:rsidR="00D11A0E" w:rsidRDefault="00D11A0E" w:rsidP="00D11A0E">
            <w:pPr>
              <w:pStyle w:val="LGPText"/>
              <w:numPr>
                <w:ilvl w:val="0"/>
                <w:numId w:val="36"/>
              </w:numPr>
            </w:pPr>
            <w:r>
              <w:t>Caterpillar Becomes Golden Child for Analysts Ahead of Earnings, October 23, 2017</w:t>
            </w:r>
          </w:p>
          <w:p w14:paraId="036B57BE" w14:textId="3FE1D977" w:rsidR="00D11A0E" w:rsidRDefault="00D11A0E" w:rsidP="00D11A0E">
            <w:pPr>
              <w:pStyle w:val="LGPText"/>
              <w:numPr>
                <w:ilvl w:val="0"/>
                <w:numId w:val="36"/>
              </w:numPr>
            </w:pPr>
            <w:r>
              <w:t>Toromont Adds to Caterpillar Network With $802 Million Deal, August 28, 2017</w:t>
            </w:r>
          </w:p>
          <w:p w14:paraId="4811CE8B" w14:textId="4F7DFACC" w:rsidR="00D11A0E" w:rsidRDefault="00D11A0E" w:rsidP="00D11A0E">
            <w:pPr>
              <w:pStyle w:val="LGPText"/>
              <w:numPr>
                <w:ilvl w:val="0"/>
                <w:numId w:val="36"/>
              </w:numPr>
            </w:pPr>
            <w:r>
              <w:t>Caterpillar Halts Four-Year Sales Slump With Asia-Driven Rebound, April 24, 2017</w:t>
            </w:r>
          </w:p>
          <w:p w14:paraId="6E2D7F03" w14:textId="5E1D9BE5" w:rsidR="00D11A0E" w:rsidRDefault="00D11A0E" w:rsidP="00D11A0E">
            <w:pPr>
              <w:pStyle w:val="LGPText"/>
              <w:numPr>
                <w:ilvl w:val="0"/>
                <w:numId w:val="36"/>
              </w:numPr>
            </w:pPr>
            <w:r>
              <w:t>Caterpillar Steamrolls Ahead as Brazil Begins to Show Life, December 13, 2017</w:t>
            </w:r>
          </w:p>
          <w:p w14:paraId="626E9218" w14:textId="63F2378A" w:rsidR="00D11A0E" w:rsidRDefault="00D11A0E" w:rsidP="00D11A0E">
            <w:pPr>
              <w:pStyle w:val="LGPText"/>
              <w:numPr>
                <w:ilvl w:val="0"/>
                <w:numId w:val="36"/>
              </w:numPr>
            </w:pPr>
            <w:r>
              <w:t>Caterpillar Dangles Profit Surge to Investors Wary of Letdowns, September 13, 2017</w:t>
            </w:r>
          </w:p>
          <w:p w14:paraId="4126A19A" w14:textId="5C2EC59B" w:rsidR="00D11A0E" w:rsidRDefault="00D11A0E" w:rsidP="00D11A0E">
            <w:pPr>
              <w:pStyle w:val="LGPText"/>
              <w:numPr>
                <w:ilvl w:val="0"/>
                <w:numId w:val="36"/>
              </w:numPr>
            </w:pPr>
            <w:r>
              <w:t>Caterpillar Will Come Down to Earth One Day. Not Today: Gadfly, October 24, 2017</w:t>
            </w:r>
          </w:p>
          <w:p w14:paraId="397D518E" w14:textId="3B126782" w:rsidR="00783C11" w:rsidRPr="00140BBE" w:rsidRDefault="00D11A0E" w:rsidP="00D11A0E">
            <w:pPr>
              <w:pStyle w:val="LGPText"/>
              <w:numPr>
                <w:ilvl w:val="0"/>
                <w:numId w:val="36"/>
              </w:numPr>
            </w:pPr>
            <w:r>
              <w:lastRenderedPageBreak/>
              <w:t>Caterpillar Crushes Bears as China Growth Boosts Sales: Chart, July 25, 2017</w:t>
            </w:r>
          </w:p>
        </w:tc>
      </w:tr>
    </w:tbl>
    <w:p w14:paraId="3B756D6F" w14:textId="75D730D0" w:rsidR="00C1489D" w:rsidRDefault="00C1489D" w:rsidP="00C1489D">
      <w:pPr>
        <w:pStyle w:val="PGPModuleContinued"/>
      </w:pPr>
    </w:p>
    <w:p w14:paraId="5B78A056" w14:textId="2956B330" w:rsidR="00783C11" w:rsidRDefault="00783C11">
      <w:pPr>
        <w:rPr>
          <w:rFonts w:eastAsia="Times New Roman" w:cs="Arial"/>
        </w:rPr>
      </w:pPr>
      <w:r>
        <w:br w:type="page"/>
      </w:r>
    </w:p>
    <w:p w14:paraId="7E250F93" w14:textId="77777777" w:rsidR="00783C11" w:rsidRPr="00783C11" w:rsidRDefault="00783C11" w:rsidP="00783C11">
      <w:pPr>
        <w:pStyle w:val="PGPText"/>
      </w:pPr>
    </w:p>
    <w:tbl>
      <w:tblPr>
        <w:tblW w:w="0" w:type="auto"/>
        <w:tblLayout w:type="fixed"/>
        <w:tblCellMar>
          <w:left w:w="115" w:type="dxa"/>
          <w:right w:w="115" w:type="dxa"/>
        </w:tblCellMar>
        <w:tblLook w:val="01E0" w:firstRow="1" w:lastRow="1" w:firstColumn="1" w:lastColumn="1" w:noHBand="0" w:noVBand="0"/>
      </w:tblPr>
      <w:tblGrid>
        <w:gridCol w:w="10512"/>
      </w:tblGrid>
      <w:tr w:rsidR="00C1489D" w:rsidRPr="007026C6" w14:paraId="09D3F2D0" w14:textId="77777777" w:rsidTr="00C1489D">
        <w:trPr>
          <w:tblHeader/>
        </w:trPr>
        <w:tc>
          <w:tcPr>
            <w:tcW w:w="10512" w:type="dxa"/>
            <w:tcBorders>
              <w:top w:val="nil"/>
              <w:left w:val="nil"/>
              <w:bottom w:val="nil"/>
              <w:right w:val="nil"/>
            </w:tcBorders>
          </w:tcPr>
          <w:p w14:paraId="22F41B9C" w14:textId="77777777" w:rsidR="00C1489D" w:rsidRPr="00E449A2" w:rsidRDefault="00C1489D" w:rsidP="00C1489D">
            <w:pPr>
              <w:pStyle w:val="PGPLessonName"/>
            </w:pPr>
            <w:r>
              <w:br w:type="page"/>
            </w:r>
            <w:r>
              <w:br w:type="page"/>
            </w:r>
            <w:bookmarkStart w:id="53" w:name="_Toc413834430"/>
            <w:bookmarkStart w:id="54" w:name="_Toc510185202"/>
            <w:r>
              <w:t>Notes</w:t>
            </w:r>
            <w:bookmarkEnd w:id="53"/>
            <w:bookmarkEnd w:id="54"/>
          </w:p>
        </w:tc>
      </w:tr>
    </w:tbl>
    <w:p w14:paraId="2316BF73" w14:textId="77777777" w:rsidR="00C1489D" w:rsidRPr="00D512C7" w:rsidRDefault="00C1489D" w:rsidP="00C1489D">
      <w:pPr>
        <w:pStyle w:val="PGPText"/>
      </w:pPr>
    </w:p>
    <w:tbl>
      <w:tblPr>
        <w:tblStyle w:val="TableGrid"/>
        <w:tblW w:w="10404" w:type="dxa"/>
        <w:tblLook w:val="04A0" w:firstRow="1" w:lastRow="0" w:firstColumn="1" w:lastColumn="0" w:noHBand="0" w:noVBand="1"/>
      </w:tblPr>
      <w:tblGrid>
        <w:gridCol w:w="324"/>
        <w:gridCol w:w="10080"/>
      </w:tblGrid>
      <w:tr w:rsidR="00C1489D" w:rsidRPr="00D512C7" w14:paraId="57C4DED7" w14:textId="77777777" w:rsidTr="00C1489D">
        <w:trPr>
          <w:hidden/>
        </w:trPr>
        <w:tc>
          <w:tcPr>
            <w:tcW w:w="324" w:type="dxa"/>
            <w:tcBorders>
              <w:top w:val="nil"/>
              <w:left w:val="nil"/>
              <w:bottom w:val="nil"/>
              <w:right w:val="nil"/>
            </w:tcBorders>
            <w:shd w:val="clear" w:color="auto" w:fill="auto"/>
          </w:tcPr>
          <w:p w14:paraId="3ABB66DC" w14:textId="77777777" w:rsidR="00C1489D" w:rsidRPr="00D512C7" w:rsidRDefault="00C1489D" w:rsidP="00C1489D">
            <w:pPr>
              <w:pStyle w:val="zLGP2ColumnTbl"/>
            </w:pPr>
            <w:r w:rsidRPr="00D512C7">
              <w:t>z</w:t>
            </w:r>
          </w:p>
        </w:tc>
        <w:tc>
          <w:tcPr>
            <w:tcW w:w="10080" w:type="dxa"/>
            <w:tcBorders>
              <w:top w:val="single" w:sz="6" w:space="0" w:color="808080"/>
              <w:left w:val="nil"/>
              <w:bottom w:val="single" w:sz="6" w:space="0" w:color="808080"/>
              <w:right w:val="nil"/>
            </w:tcBorders>
            <w:shd w:val="clear" w:color="auto" w:fill="auto"/>
          </w:tcPr>
          <w:p w14:paraId="4265D5B8" w14:textId="77777777" w:rsidR="00C1489D" w:rsidRPr="00D512C7" w:rsidRDefault="00C1489D" w:rsidP="00C1489D">
            <w:pPr>
              <w:pStyle w:val="LGPTableHeaderText"/>
              <w:jc w:val="left"/>
            </w:pPr>
          </w:p>
        </w:tc>
      </w:tr>
      <w:tr w:rsidR="00C1489D" w:rsidRPr="00D512C7" w14:paraId="7C36B673" w14:textId="77777777" w:rsidTr="00C1489D">
        <w:trPr>
          <w:hidden/>
        </w:trPr>
        <w:tc>
          <w:tcPr>
            <w:tcW w:w="324" w:type="dxa"/>
            <w:tcBorders>
              <w:top w:val="nil"/>
              <w:left w:val="nil"/>
              <w:bottom w:val="nil"/>
              <w:right w:val="nil"/>
            </w:tcBorders>
          </w:tcPr>
          <w:p w14:paraId="36A5C6A2" w14:textId="77777777" w:rsidR="00C1489D" w:rsidRPr="00D512C7" w:rsidRDefault="00C1489D" w:rsidP="00C1489D">
            <w:pPr>
              <w:pStyle w:val="zLGP2ColumnTbl"/>
            </w:pPr>
            <w:r w:rsidRPr="00D512C7">
              <w:t>z</w:t>
            </w:r>
          </w:p>
        </w:tc>
        <w:tc>
          <w:tcPr>
            <w:tcW w:w="10080" w:type="dxa"/>
            <w:tcBorders>
              <w:top w:val="single" w:sz="6" w:space="0" w:color="808080"/>
              <w:left w:val="nil"/>
              <w:bottom w:val="single" w:sz="6" w:space="0" w:color="808080"/>
              <w:right w:val="nil"/>
            </w:tcBorders>
          </w:tcPr>
          <w:p w14:paraId="10C1F73E" w14:textId="77777777" w:rsidR="00C1489D" w:rsidRPr="00D512C7" w:rsidRDefault="00C1489D" w:rsidP="00C1489D">
            <w:pPr>
              <w:pStyle w:val="LGPTableText"/>
            </w:pPr>
          </w:p>
        </w:tc>
      </w:tr>
      <w:tr w:rsidR="00C1489D" w:rsidRPr="00D512C7" w14:paraId="0EA431B6" w14:textId="77777777" w:rsidTr="00C1489D">
        <w:trPr>
          <w:hidden/>
        </w:trPr>
        <w:tc>
          <w:tcPr>
            <w:tcW w:w="324" w:type="dxa"/>
            <w:tcBorders>
              <w:top w:val="nil"/>
              <w:left w:val="nil"/>
              <w:bottom w:val="nil"/>
              <w:right w:val="nil"/>
            </w:tcBorders>
          </w:tcPr>
          <w:p w14:paraId="5A024B11" w14:textId="77777777" w:rsidR="00C1489D" w:rsidRPr="00D512C7" w:rsidRDefault="00C1489D" w:rsidP="00C1489D">
            <w:pPr>
              <w:pStyle w:val="zLGP2ColumnTbl"/>
            </w:pPr>
            <w:r w:rsidRPr="00D512C7">
              <w:t>z</w:t>
            </w:r>
          </w:p>
        </w:tc>
        <w:tc>
          <w:tcPr>
            <w:tcW w:w="10080" w:type="dxa"/>
            <w:tcBorders>
              <w:top w:val="single" w:sz="6" w:space="0" w:color="808080"/>
              <w:left w:val="nil"/>
              <w:bottom w:val="single" w:sz="6" w:space="0" w:color="808080"/>
              <w:right w:val="nil"/>
            </w:tcBorders>
          </w:tcPr>
          <w:p w14:paraId="2506BD98" w14:textId="77777777" w:rsidR="00C1489D" w:rsidRPr="00D512C7" w:rsidRDefault="00C1489D" w:rsidP="00C1489D">
            <w:pPr>
              <w:pStyle w:val="LGPTableText"/>
            </w:pPr>
          </w:p>
        </w:tc>
      </w:tr>
      <w:tr w:rsidR="00C1489D" w:rsidRPr="00D512C7" w14:paraId="07B993FF" w14:textId="77777777" w:rsidTr="00C1489D">
        <w:trPr>
          <w:hidden/>
        </w:trPr>
        <w:tc>
          <w:tcPr>
            <w:tcW w:w="324" w:type="dxa"/>
            <w:tcBorders>
              <w:top w:val="nil"/>
              <w:left w:val="nil"/>
              <w:bottom w:val="nil"/>
              <w:right w:val="nil"/>
            </w:tcBorders>
          </w:tcPr>
          <w:p w14:paraId="4C13BD27" w14:textId="77777777" w:rsidR="00C1489D" w:rsidRPr="00D512C7" w:rsidRDefault="00C1489D" w:rsidP="00C1489D">
            <w:pPr>
              <w:pStyle w:val="zLGP2ColumnTbl"/>
            </w:pPr>
            <w:r w:rsidRPr="00D512C7">
              <w:t>z</w:t>
            </w:r>
          </w:p>
        </w:tc>
        <w:tc>
          <w:tcPr>
            <w:tcW w:w="10080" w:type="dxa"/>
            <w:tcBorders>
              <w:top w:val="single" w:sz="6" w:space="0" w:color="808080"/>
              <w:left w:val="nil"/>
              <w:bottom w:val="single" w:sz="6" w:space="0" w:color="808080"/>
              <w:right w:val="nil"/>
            </w:tcBorders>
          </w:tcPr>
          <w:p w14:paraId="2C4C5730" w14:textId="77777777" w:rsidR="00C1489D" w:rsidRPr="00D512C7" w:rsidRDefault="00C1489D" w:rsidP="00C1489D">
            <w:pPr>
              <w:pStyle w:val="LGPTableText"/>
            </w:pPr>
          </w:p>
        </w:tc>
      </w:tr>
      <w:tr w:rsidR="00C1489D" w:rsidRPr="00D512C7" w14:paraId="427D8196" w14:textId="77777777" w:rsidTr="00C1489D">
        <w:trPr>
          <w:hidden/>
        </w:trPr>
        <w:tc>
          <w:tcPr>
            <w:tcW w:w="324" w:type="dxa"/>
            <w:tcBorders>
              <w:top w:val="nil"/>
              <w:left w:val="nil"/>
              <w:bottom w:val="nil"/>
              <w:right w:val="nil"/>
            </w:tcBorders>
          </w:tcPr>
          <w:p w14:paraId="756F6304" w14:textId="77777777" w:rsidR="00C1489D" w:rsidRPr="00D512C7" w:rsidRDefault="00C1489D" w:rsidP="00C1489D">
            <w:pPr>
              <w:pStyle w:val="zLGP2ColumnTbl"/>
            </w:pPr>
            <w:r w:rsidRPr="00D512C7">
              <w:t>z</w:t>
            </w:r>
          </w:p>
        </w:tc>
        <w:tc>
          <w:tcPr>
            <w:tcW w:w="10080" w:type="dxa"/>
            <w:tcBorders>
              <w:top w:val="single" w:sz="6" w:space="0" w:color="808080"/>
              <w:left w:val="nil"/>
              <w:bottom w:val="single" w:sz="6" w:space="0" w:color="808080"/>
              <w:right w:val="nil"/>
            </w:tcBorders>
          </w:tcPr>
          <w:p w14:paraId="4D36984C" w14:textId="77777777" w:rsidR="00C1489D" w:rsidRPr="00D512C7" w:rsidRDefault="00C1489D" w:rsidP="00C1489D">
            <w:pPr>
              <w:pStyle w:val="LGPTableText"/>
            </w:pPr>
          </w:p>
        </w:tc>
      </w:tr>
      <w:tr w:rsidR="00C1489D" w:rsidRPr="00D512C7" w14:paraId="6E761FB1" w14:textId="77777777" w:rsidTr="00C1489D">
        <w:trPr>
          <w:hidden/>
        </w:trPr>
        <w:tc>
          <w:tcPr>
            <w:tcW w:w="324" w:type="dxa"/>
            <w:tcBorders>
              <w:top w:val="nil"/>
              <w:left w:val="nil"/>
              <w:bottom w:val="nil"/>
              <w:right w:val="nil"/>
            </w:tcBorders>
          </w:tcPr>
          <w:p w14:paraId="63E1397F" w14:textId="77777777" w:rsidR="00C1489D" w:rsidRPr="00D512C7" w:rsidRDefault="00C1489D" w:rsidP="00C1489D">
            <w:pPr>
              <w:pStyle w:val="zLGP2ColumnTbl"/>
            </w:pPr>
            <w:r w:rsidRPr="00D512C7">
              <w:t>z</w:t>
            </w:r>
          </w:p>
        </w:tc>
        <w:tc>
          <w:tcPr>
            <w:tcW w:w="10080" w:type="dxa"/>
            <w:tcBorders>
              <w:top w:val="single" w:sz="6" w:space="0" w:color="808080"/>
              <w:left w:val="nil"/>
              <w:bottom w:val="single" w:sz="6" w:space="0" w:color="808080"/>
              <w:right w:val="nil"/>
            </w:tcBorders>
          </w:tcPr>
          <w:p w14:paraId="5267AD74" w14:textId="77777777" w:rsidR="00C1489D" w:rsidRPr="00D512C7" w:rsidRDefault="00C1489D" w:rsidP="00C1489D">
            <w:pPr>
              <w:pStyle w:val="LGPTableText"/>
            </w:pPr>
          </w:p>
        </w:tc>
      </w:tr>
      <w:tr w:rsidR="00C1489D" w:rsidRPr="00D512C7" w14:paraId="2564695F" w14:textId="77777777" w:rsidTr="00C1489D">
        <w:trPr>
          <w:hidden/>
        </w:trPr>
        <w:tc>
          <w:tcPr>
            <w:tcW w:w="324" w:type="dxa"/>
            <w:tcBorders>
              <w:top w:val="nil"/>
              <w:left w:val="nil"/>
              <w:bottom w:val="nil"/>
              <w:right w:val="nil"/>
            </w:tcBorders>
          </w:tcPr>
          <w:p w14:paraId="44AAC05D" w14:textId="77777777" w:rsidR="00C1489D" w:rsidRPr="00D512C7" w:rsidRDefault="00C1489D" w:rsidP="00C1489D">
            <w:pPr>
              <w:pStyle w:val="zLGP2ColumnTbl"/>
            </w:pPr>
            <w:r w:rsidRPr="00D512C7">
              <w:t>z</w:t>
            </w:r>
          </w:p>
        </w:tc>
        <w:tc>
          <w:tcPr>
            <w:tcW w:w="10080" w:type="dxa"/>
            <w:tcBorders>
              <w:top w:val="single" w:sz="6" w:space="0" w:color="808080"/>
              <w:left w:val="nil"/>
              <w:bottom w:val="single" w:sz="6" w:space="0" w:color="808080"/>
              <w:right w:val="nil"/>
            </w:tcBorders>
          </w:tcPr>
          <w:p w14:paraId="65A27B63" w14:textId="77777777" w:rsidR="00C1489D" w:rsidRPr="00D512C7" w:rsidRDefault="00C1489D" w:rsidP="00C1489D">
            <w:pPr>
              <w:pStyle w:val="LGPTableText"/>
            </w:pPr>
          </w:p>
        </w:tc>
      </w:tr>
      <w:tr w:rsidR="00C1489D" w:rsidRPr="00D512C7" w14:paraId="18063237" w14:textId="77777777" w:rsidTr="00C1489D">
        <w:trPr>
          <w:hidden/>
        </w:trPr>
        <w:tc>
          <w:tcPr>
            <w:tcW w:w="324" w:type="dxa"/>
            <w:tcBorders>
              <w:top w:val="nil"/>
              <w:left w:val="nil"/>
              <w:bottom w:val="nil"/>
              <w:right w:val="nil"/>
            </w:tcBorders>
          </w:tcPr>
          <w:p w14:paraId="182B2447" w14:textId="77777777" w:rsidR="00C1489D" w:rsidRPr="00D512C7" w:rsidRDefault="00C1489D" w:rsidP="00C1489D">
            <w:pPr>
              <w:pStyle w:val="zLGP2ColumnTbl"/>
            </w:pPr>
            <w:r w:rsidRPr="00D512C7">
              <w:t>z</w:t>
            </w:r>
          </w:p>
        </w:tc>
        <w:tc>
          <w:tcPr>
            <w:tcW w:w="10080" w:type="dxa"/>
            <w:tcBorders>
              <w:top w:val="single" w:sz="6" w:space="0" w:color="808080"/>
              <w:left w:val="nil"/>
              <w:bottom w:val="single" w:sz="6" w:space="0" w:color="808080"/>
              <w:right w:val="nil"/>
            </w:tcBorders>
          </w:tcPr>
          <w:p w14:paraId="4A1B6533" w14:textId="77777777" w:rsidR="00C1489D" w:rsidRPr="00D512C7" w:rsidRDefault="00C1489D" w:rsidP="00C1489D">
            <w:pPr>
              <w:pStyle w:val="LGPTableText"/>
            </w:pPr>
          </w:p>
        </w:tc>
      </w:tr>
      <w:tr w:rsidR="00C1489D" w:rsidRPr="00D512C7" w14:paraId="131B8025" w14:textId="77777777" w:rsidTr="00C1489D">
        <w:trPr>
          <w:hidden/>
        </w:trPr>
        <w:tc>
          <w:tcPr>
            <w:tcW w:w="324" w:type="dxa"/>
            <w:tcBorders>
              <w:top w:val="nil"/>
              <w:left w:val="nil"/>
              <w:bottom w:val="nil"/>
              <w:right w:val="nil"/>
            </w:tcBorders>
          </w:tcPr>
          <w:p w14:paraId="40C135E8" w14:textId="77777777" w:rsidR="00C1489D" w:rsidRPr="00D512C7" w:rsidRDefault="00C1489D" w:rsidP="00C1489D">
            <w:pPr>
              <w:pStyle w:val="zLGP2ColumnTbl"/>
            </w:pPr>
            <w:r w:rsidRPr="00D512C7">
              <w:t>z</w:t>
            </w:r>
          </w:p>
        </w:tc>
        <w:tc>
          <w:tcPr>
            <w:tcW w:w="10080" w:type="dxa"/>
            <w:tcBorders>
              <w:top w:val="single" w:sz="6" w:space="0" w:color="808080"/>
              <w:left w:val="nil"/>
              <w:bottom w:val="single" w:sz="6" w:space="0" w:color="808080"/>
              <w:right w:val="nil"/>
            </w:tcBorders>
          </w:tcPr>
          <w:p w14:paraId="4F3DDB86" w14:textId="77777777" w:rsidR="00C1489D" w:rsidRPr="00D512C7" w:rsidRDefault="00C1489D" w:rsidP="00C1489D">
            <w:pPr>
              <w:pStyle w:val="LGPTableText"/>
            </w:pPr>
          </w:p>
        </w:tc>
      </w:tr>
      <w:tr w:rsidR="00C1489D" w:rsidRPr="00D512C7" w14:paraId="53D48E4B" w14:textId="77777777" w:rsidTr="00C1489D">
        <w:trPr>
          <w:hidden/>
        </w:trPr>
        <w:tc>
          <w:tcPr>
            <w:tcW w:w="324" w:type="dxa"/>
            <w:tcBorders>
              <w:top w:val="nil"/>
              <w:left w:val="nil"/>
              <w:bottom w:val="nil"/>
              <w:right w:val="nil"/>
            </w:tcBorders>
          </w:tcPr>
          <w:p w14:paraId="210FC477" w14:textId="77777777" w:rsidR="00C1489D" w:rsidRPr="00D512C7" w:rsidRDefault="00C1489D" w:rsidP="00C1489D">
            <w:pPr>
              <w:pStyle w:val="zLGP2ColumnTbl"/>
            </w:pPr>
            <w:r w:rsidRPr="00D512C7">
              <w:t>z</w:t>
            </w:r>
          </w:p>
        </w:tc>
        <w:tc>
          <w:tcPr>
            <w:tcW w:w="10080" w:type="dxa"/>
            <w:tcBorders>
              <w:top w:val="single" w:sz="6" w:space="0" w:color="808080"/>
              <w:left w:val="nil"/>
              <w:bottom w:val="single" w:sz="6" w:space="0" w:color="808080"/>
              <w:right w:val="nil"/>
            </w:tcBorders>
          </w:tcPr>
          <w:p w14:paraId="74F0C578" w14:textId="77777777" w:rsidR="00C1489D" w:rsidRPr="00D512C7" w:rsidRDefault="00C1489D" w:rsidP="00C1489D">
            <w:pPr>
              <w:pStyle w:val="LGPTableText"/>
            </w:pPr>
          </w:p>
        </w:tc>
      </w:tr>
      <w:tr w:rsidR="00C1489D" w:rsidRPr="00D512C7" w14:paraId="53B40988" w14:textId="77777777" w:rsidTr="00C1489D">
        <w:trPr>
          <w:hidden/>
        </w:trPr>
        <w:tc>
          <w:tcPr>
            <w:tcW w:w="324" w:type="dxa"/>
            <w:tcBorders>
              <w:top w:val="nil"/>
              <w:left w:val="nil"/>
              <w:bottom w:val="nil"/>
              <w:right w:val="nil"/>
            </w:tcBorders>
          </w:tcPr>
          <w:p w14:paraId="1C63BD46" w14:textId="77777777" w:rsidR="00C1489D" w:rsidRPr="00D512C7" w:rsidRDefault="00C1489D" w:rsidP="00C1489D">
            <w:pPr>
              <w:pStyle w:val="zLGP2ColumnTbl"/>
            </w:pPr>
            <w:r w:rsidRPr="00D512C7">
              <w:t>z</w:t>
            </w:r>
          </w:p>
        </w:tc>
        <w:tc>
          <w:tcPr>
            <w:tcW w:w="10080" w:type="dxa"/>
            <w:tcBorders>
              <w:top w:val="single" w:sz="6" w:space="0" w:color="808080"/>
              <w:left w:val="nil"/>
              <w:bottom w:val="single" w:sz="6" w:space="0" w:color="808080"/>
              <w:right w:val="nil"/>
            </w:tcBorders>
          </w:tcPr>
          <w:p w14:paraId="3960DABB" w14:textId="77777777" w:rsidR="00C1489D" w:rsidRPr="00D512C7" w:rsidRDefault="00C1489D" w:rsidP="00C1489D">
            <w:pPr>
              <w:pStyle w:val="LGPTableText"/>
            </w:pPr>
          </w:p>
        </w:tc>
      </w:tr>
      <w:tr w:rsidR="00C1489D" w:rsidRPr="00D512C7" w14:paraId="29FBCE2A" w14:textId="77777777" w:rsidTr="00C1489D">
        <w:trPr>
          <w:hidden/>
        </w:trPr>
        <w:tc>
          <w:tcPr>
            <w:tcW w:w="324" w:type="dxa"/>
            <w:tcBorders>
              <w:top w:val="nil"/>
              <w:left w:val="nil"/>
              <w:bottom w:val="nil"/>
              <w:right w:val="nil"/>
            </w:tcBorders>
          </w:tcPr>
          <w:p w14:paraId="3CDE78D4" w14:textId="77777777" w:rsidR="00C1489D" w:rsidRPr="00D512C7" w:rsidRDefault="00C1489D" w:rsidP="00C1489D">
            <w:pPr>
              <w:pStyle w:val="zLGP2ColumnTbl"/>
            </w:pPr>
            <w:r w:rsidRPr="00D512C7">
              <w:t>z</w:t>
            </w:r>
          </w:p>
        </w:tc>
        <w:tc>
          <w:tcPr>
            <w:tcW w:w="10080" w:type="dxa"/>
            <w:tcBorders>
              <w:top w:val="single" w:sz="6" w:space="0" w:color="808080"/>
              <w:left w:val="nil"/>
              <w:bottom w:val="single" w:sz="6" w:space="0" w:color="808080"/>
              <w:right w:val="nil"/>
            </w:tcBorders>
          </w:tcPr>
          <w:p w14:paraId="3DCE2F5D" w14:textId="77777777" w:rsidR="00C1489D" w:rsidRPr="00D512C7" w:rsidRDefault="00C1489D" w:rsidP="00C1489D">
            <w:pPr>
              <w:pStyle w:val="LGPTableText"/>
            </w:pPr>
          </w:p>
        </w:tc>
      </w:tr>
      <w:tr w:rsidR="00C1489D" w:rsidRPr="00D512C7" w14:paraId="47CD1397" w14:textId="77777777" w:rsidTr="00C1489D">
        <w:trPr>
          <w:hidden/>
        </w:trPr>
        <w:tc>
          <w:tcPr>
            <w:tcW w:w="324" w:type="dxa"/>
            <w:tcBorders>
              <w:top w:val="nil"/>
              <w:left w:val="nil"/>
              <w:bottom w:val="nil"/>
              <w:right w:val="nil"/>
            </w:tcBorders>
          </w:tcPr>
          <w:p w14:paraId="3C20F0C2" w14:textId="77777777" w:rsidR="00C1489D" w:rsidRPr="00D512C7" w:rsidRDefault="00C1489D" w:rsidP="00C1489D">
            <w:pPr>
              <w:pStyle w:val="zLGP2ColumnTbl"/>
            </w:pPr>
            <w:r w:rsidRPr="00D512C7">
              <w:t>z</w:t>
            </w:r>
          </w:p>
        </w:tc>
        <w:tc>
          <w:tcPr>
            <w:tcW w:w="10080" w:type="dxa"/>
            <w:tcBorders>
              <w:top w:val="single" w:sz="6" w:space="0" w:color="808080"/>
              <w:left w:val="nil"/>
              <w:bottom w:val="single" w:sz="6" w:space="0" w:color="808080"/>
              <w:right w:val="nil"/>
            </w:tcBorders>
          </w:tcPr>
          <w:p w14:paraId="56C1119A" w14:textId="77777777" w:rsidR="00C1489D" w:rsidRPr="00D512C7" w:rsidRDefault="00C1489D" w:rsidP="00C1489D">
            <w:pPr>
              <w:pStyle w:val="LGPTableText"/>
            </w:pPr>
          </w:p>
        </w:tc>
      </w:tr>
      <w:tr w:rsidR="00C1489D" w:rsidRPr="00D512C7" w14:paraId="3D28B610" w14:textId="77777777" w:rsidTr="00C1489D">
        <w:trPr>
          <w:hidden/>
        </w:trPr>
        <w:tc>
          <w:tcPr>
            <w:tcW w:w="324" w:type="dxa"/>
            <w:tcBorders>
              <w:top w:val="nil"/>
              <w:left w:val="nil"/>
              <w:bottom w:val="nil"/>
              <w:right w:val="nil"/>
            </w:tcBorders>
          </w:tcPr>
          <w:p w14:paraId="21756F1C" w14:textId="77777777" w:rsidR="00C1489D" w:rsidRPr="00D512C7" w:rsidRDefault="00C1489D" w:rsidP="00C1489D">
            <w:pPr>
              <w:pStyle w:val="zLGP2ColumnTbl"/>
            </w:pPr>
            <w:r w:rsidRPr="00D512C7">
              <w:t>z</w:t>
            </w:r>
          </w:p>
        </w:tc>
        <w:tc>
          <w:tcPr>
            <w:tcW w:w="10080" w:type="dxa"/>
            <w:tcBorders>
              <w:top w:val="single" w:sz="6" w:space="0" w:color="808080"/>
              <w:left w:val="nil"/>
              <w:bottom w:val="single" w:sz="6" w:space="0" w:color="808080"/>
              <w:right w:val="nil"/>
            </w:tcBorders>
          </w:tcPr>
          <w:p w14:paraId="31344430" w14:textId="77777777" w:rsidR="00C1489D" w:rsidRPr="00D512C7" w:rsidRDefault="00C1489D" w:rsidP="00C1489D">
            <w:pPr>
              <w:pStyle w:val="LGPTableText"/>
            </w:pPr>
          </w:p>
        </w:tc>
      </w:tr>
      <w:tr w:rsidR="00C1489D" w:rsidRPr="00D512C7" w14:paraId="4342E70C" w14:textId="77777777" w:rsidTr="00C1489D">
        <w:trPr>
          <w:hidden/>
        </w:trPr>
        <w:tc>
          <w:tcPr>
            <w:tcW w:w="324" w:type="dxa"/>
            <w:tcBorders>
              <w:top w:val="nil"/>
              <w:left w:val="nil"/>
              <w:bottom w:val="nil"/>
              <w:right w:val="nil"/>
            </w:tcBorders>
          </w:tcPr>
          <w:p w14:paraId="5DDD485F" w14:textId="77777777" w:rsidR="00C1489D" w:rsidRPr="00D512C7" w:rsidRDefault="00C1489D" w:rsidP="00C1489D">
            <w:pPr>
              <w:pStyle w:val="zLGP2ColumnTbl"/>
            </w:pPr>
            <w:r w:rsidRPr="00D512C7">
              <w:t>z</w:t>
            </w:r>
          </w:p>
        </w:tc>
        <w:tc>
          <w:tcPr>
            <w:tcW w:w="10080" w:type="dxa"/>
            <w:tcBorders>
              <w:top w:val="single" w:sz="6" w:space="0" w:color="808080"/>
              <w:left w:val="nil"/>
              <w:bottom w:val="single" w:sz="6" w:space="0" w:color="808080"/>
              <w:right w:val="nil"/>
            </w:tcBorders>
          </w:tcPr>
          <w:p w14:paraId="0D2E4612" w14:textId="77777777" w:rsidR="00C1489D" w:rsidRPr="00D512C7" w:rsidRDefault="00C1489D" w:rsidP="00C1489D">
            <w:pPr>
              <w:pStyle w:val="LGPTableText"/>
            </w:pPr>
          </w:p>
        </w:tc>
      </w:tr>
      <w:tr w:rsidR="00C1489D" w:rsidRPr="00D512C7" w14:paraId="11221342" w14:textId="77777777" w:rsidTr="00C1489D">
        <w:trPr>
          <w:hidden/>
        </w:trPr>
        <w:tc>
          <w:tcPr>
            <w:tcW w:w="324" w:type="dxa"/>
            <w:tcBorders>
              <w:top w:val="nil"/>
              <w:left w:val="nil"/>
              <w:bottom w:val="nil"/>
              <w:right w:val="nil"/>
            </w:tcBorders>
          </w:tcPr>
          <w:p w14:paraId="78A68E46" w14:textId="77777777" w:rsidR="00C1489D" w:rsidRPr="00D512C7" w:rsidRDefault="00C1489D" w:rsidP="00C1489D">
            <w:pPr>
              <w:pStyle w:val="zLGP2ColumnTbl"/>
            </w:pPr>
            <w:r w:rsidRPr="00D512C7">
              <w:t>z</w:t>
            </w:r>
          </w:p>
        </w:tc>
        <w:tc>
          <w:tcPr>
            <w:tcW w:w="10080" w:type="dxa"/>
            <w:tcBorders>
              <w:top w:val="single" w:sz="6" w:space="0" w:color="808080"/>
              <w:left w:val="nil"/>
              <w:bottom w:val="single" w:sz="6" w:space="0" w:color="808080"/>
              <w:right w:val="nil"/>
            </w:tcBorders>
          </w:tcPr>
          <w:p w14:paraId="28AD083F" w14:textId="77777777" w:rsidR="00C1489D" w:rsidRPr="00D512C7" w:rsidRDefault="00C1489D" w:rsidP="00C1489D">
            <w:pPr>
              <w:pStyle w:val="LGPTableText"/>
            </w:pPr>
          </w:p>
        </w:tc>
      </w:tr>
      <w:tr w:rsidR="00C1489D" w:rsidRPr="00D512C7" w14:paraId="0193F413" w14:textId="77777777" w:rsidTr="00C1489D">
        <w:trPr>
          <w:hidden/>
        </w:trPr>
        <w:tc>
          <w:tcPr>
            <w:tcW w:w="324" w:type="dxa"/>
            <w:tcBorders>
              <w:top w:val="nil"/>
              <w:left w:val="nil"/>
              <w:bottom w:val="nil"/>
              <w:right w:val="nil"/>
            </w:tcBorders>
          </w:tcPr>
          <w:p w14:paraId="6349918F" w14:textId="77777777" w:rsidR="00C1489D" w:rsidRPr="00D512C7" w:rsidRDefault="00C1489D" w:rsidP="00C1489D">
            <w:pPr>
              <w:pStyle w:val="zLGP2ColumnTbl"/>
            </w:pPr>
            <w:r w:rsidRPr="00D512C7">
              <w:t>z</w:t>
            </w:r>
          </w:p>
        </w:tc>
        <w:tc>
          <w:tcPr>
            <w:tcW w:w="10080" w:type="dxa"/>
            <w:tcBorders>
              <w:top w:val="single" w:sz="6" w:space="0" w:color="808080"/>
              <w:left w:val="nil"/>
              <w:bottom w:val="single" w:sz="6" w:space="0" w:color="808080"/>
              <w:right w:val="nil"/>
            </w:tcBorders>
          </w:tcPr>
          <w:p w14:paraId="1861F8D6" w14:textId="77777777" w:rsidR="00C1489D" w:rsidRPr="00D512C7" w:rsidRDefault="00C1489D" w:rsidP="00C1489D">
            <w:pPr>
              <w:pStyle w:val="LGPTableText"/>
            </w:pPr>
          </w:p>
        </w:tc>
      </w:tr>
      <w:tr w:rsidR="00C1489D" w:rsidRPr="00D512C7" w14:paraId="45F7E70A" w14:textId="77777777" w:rsidTr="00C1489D">
        <w:trPr>
          <w:hidden/>
        </w:trPr>
        <w:tc>
          <w:tcPr>
            <w:tcW w:w="324" w:type="dxa"/>
            <w:tcBorders>
              <w:top w:val="nil"/>
              <w:left w:val="nil"/>
              <w:bottom w:val="nil"/>
              <w:right w:val="nil"/>
            </w:tcBorders>
          </w:tcPr>
          <w:p w14:paraId="24073793" w14:textId="77777777" w:rsidR="00C1489D" w:rsidRPr="00D512C7" w:rsidRDefault="00C1489D" w:rsidP="00C1489D">
            <w:pPr>
              <w:pStyle w:val="zLGP2ColumnTbl"/>
            </w:pPr>
            <w:r w:rsidRPr="00D512C7">
              <w:t>z</w:t>
            </w:r>
          </w:p>
        </w:tc>
        <w:tc>
          <w:tcPr>
            <w:tcW w:w="10080" w:type="dxa"/>
            <w:tcBorders>
              <w:top w:val="single" w:sz="6" w:space="0" w:color="808080"/>
              <w:left w:val="nil"/>
              <w:bottom w:val="single" w:sz="6" w:space="0" w:color="808080"/>
              <w:right w:val="nil"/>
            </w:tcBorders>
          </w:tcPr>
          <w:p w14:paraId="43EBBE7F" w14:textId="77777777" w:rsidR="00C1489D" w:rsidRPr="00D512C7" w:rsidRDefault="00C1489D" w:rsidP="00C1489D">
            <w:pPr>
              <w:pStyle w:val="LGPTableText"/>
            </w:pPr>
          </w:p>
        </w:tc>
      </w:tr>
      <w:tr w:rsidR="00C1489D" w:rsidRPr="00D512C7" w14:paraId="1A375DE5" w14:textId="77777777" w:rsidTr="00C1489D">
        <w:trPr>
          <w:hidden/>
        </w:trPr>
        <w:tc>
          <w:tcPr>
            <w:tcW w:w="324" w:type="dxa"/>
            <w:tcBorders>
              <w:top w:val="nil"/>
              <w:left w:val="nil"/>
              <w:bottom w:val="nil"/>
              <w:right w:val="nil"/>
            </w:tcBorders>
          </w:tcPr>
          <w:p w14:paraId="52674525" w14:textId="77777777" w:rsidR="00C1489D" w:rsidRPr="00D512C7" w:rsidRDefault="00C1489D" w:rsidP="00C1489D">
            <w:pPr>
              <w:pStyle w:val="zLGP2ColumnTbl"/>
            </w:pPr>
            <w:r w:rsidRPr="00D512C7">
              <w:t>z</w:t>
            </w:r>
          </w:p>
        </w:tc>
        <w:tc>
          <w:tcPr>
            <w:tcW w:w="10080" w:type="dxa"/>
            <w:tcBorders>
              <w:top w:val="single" w:sz="6" w:space="0" w:color="808080"/>
              <w:left w:val="nil"/>
              <w:bottom w:val="single" w:sz="6" w:space="0" w:color="808080"/>
              <w:right w:val="nil"/>
            </w:tcBorders>
          </w:tcPr>
          <w:p w14:paraId="5ED48677" w14:textId="77777777" w:rsidR="00C1489D" w:rsidRPr="00D512C7" w:rsidRDefault="00C1489D" w:rsidP="00C1489D">
            <w:pPr>
              <w:pStyle w:val="LGPTableText"/>
            </w:pPr>
          </w:p>
        </w:tc>
      </w:tr>
      <w:tr w:rsidR="00C1489D" w:rsidRPr="00D512C7" w14:paraId="4C158F2F" w14:textId="77777777" w:rsidTr="00C1489D">
        <w:trPr>
          <w:hidden/>
        </w:trPr>
        <w:tc>
          <w:tcPr>
            <w:tcW w:w="324" w:type="dxa"/>
            <w:tcBorders>
              <w:top w:val="nil"/>
              <w:left w:val="nil"/>
              <w:bottom w:val="nil"/>
              <w:right w:val="nil"/>
            </w:tcBorders>
          </w:tcPr>
          <w:p w14:paraId="5919EBCA" w14:textId="77777777" w:rsidR="00C1489D" w:rsidRPr="00D512C7" w:rsidRDefault="00C1489D" w:rsidP="00C1489D">
            <w:pPr>
              <w:pStyle w:val="zLGP2ColumnTbl"/>
            </w:pPr>
            <w:r w:rsidRPr="00D512C7">
              <w:t>z</w:t>
            </w:r>
          </w:p>
        </w:tc>
        <w:tc>
          <w:tcPr>
            <w:tcW w:w="10080" w:type="dxa"/>
            <w:tcBorders>
              <w:top w:val="single" w:sz="6" w:space="0" w:color="808080"/>
              <w:left w:val="nil"/>
              <w:bottom w:val="single" w:sz="6" w:space="0" w:color="808080"/>
              <w:right w:val="nil"/>
            </w:tcBorders>
          </w:tcPr>
          <w:p w14:paraId="527776CE" w14:textId="77777777" w:rsidR="00C1489D" w:rsidRPr="00D512C7" w:rsidRDefault="00C1489D" w:rsidP="00C1489D">
            <w:pPr>
              <w:pStyle w:val="LGPTableText"/>
            </w:pPr>
          </w:p>
        </w:tc>
      </w:tr>
      <w:tr w:rsidR="00C1489D" w:rsidRPr="00D512C7" w14:paraId="331800C7" w14:textId="77777777" w:rsidTr="00C1489D">
        <w:trPr>
          <w:hidden/>
        </w:trPr>
        <w:tc>
          <w:tcPr>
            <w:tcW w:w="324" w:type="dxa"/>
            <w:tcBorders>
              <w:top w:val="nil"/>
              <w:left w:val="nil"/>
              <w:bottom w:val="nil"/>
              <w:right w:val="nil"/>
            </w:tcBorders>
          </w:tcPr>
          <w:p w14:paraId="7222C973" w14:textId="77777777" w:rsidR="00C1489D" w:rsidRPr="00D512C7" w:rsidRDefault="00C1489D" w:rsidP="00C1489D">
            <w:pPr>
              <w:pStyle w:val="zLGP2ColumnTbl"/>
            </w:pPr>
            <w:r w:rsidRPr="00D512C7">
              <w:t>z</w:t>
            </w:r>
          </w:p>
        </w:tc>
        <w:tc>
          <w:tcPr>
            <w:tcW w:w="10080" w:type="dxa"/>
            <w:tcBorders>
              <w:top w:val="single" w:sz="6" w:space="0" w:color="808080"/>
              <w:left w:val="nil"/>
              <w:bottom w:val="single" w:sz="6" w:space="0" w:color="808080"/>
              <w:right w:val="nil"/>
            </w:tcBorders>
          </w:tcPr>
          <w:p w14:paraId="3B9736A4" w14:textId="77777777" w:rsidR="00C1489D" w:rsidRPr="00D512C7" w:rsidRDefault="00C1489D" w:rsidP="00C1489D">
            <w:pPr>
              <w:pStyle w:val="LGPTableText"/>
            </w:pPr>
          </w:p>
        </w:tc>
      </w:tr>
      <w:tr w:rsidR="00C1489D" w:rsidRPr="00D512C7" w14:paraId="376D8FE6" w14:textId="77777777" w:rsidTr="00C1489D">
        <w:trPr>
          <w:hidden/>
        </w:trPr>
        <w:tc>
          <w:tcPr>
            <w:tcW w:w="324" w:type="dxa"/>
            <w:tcBorders>
              <w:top w:val="nil"/>
              <w:left w:val="nil"/>
              <w:bottom w:val="nil"/>
              <w:right w:val="nil"/>
            </w:tcBorders>
          </w:tcPr>
          <w:p w14:paraId="3AE2ABE8" w14:textId="77777777" w:rsidR="00C1489D" w:rsidRPr="00D512C7" w:rsidRDefault="00C1489D" w:rsidP="00C1489D">
            <w:pPr>
              <w:pStyle w:val="zLGP2ColumnTbl"/>
            </w:pPr>
            <w:r w:rsidRPr="00D512C7">
              <w:t>z</w:t>
            </w:r>
          </w:p>
        </w:tc>
        <w:tc>
          <w:tcPr>
            <w:tcW w:w="10080" w:type="dxa"/>
            <w:tcBorders>
              <w:top w:val="single" w:sz="6" w:space="0" w:color="808080"/>
              <w:left w:val="nil"/>
              <w:bottom w:val="single" w:sz="6" w:space="0" w:color="808080"/>
              <w:right w:val="nil"/>
            </w:tcBorders>
          </w:tcPr>
          <w:p w14:paraId="24E9C66A" w14:textId="77777777" w:rsidR="00C1489D" w:rsidRPr="00D512C7" w:rsidRDefault="00C1489D" w:rsidP="00C1489D">
            <w:pPr>
              <w:pStyle w:val="LGPTableText"/>
            </w:pPr>
          </w:p>
        </w:tc>
      </w:tr>
      <w:tr w:rsidR="00C1489D" w:rsidRPr="00D512C7" w14:paraId="1F877FC4" w14:textId="77777777" w:rsidTr="00C1489D">
        <w:trPr>
          <w:hidden/>
        </w:trPr>
        <w:tc>
          <w:tcPr>
            <w:tcW w:w="324" w:type="dxa"/>
            <w:tcBorders>
              <w:top w:val="nil"/>
              <w:left w:val="nil"/>
              <w:bottom w:val="nil"/>
              <w:right w:val="nil"/>
            </w:tcBorders>
          </w:tcPr>
          <w:p w14:paraId="013637A9" w14:textId="77777777" w:rsidR="00C1489D" w:rsidRPr="00D512C7" w:rsidRDefault="00C1489D" w:rsidP="00C1489D">
            <w:pPr>
              <w:pStyle w:val="zLGP2ColumnTbl"/>
            </w:pPr>
            <w:r w:rsidRPr="00D512C7">
              <w:t>z</w:t>
            </w:r>
          </w:p>
        </w:tc>
        <w:tc>
          <w:tcPr>
            <w:tcW w:w="10080" w:type="dxa"/>
            <w:tcBorders>
              <w:top w:val="single" w:sz="6" w:space="0" w:color="808080"/>
              <w:left w:val="nil"/>
              <w:bottom w:val="single" w:sz="6" w:space="0" w:color="808080"/>
              <w:right w:val="nil"/>
            </w:tcBorders>
          </w:tcPr>
          <w:p w14:paraId="1801FE5A" w14:textId="77777777" w:rsidR="00C1489D" w:rsidRPr="00D512C7" w:rsidRDefault="00C1489D" w:rsidP="00C1489D">
            <w:pPr>
              <w:pStyle w:val="LGPTableText"/>
            </w:pPr>
          </w:p>
        </w:tc>
      </w:tr>
      <w:tr w:rsidR="00C1489D" w:rsidRPr="00D512C7" w14:paraId="03C982A2" w14:textId="77777777" w:rsidTr="00C1489D">
        <w:trPr>
          <w:hidden/>
        </w:trPr>
        <w:tc>
          <w:tcPr>
            <w:tcW w:w="324" w:type="dxa"/>
            <w:tcBorders>
              <w:top w:val="nil"/>
              <w:left w:val="nil"/>
              <w:bottom w:val="nil"/>
              <w:right w:val="nil"/>
            </w:tcBorders>
          </w:tcPr>
          <w:p w14:paraId="2C3D429B" w14:textId="77777777" w:rsidR="00C1489D" w:rsidRPr="00D512C7" w:rsidRDefault="00C1489D" w:rsidP="00C1489D">
            <w:pPr>
              <w:pStyle w:val="zLGP2ColumnTbl"/>
            </w:pPr>
            <w:r w:rsidRPr="00D512C7">
              <w:t>z</w:t>
            </w:r>
          </w:p>
        </w:tc>
        <w:tc>
          <w:tcPr>
            <w:tcW w:w="10080" w:type="dxa"/>
            <w:tcBorders>
              <w:top w:val="single" w:sz="6" w:space="0" w:color="808080"/>
              <w:left w:val="nil"/>
              <w:bottom w:val="single" w:sz="6" w:space="0" w:color="808080"/>
              <w:right w:val="nil"/>
            </w:tcBorders>
          </w:tcPr>
          <w:p w14:paraId="4530FF93" w14:textId="77777777" w:rsidR="00C1489D" w:rsidRPr="00D512C7" w:rsidRDefault="00C1489D" w:rsidP="00C1489D">
            <w:pPr>
              <w:pStyle w:val="LGPTableText"/>
            </w:pPr>
          </w:p>
        </w:tc>
      </w:tr>
    </w:tbl>
    <w:p w14:paraId="64A542F0" w14:textId="77777777" w:rsidR="00EB242E" w:rsidRDefault="00EB242E" w:rsidP="00895594">
      <w:pPr>
        <w:pStyle w:val="PGPText"/>
      </w:pPr>
    </w:p>
    <w:p w14:paraId="3305D2F8" w14:textId="77777777" w:rsidR="00895594" w:rsidRDefault="00895594" w:rsidP="00895594">
      <w:pPr>
        <w:pStyle w:val="zLGPEndStory"/>
        <w:rPr>
          <w:b/>
          <w:bCs/>
        </w:rPr>
      </w:pPr>
      <w:bookmarkStart w:id="55" w:name="zLGPEndOfStory"/>
      <w:r>
        <w:t>End of Module Section - Do not delete or alter this paragraph and bookmark – Insert all module and lesson content prior to this red non-printing paragraph and bookmark</w:t>
      </w:r>
    </w:p>
    <w:bookmarkEnd w:id="1"/>
    <w:bookmarkEnd w:id="55"/>
    <w:p w14:paraId="6445E03B" w14:textId="77777777" w:rsidR="00895594" w:rsidRDefault="00895594" w:rsidP="00895594">
      <w:pPr>
        <w:pStyle w:val="PGPText"/>
      </w:pPr>
    </w:p>
    <w:sectPr w:rsidR="00895594" w:rsidSect="00D65C2E">
      <w:headerReference w:type="even" r:id="rId32"/>
      <w:headerReference w:type="default" r:id="rId33"/>
      <w:pgSz w:w="12240" w:h="15840" w:code="1"/>
      <w:pgMar w:top="720" w:right="720" w:bottom="432" w:left="720" w:header="720" w:footer="720" w:gutter="288"/>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2A71BA6" w14:textId="77777777" w:rsidR="00A109C7" w:rsidRDefault="00A109C7" w:rsidP="007A6CAA">
      <w:pPr>
        <w:spacing w:after="0" w:line="240" w:lineRule="auto"/>
      </w:pPr>
      <w:r>
        <w:separator/>
      </w:r>
    </w:p>
  </w:endnote>
  <w:endnote w:type="continuationSeparator" w:id="0">
    <w:p w14:paraId="0E577625" w14:textId="77777777" w:rsidR="00A109C7" w:rsidRDefault="00A109C7" w:rsidP="007A6CA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Lucida Sans">
    <w:panose1 w:val="020B0602030504020204"/>
    <w:charset w:val="00"/>
    <w:family w:val="swiss"/>
    <w:pitch w:val="variable"/>
    <w:sig w:usb0="00000003" w:usb1="00000000" w:usb2="00000000" w:usb3="00000000" w:csb0="00000001" w:csb1="00000000"/>
  </w:font>
  <w:font w:name="Book Antiqua">
    <w:panose1 w:val="02040602050305030304"/>
    <w:charset w:val="00"/>
    <w:family w:val="roman"/>
    <w:pitch w:val="variable"/>
    <w:sig w:usb0="00000287" w:usb1="00000000" w:usb2="00000000" w:usb3="00000000" w:csb0="0000009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00004FF" w:usb2="00000000" w:usb3="00000000" w:csb0="0000019F" w:csb1="00000000"/>
  </w:font>
  <w:font w:name="Univers">
    <w:altName w:val="Univers"/>
    <w:charset w:val="00"/>
    <w:family w:val="swiss"/>
    <w:pitch w:val="variable"/>
    <w:sig w:usb0="80000287" w:usb1="00000000" w:usb2="00000000" w:usb3="00000000" w:csb0="0000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leGrid"/>
      <w:tblW w:w="10224" w:type="dxa"/>
      <w:tblInd w:w="108" w:type="dxa"/>
      <w:tblBorders>
        <w:top w:val="single" w:sz="4"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52"/>
      <w:gridCol w:w="1008"/>
      <w:gridCol w:w="4464"/>
    </w:tblGrid>
    <w:tr w:rsidR="00DF0DA5" w:rsidRPr="00397C42" w14:paraId="710272A3" w14:textId="77777777" w:rsidTr="00C1489D">
      <w:trPr>
        <w:trHeight w:val="288"/>
      </w:trPr>
      <w:tc>
        <w:tcPr>
          <w:tcW w:w="4752" w:type="dxa"/>
        </w:tcPr>
        <w:p w14:paraId="5929FEDE" w14:textId="149CD09F" w:rsidR="00DF0DA5" w:rsidRPr="00397C42" w:rsidRDefault="00DF0DA5" w:rsidP="00C1489D">
          <w:pPr>
            <w:pStyle w:val="zPGPFooter"/>
            <w:spacing w:before="0"/>
            <w:rPr>
              <w:sz w:val="16"/>
              <w:szCs w:val="16"/>
            </w:rPr>
          </w:pPr>
          <w:r w:rsidRPr="00397C42">
            <w:rPr>
              <w:noProof w:val="0"/>
              <w:sz w:val="16"/>
              <w:szCs w:val="16"/>
            </w:rPr>
            <w:fldChar w:fldCharType="begin"/>
          </w:r>
          <w:r w:rsidRPr="00397C42">
            <w:rPr>
              <w:sz w:val="16"/>
              <w:szCs w:val="16"/>
            </w:rPr>
            <w:instrText xml:space="preserve"> STYLEREF "PGP Program Name" </w:instrText>
          </w:r>
          <w:r w:rsidRPr="00397C42">
            <w:rPr>
              <w:noProof w:val="0"/>
              <w:sz w:val="16"/>
              <w:szCs w:val="16"/>
            </w:rPr>
            <w:fldChar w:fldCharType="separate"/>
          </w:r>
          <w:r w:rsidR="00BA37BA">
            <w:rPr>
              <w:sz w:val="16"/>
              <w:szCs w:val="16"/>
            </w:rPr>
            <w:t>Becoming a Great Equity Research Analyst</w:t>
          </w:r>
          <w:r w:rsidRPr="00397C42">
            <w:rPr>
              <w:sz w:val="16"/>
              <w:szCs w:val="16"/>
            </w:rPr>
            <w:fldChar w:fldCharType="end"/>
          </w:r>
        </w:p>
      </w:tc>
      <w:tc>
        <w:tcPr>
          <w:tcW w:w="1008" w:type="dxa"/>
          <w:vAlign w:val="bottom"/>
        </w:tcPr>
        <w:p w14:paraId="3B2379FE" w14:textId="77777777" w:rsidR="00DF0DA5" w:rsidRPr="00397C42" w:rsidRDefault="00DF0DA5" w:rsidP="00C1489D">
          <w:pPr>
            <w:pStyle w:val="zPGPFooter"/>
            <w:spacing w:before="0"/>
            <w:jc w:val="center"/>
            <w:rPr>
              <w:b/>
              <w:sz w:val="16"/>
              <w:szCs w:val="16"/>
            </w:rPr>
          </w:pPr>
          <w:r w:rsidRPr="00397C42">
            <w:rPr>
              <w:b/>
              <w:sz w:val="16"/>
              <w:szCs w:val="16"/>
            </w:rPr>
            <w:t xml:space="preserve">Page </w:t>
          </w:r>
          <w:r w:rsidRPr="00397C42">
            <w:rPr>
              <w:rStyle w:val="PageNumber"/>
              <w:b/>
              <w:sz w:val="16"/>
              <w:szCs w:val="16"/>
            </w:rPr>
            <w:fldChar w:fldCharType="begin"/>
          </w:r>
          <w:r w:rsidRPr="00397C42">
            <w:rPr>
              <w:rStyle w:val="PageNumber"/>
              <w:b/>
              <w:sz w:val="16"/>
              <w:szCs w:val="16"/>
            </w:rPr>
            <w:instrText xml:space="preserve"> PAGE </w:instrText>
          </w:r>
          <w:r w:rsidRPr="00397C42">
            <w:rPr>
              <w:rStyle w:val="PageNumber"/>
              <w:b/>
              <w:sz w:val="16"/>
              <w:szCs w:val="16"/>
            </w:rPr>
            <w:fldChar w:fldCharType="separate"/>
          </w:r>
          <w:r>
            <w:rPr>
              <w:rStyle w:val="PageNumber"/>
              <w:b/>
              <w:sz w:val="16"/>
              <w:szCs w:val="16"/>
            </w:rPr>
            <w:t>ii</w:t>
          </w:r>
          <w:r w:rsidRPr="00397C42">
            <w:rPr>
              <w:rStyle w:val="PageNumber"/>
              <w:b/>
              <w:sz w:val="16"/>
              <w:szCs w:val="16"/>
            </w:rPr>
            <w:fldChar w:fldCharType="end"/>
          </w:r>
        </w:p>
      </w:tc>
      <w:tc>
        <w:tcPr>
          <w:tcW w:w="4464" w:type="dxa"/>
          <w:vAlign w:val="bottom"/>
        </w:tcPr>
        <w:p w14:paraId="5B0BDBF7" w14:textId="77777777" w:rsidR="00DF0DA5" w:rsidRPr="00397C42" w:rsidRDefault="00DF0DA5" w:rsidP="00C1489D">
          <w:pPr>
            <w:pStyle w:val="zPGPFooter"/>
            <w:spacing w:before="60"/>
            <w:jc w:val="right"/>
            <w:rPr>
              <w:sz w:val="16"/>
              <w:szCs w:val="16"/>
            </w:rPr>
          </w:pPr>
          <w:r>
            <w:drawing>
              <wp:inline distT="0" distB="0" distL="0" distR="0" wp14:anchorId="1CC0F20F" wp14:editId="3112DFA0">
                <wp:extent cx="1066800" cy="151459"/>
                <wp:effectExtent l="0" t="0" r="0" b="0"/>
                <wp:docPr id="928" name="Picture 9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alystSolutions Logo with ©, for computer apps.jpg"/>
                        <pic:cNvPicPr/>
                      </pic:nvPicPr>
                      <pic:blipFill>
                        <a:blip r:embed="rId1">
                          <a:extLst>
                            <a:ext uri="{28A0092B-C50C-407E-A947-70E740481C1C}">
                              <a14:useLocalDpi xmlns:a14="http://schemas.microsoft.com/office/drawing/2010/main" val="0"/>
                            </a:ext>
                          </a:extLst>
                        </a:blip>
                        <a:stretch>
                          <a:fillRect/>
                        </a:stretch>
                      </pic:blipFill>
                      <pic:spPr>
                        <a:xfrm>
                          <a:off x="0" y="0"/>
                          <a:ext cx="1067624" cy="151576"/>
                        </a:xfrm>
                        <a:prstGeom prst="rect">
                          <a:avLst/>
                        </a:prstGeom>
                      </pic:spPr>
                    </pic:pic>
                  </a:graphicData>
                </a:graphic>
              </wp:inline>
            </w:drawing>
          </w:r>
        </w:p>
      </w:tc>
    </w:tr>
  </w:tbl>
  <w:p w14:paraId="05F4C43D" w14:textId="77777777" w:rsidR="00DF0DA5" w:rsidRPr="00171B3F" w:rsidRDefault="00DF0DA5" w:rsidP="00C1489D">
    <w:pPr>
      <w:pStyle w:val="zPGPFooter"/>
      <w:spacing w:before="0"/>
      <w:rPr>
        <w:sz w:val="4"/>
        <w:szCs w:val="4"/>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leGrid"/>
      <w:tblW w:w="10224" w:type="dxa"/>
      <w:tblInd w:w="108" w:type="dxa"/>
      <w:tblBorders>
        <w:top w:val="single" w:sz="4"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52"/>
      <w:gridCol w:w="1008"/>
      <w:gridCol w:w="4464"/>
    </w:tblGrid>
    <w:tr w:rsidR="00DF0DA5" w:rsidRPr="00397C42" w14:paraId="6551E662" w14:textId="77777777" w:rsidTr="00C1489D">
      <w:trPr>
        <w:trHeight w:val="288"/>
      </w:trPr>
      <w:tc>
        <w:tcPr>
          <w:tcW w:w="4752" w:type="dxa"/>
          <w:vAlign w:val="bottom"/>
        </w:tcPr>
        <w:p w14:paraId="4F89AABF" w14:textId="77777777" w:rsidR="00DF0DA5" w:rsidRPr="00397C42" w:rsidRDefault="00DF0DA5" w:rsidP="00C1489D">
          <w:pPr>
            <w:pStyle w:val="zPGPFooter"/>
            <w:spacing w:before="0"/>
            <w:rPr>
              <w:sz w:val="16"/>
              <w:szCs w:val="16"/>
            </w:rPr>
          </w:pPr>
          <w:r>
            <w:drawing>
              <wp:inline distT="0" distB="0" distL="0" distR="0" wp14:anchorId="3C19BD1D" wp14:editId="4278E005">
                <wp:extent cx="1066800" cy="151459"/>
                <wp:effectExtent l="0" t="0" r="0" b="0"/>
                <wp:docPr id="929" name="Picture 9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alystSolutions Logo with ©, for computer apps.jpg"/>
                        <pic:cNvPicPr/>
                      </pic:nvPicPr>
                      <pic:blipFill>
                        <a:blip r:embed="rId1">
                          <a:extLst>
                            <a:ext uri="{28A0092B-C50C-407E-A947-70E740481C1C}">
                              <a14:useLocalDpi xmlns:a14="http://schemas.microsoft.com/office/drawing/2010/main" val="0"/>
                            </a:ext>
                          </a:extLst>
                        </a:blip>
                        <a:stretch>
                          <a:fillRect/>
                        </a:stretch>
                      </pic:blipFill>
                      <pic:spPr>
                        <a:xfrm>
                          <a:off x="0" y="0"/>
                          <a:ext cx="1067624" cy="151576"/>
                        </a:xfrm>
                        <a:prstGeom prst="rect">
                          <a:avLst/>
                        </a:prstGeom>
                      </pic:spPr>
                    </pic:pic>
                  </a:graphicData>
                </a:graphic>
              </wp:inline>
            </w:drawing>
          </w:r>
        </w:p>
      </w:tc>
      <w:tc>
        <w:tcPr>
          <w:tcW w:w="1008" w:type="dxa"/>
          <w:vAlign w:val="bottom"/>
        </w:tcPr>
        <w:p w14:paraId="6F683EAB" w14:textId="77777777" w:rsidR="00DF0DA5" w:rsidRPr="00397C42" w:rsidRDefault="00DF0DA5" w:rsidP="00C1489D">
          <w:pPr>
            <w:pStyle w:val="zPGPFooter"/>
            <w:spacing w:before="0"/>
            <w:jc w:val="center"/>
            <w:rPr>
              <w:b/>
              <w:sz w:val="16"/>
              <w:szCs w:val="16"/>
            </w:rPr>
          </w:pPr>
          <w:r w:rsidRPr="00397C42">
            <w:rPr>
              <w:b/>
              <w:sz w:val="16"/>
              <w:szCs w:val="16"/>
            </w:rPr>
            <w:t xml:space="preserve">Page </w:t>
          </w:r>
          <w:r w:rsidRPr="00397C42">
            <w:rPr>
              <w:rStyle w:val="PageNumber"/>
              <w:b/>
              <w:sz w:val="16"/>
              <w:szCs w:val="16"/>
            </w:rPr>
            <w:fldChar w:fldCharType="begin"/>
          </w:r>
          <w:r w:rsidRPr="00397C42">
            <w:rPr>
              <w:rStyle w:val="PageNumber"/>
              <w:b/>
              <w:sz w:val="16"/>
              <w:szCs w:val="16"/>
            </w:rPr>
            <w:instrText xml:space="preserve"> PAGE </w:instrText>
          </w:r>
          <w:r w:rsidRPr="00397C42">
            <w:rPr>
              <w:rStyle w:val="PageNumber"/>
              <w:b/>
              <w:sz w:val="16"/>
              <w:szCs w:val="16"/>
            </w:rPr>
            <w:fldChar w:fldCharType="separate"/>
          </w:r>
          <w:r>
            <w:rPr>
              <w:rStyle w:val="PageNumber"/>
              <w:b/>
              <w:sz w:val="16"/>
              <w:szCs w:val="16"/>
            </w:rPr>
            <w:t>iii</w:t>
          </w:r>
          <w:r w:rsidRPr="00397C42">
            <w:rPr>
              <w:rStyle w:val="PageNumber"/>
              <w:b/>
              <w:sz w:val="16"/>
              <w:szCs w:val="16"/>
            </w:rPr>
            <w:fldChar w:fldCharType="end"/>
          </w:r>
        </w:p>
      </w:tc>
      <w:tc>
        <w:tcPr>
          <w:tcW w:w="4464" w:type="dxa"/>
        </w:tcPr>
        <w:p w14:paraId="0D392BCC" w14:textId="1B3C07E3" w:rsidR="00DF0DA5" w:rsidRPr="00397C42" w:rsidRDefault="00DF0DA5" w:rsidP="00C1489D">
          <w:pPr>
            <w:pStyle w:val="zPGPFooter"/>
            <w:spacing w:before="0"/>
            <w:jc w:val="right"/>
            <w:rPr>
              <w:sz w:val="16"/>
              <w:szCs w:val="16"/>
            </w:rPr>
          </w:pPr>
          <w:r w:rsidRPr="00397C42">
            <w:rPr>
              <w:noProof w:val="0"/>
              <w:sz w:val="16"/>
              <w:szCs w:val="16"/>
            </w:rPr>
            <w:fldChar w:fldCharType="begin"/>
          </w:r>
          <w:r w:rsidRPr="00397C42">
            <w:rPr>
              <w:sz w:val="16"/>
              <w:szCs w:val="16"/>
            </w:rPr>
            <w:instrText xml:space="preserve"> FILENAME   \* MERGEFORMAT </w:instrText>
          </w:r>
          <w:r w:rsidRPr="00397C42">
            <w:rPr>
              <w:noProof w:val="0"/>
              <w:sz w:val="16"/>
              <w:szCs w:val="16"/>
            </w:rPr>
            <w:fldChar w:fldCharType="separate"/>
          </w:r>
          <w:r w:rsidR="00BA37BA">
            <w:rPr>
              <w:sz w:val="16"/>
              <w:szCs w:val="16"/>
            </w:rPr>
            <w:t>LW, BAGERA, v1.3P.docx</w:t>
          </w:r>
          <w:r w:rsidRPr="00397C42">
            <w:rPr>
              <w:sz w:val="16"/>
              <w:szCs w:val="16"/>
            </w:rPr>
            <w:fldChar w:fldCharType="end"/>
          </w:r>
        </w:p>
      </w:tc>
    </w:tr>
  </w:tbl>
  <w:p w14:paraId="12001D10" w14:textId="77777777" w:rsidR="00DF0DA5" w:rsidRPr="00171B3F" w:rsidRDefault="00DF0DA5" w:rsidP="00C1489D">
    <w:pPr>
      <w:pStyle w:val="zPGPFooter"/>
      <w:spacing w:before="0"/>
      <w:rPr>
        <w:sz w:val="4"/>
        <w:szCs w:val="4"/>
      </w:rPr>
    </w:pPr>
  </w:p>
  <w:p w14:paraId="2967B206" w14:textId="77777777" w:rsidR="00DF0DA5" w:rsidRPr="00812330" w:rsidRDefault="00DF0DA5" w:rsidP="00C1489D">
    <w:pPr>
      <w:pStyle w:val="zPGPFooter"/>
      <w:spacing w:before="0"/>
      <w:rPr>
        <w:sz w:val="4"/>
        <w:szCs w:val="4"/>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2150444" w14:textId="77777777" w:rsidR="00A109C7" w:rsidRDefault="00A109C7" w:rsidP="007A6CAA">
      <w:pPr>
        <w:spacing w:after="0" w:line="240" w:lineRule="auto"/>
      </w:pPr>
      <w:r>
        <w:separator/>
      </w:r>
    </w:p>
  </w:footnote>
  <w:footnote w:type="continuationSeparator" w:id="0">
    <w:p w14:paraId="3DBE8B35" w14:textId="77777777" w:rsidR="00A109C7" w:rsidRDefault="00A109C7" w:rsidP="007A6CA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6146214" w14:textId="77777777" w:rsidR="00DF0DA5" w:rsidRPr="003131F7" w:rsidRDefault="00DF0DA5" w:rsidP="00C1489D">
    <w:pPr>
      <w:pStyle w:val="zPGPHeader"/>
      <w:pBdr>
        <w:bottom w:val="single" w:sz="4" w:space="1" w:color="auto"/>
      </w:pBdr>
      <w:spacing w:after="0"/>
    </w:pPr>
    <w:r>
      <w:tab/>
      <w:t>Learner Workbook</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274731" w14:textId="73C36624" w:rsidR="00DF0DA5" w:rsidRPr="00B11106" w:rsidRDefault="00DF0DA5" w:rsidP="00C1489D">
    <w:pPr>
      <w:pStyle w:val="zPGPHeader"/>
      <w:pBdr>
        <w:bottom w:val="single" w:sz="4" w:space="1" w:color="auto"/>
      </w:pBdr>
      <w:spacing w:after="0"/>
    </w:pPr>
    <w:r>
      <w:t>Learner</w:t>
    </w:r>
    <w:r w:rsidRPr="00B11106">
      <w:t xml:space="preserve"> </w:t>
    </w:r>
    <w:r>
      <w:t>Workbook</w:t>
    </w:r>
    <w:r w:rsidRPr="00B11106">
      <w:tab/>
    </w:r>
    <w:r>
      <w:fldChar w:fldCharType="begin"/>
    </w:r>
    <w:r>
      <w:instrText xml:space="preserve"> STYLEREF "PGP Program Name" </w:instrText>
    </w:r>
    <w:r>
      <w:fldChar w:fldCharType="separate"/>
    </w:r>
    <w:r w:rsidR="00BA37BA">
      <w:t>Becoming a Great Equity Research Analyst</w:t>
    </w:r>
    <w:r>
      <w:fldChar w:fldCharType="end"/>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7FC7803" w14:textId="6C1EC790" w:rsidR="00DF0DA5" w:rsidRPr="003131F7" w:rsidRDefault="00A109C7" w:rsidP="00C1489D">
    <w:pPr>
      <w:pStyle w:val="zPGPHeader"/>
      <w:pBdr>
        <w:bottom w:val="single" w:sz="4" w:space="1" w:color="auto"/>
      </w:pBdr>
      <w:spacing w:after="0"/>
    </w:pPr>
    <w:r>
      <w:fldChar w:fldCharType="begin"/>
    </w:r>
    <w:r>
      <w:instrText xml:space="preserve"> STYLEREF "PGP Module Name" \* MERGEFORMAT </w:instrText>
    </w:r>
    <w:r>
      <w:fldChar w:fldCharType="separate"/>
    </w:r>
    <w:r w:rsidR="00BA37BA">
      <w:t>ENTER™ Quality Framework</w:t>
    </w:r>
    <w:r>
      <w:fldChar w:fldCharType="end"/>
    </w:r>
    <w:r w:rsidR="00DF0DA5">
      <w:tab/>
      <w:t>Learner Workbook</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E6C3E99" w14:textId="4F3D2CAF" w:rsidR="00DF0DA5" w:rsidRPr="00FF4573" w:rsidRDefault="00DF0DA5" w:rsidP="00C1489D">
    <w:pPr>
      <w:pStyle w:val="zPGPHeader"/>
      <w:pBdr>
        <w:bottom w:val="single" w:sz="4" w:space="1" w:color="auto"/>
      </w:pBdr>
      <w:spacing w:after="0"/>
      <w:rPr>
        <w:b w:val="0"/>
      </w:rPr>
    </w:pPr>
    <w:r>
      <w:t>Learner Workbook</w:t>
    </w:r>
    <w:r w:rsidRPr="00B11106">
      <w:tab/>
    </w:r>
    <w:r w:rsidRPr="00FF4573">
      <w:rPr>
        <w:b w:val="0"/>
      </w:rPr>
      <w:fldChar w:fldCharType="begin"/>
    </w:r>
    <w:r w:rsidRPr="00FF4573">
      <w:instrText xml:space="preserve"> STYLEREF "PGP Module Name" </w:instrText>
    </w:r>
    <w:r w:rsidRPr="00FF4573">
      <w:rPr>
        <w:b w:val="0"/>
      </w:rPr>
      <w:fldChar w:fldCharType="separate"/>
    </w:r>
    <w:r w:rsidR="00BA37BA">
      <w:t>Identify Critical Factors</w:t>
    </w:r>
    <w:r w:rsidRPr="00FF4573">
      <w:rPr>
        <w:b w:val="0"/>
      </w:rPr>
      <w:fldChar w:fldCharType="end"/>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A45A1E9" w14:textId="6DAE61C8" w:rsidR="00DF0DA5" w:rsidRPr="003131F7" w:rsidRDefault="00A109C7" w:rsidP="00EB6BBF">
    <w:pPr>
      <w:pStyle w:val="zPGPHeader"/>
      <w:pBdr>
        <w:bottom w:val="single" w:sz="4" w:space="1" w:color="auto"/>
      </w:pBdr>
      <w:spacing w:after="0"/>
    </w:pPr>
    <w:r>
      <w:fldChar w:fldCharType="begin"/>
    </w:r>
    <w:r>
      <w:instrText xml:space="preserve"> STYLEREF "PGP Module Name" \* MERGEFORMAT </w:instrText>
    </w:r>
    <w:r>
      <w:fldChar w:fldCharType="separate"/>
    </w:r>
    <w:r w:rsidR="00BA37BA">
      <w:t>Sources of Insight</w:t>
    </w:r>
    <w:r>
      <w:fldChar w:fldCharType="end"/>
    </w:r>
    <w:r w:rsidR="00DF0DA5">
      <w:tab/>
      <w:t>Learner Workbook</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714C682" w14:textId="08B82977" w:rsidR="00DF0DA5" w:rsidRPr="00FF4573" w:rsidRDefault="00DF0DA5" w:rsidP="00EB6BBF">
    <w:pPr>
      <w:pStyle w:val="zPGPHeader"/>
      <w:pBdr>
        <w:bottom w:val="single" w:sz="4" w:space="1" w:color="auto"/>
      </w:pBdr>
      <w:spacing w:after="0"/>
      <w:rPr>
        <w:b w:val="0"/>
      </w:rPr>
    </w:pPr>
    <w:r>
      <w:t>Learner Workbook</w:t>
    </w:r>
    <w:r w:rsidRPr="00B11106">
      <w:tab/>
    </w:r>
    <w:r w:rsidRPr="00FF4573">
      <w:rPr>
        <w:b w:val="0"/>
      </w:rPr>
      <w:fldChar w:fldCharType="begin"/>
    </w:r>
    <w:r w:rsidRPr="00FF4573">
      <w:instrText xml:space="preserve"> STYLEREF "PGP Module Name" </w:instrText>
    </w:r>
    <w:r w:rsidRPr="00FF4573">
      <w:rPr>
        <w:b w:val="0"/>
      </w:rPr>
      <w:fldChar w:fldCharType="separate"/>
    </w:r>
    <w:r w:rsidR="00BA37BA">
      <w:t>Sources of Insight</w:t>
    </w:r>
    <w:r w:rsidRPr="00FF4573">
      <w:rPr>
        <w:b w:val="0"/>
      </w:rPr>
      <w:fldChar w:fldCharType="end"/>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1401C7B" w14:textId="41EBD6AC" w:rsidR="00DF0DA5" w:rsidRPr="003131F7" w:rsidRDefault="00A109C7" w:rsidP="00C1489D">
    <w:pPr>
      <w:pStyle w:val="zPGPHeader"/>
      <w:pBdr>
        <w:bottom w:val="single" w:sz="4" w:space="1" w:color="auto"/>
      </w:pBdr>
      <w:spacing w:after="0"/>
    </w:pPr>
    <w:r>
      <w:fldChar w:fldCharType="begin"/>
    </w:r>
    <w:r>
      <w:instrText xml:space="preserve"> STYLEREF "PGP Module Name" \* MERGEFORMAT </w:instrText>
    </w:r>
    <w:r>
      <w:fldChar w:fldCharType="separate"/>
    </w:r>
    <w:r w:rsidR="00BA37BA">
      <w:t>Appendix</w:t>
    </w:r>
    <w:r>
      <w:fldChar w:fldCharType="end"/>
    </w:r>
    <w:r w:rsidR="00DF0DA5">
      <w:tab/>
      <w:t>Learner Workbook</w: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A506DF8" w14:textId="62BCC6EB" w:rsidR="00DF0DA5" w:rsidRPr="00FF4573" w:rsidRDefault="00DF0DA5" w:rsidP="00C1489D">
    <w:pPr>
      <w:pStyle w:val="zPGPHeader"/>
      <w:pBdr>
        <w:bottom w:val="single" w:sz="4" w:space="1" w:color="auto"/>
      </w:pBdr>
      <w:spacing w:after="0"/>
      <w:rPr>
        <w:b w:val="0"/>
      </w:rPr>
    </w:pPr>
    <w:r>
      <w:t>Learner Workbook</w:t>
    </w:r>
    <w:r w:rsidRPr="00B11106">
      <w:tab/>
    </w:r>
    <w:r w:rsidRPr="00FF4573">
      <w:rPr>
        <w:b w:val="0"/>
      </w:rPr>
      <w:fldChar w:fldCharType="begin"/>
    </w:r>
    <w:r w:rsidRPr="00FF4573">
      <w:instrText xml:space="preserve"> STYLEREF "PGP Module Name" </w:instrText>
    </w:r>
    <w:r w:rsidRPr="00FF4573">
      <w:rPr>
        <w:b w:val="0"/>
      </w:rPr>
      <w:fldChar w:fldCharType="separate"/>
    </w:r>
    <w:r w:rsidR="00BA37BA">
      <w:t>Appendix</w:t>
    </w:r>
    <w:r w:rsidRPr="00FF4573">
      <w:rPr>
        <w:b w:val="0"/>
      </w:rP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701ABE"/>
    <w:multiLevelType w:val="multilevel"/>
    <w:tmpl w:val="41B630A8"/>
    <w:numStyleLink w:val="AnalystSolutionsBulletsinTable"/>
  </w:abstractNum>
  <w:abstractNum w:abstractNumId="1" w15:restartNumberingAfterBreak="0">
    <w:nsid w:val="0F266513"/>
    <w:multiLevelType w:val="hybridMultilevel"/>
    <w:tmpl w:val="7A92B742"/>
    <w:lvl w:ilvl="0" w:tplc="0409000F">
      <w:start w:val="1"/>
      <w:numFmt w:val="decimal"/>
      <w:lvlText w:val="%1."/>
      <w:lvlJc w:val="left"/>
      <w:pPr>
        <w:ind w:left="540" w:hanging="360"/>
      </w:pPr>
    </w:lvl>
    <w:lvl w:ilvl="1" w:tplc="04090019">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2" w15:restartNumberingAfterBreak="0">
    <w:nsid w:val="118D14A7"/>
    <w:multiLevelType w:val="multilevel"/>
    <w:tmpl w:val="41B630A8"/>
    <w:numStyleLink w:val="AnalystSolutionsBulletsinTable"/>
  </w:abstractNum>
  <w:abstractNum w:abstractNumId="3" w15:restartNumberingAfterBreak="0">
    <w:nsid w:val="134E4268"/>
    <w:multiLevelType w:val="hybridMultilevel"/>
    <w:tmpl w:val="2D847FD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3764C47"/>
    <w:multiLevelType w:val="multilevel"/>
    <w:tmpl w:val="26A85E5E"/>
    <w:styleLink w:val="zLGPBulletList"/>
    <w:lvl w:ilvl="0">
      <w:start w:val="1"/>
      <w:numFmt w:val="bullet"/>
      <w:pStyle w:val="LGPBullet1"/>
      <w:lvlText w:val=""/>
      <w:lvlJc w:val="left"/>
      <w:pPr>
        <w:tabs>
          <w:tab w:val="num" w:pos="720"/>
        </w:tabs>
        <w:ind w:left="720" w:hanging="360"/>
      </w:pPr>
      <w:rPr>
        <w:rFonts w:ascii="Wingdings" w:hAnsi="Wingdings" w:hint="default"/>
      </w:rPr>
    </w:lvl>
    <w:lvl w:ilvl="1">
      <w:start w:val="1"/>
      <w:numFmt w:val="bullet"/>
      <w:pStyle w:val="LGPBullet2"/>
      <w:lvlText w:val=""/>
      <w:lvlJc w:val="left"/>
      <w:pPr>
        <w:tabs>
          <w:tab w:val="num" w:pos="1080"/>
        </w:tabs>
        <w:ind w:left="1080" w:hanging="360"/>
      </w:pPr>
      <w:rPr>
        <w:rFonts w:ascii="Symbol" w:hAnsi="Symbol" w:hint="default"/>
      </w:rPr>
    </w:lvl>
    <w:lvl w:ilvl="2">
      <w:start w:val="1"/>
      <w:numFmt w:val="bullet"/>
      <w:pStyle w:val="LGPBullet3"/>
      <w:lvlText w:val=""/>
      <w:lvlJc w:val="left"/>
      <w:pPr>
        <w:tabs>
          <w:tab w:val="num" w:pos="1440"/>
        </w:tabs>
        <w:ind w:left="1440" w:hanging="360"/>
      </w:pPr>
      <w:rPr>
        <w:rFonts w:ascii="Symbol" w:hAnsi="Symbol" w:hint="default"/>
      </w:rPr>
    </w:lvl>
    <w:lvl w:ilvl="3">
      <w:start w:val="1"/>
      <w:numFmt w:val="bullet"/>
      <w:pStyle w:val="LGPBullet4"/>
      <w:lvlText w:val="o"/>
      <w:lvlJc w:val="left"/>
      <w:pPr>
        <w:tabs>
          <w:tab w:val="num" w:pos="1800"/>
        </w:tabs>
        <w:ind w:left="1800" w:hanging="360"/>
      </w:pPr>
      <w:rPr>
        <w:rFonts w:ascii="Courier New" w:hAnsi="Courier New" w:hint="default"/>
      </w:rPr>
    </w:lvl>
    <w:lvl w:ilvl="4">
      <w:start w:val="1"/>
      <w:numFmt w:val="bullet"/>
      <w:pStyle w:val="LGPBullet5"/>
      <w:lvlText w:val=""/>
      <w:lvlJc w:val="left"/>
      <w:pPr>
        <w:tabs>
          <w:tab w:val="num" w:pos="2160"/>
        </w:tabs>
        <w:ind w:left="2160" w:hanging="360"/>
      </w:pPr>
      <w:rPr>
        <w:rFonts w:ascii="Wingdings" w:hAnsi="Wingdings" w:hint="default"/>
      </w:rPr>
    </w:lvl>
    <w:lvl w:ilvl="5">
      <w:start w:val="1"/>
      <w:numFmt w:val="bullet"/>
      <w:pStyle w:val="LGPBullet6"/>
      <w:lvlText w:val=""/>
      <w:lvlJc w:val="left"/>
      <w:pPr>
        <w:tabs>
          <w:tab w:val="num" w:pos="2520"/>
        </w:tabs>
        <w:ind w:left="2520" w:hanging="360"/>
      </w:pPr>
      <w:rPr>
        <w:rFonts w:ascii="Wingdings" w:hAnsi="Wingdings" w:hint="default"/>
      </w:rPr>
    </w:lvl>
    <w:lvl w:ilvl="6">
      <w:start w:val="1"/>
      <w:numFmt w:val="bullet"/>
      <w:pStyle w:val="LGPBullet7"/>
      <w:lvlText w:val="o"/>
      <w:lvlJc w:val="left"/>
      <w:pPr>
        <w:tabs>
          <w:tab w:val="num" w:pos="2880"/>
        </w:tabs>
        <w:ind w:left="2880" w:hanging="360"/>
      </w:pPr>
      <w:rPr>
        <w:rFonts w:ascii="Courier New" w:hAnsi="Courier New" w:hint="default"/>
      </w:rPr>
    </w:lvl>
    <w:lvl w:ilvl="7">
      <w:start w:val="1"/>
      <w:numFmt w:val="bullet"/>
      <w:pStyle w:val="LGPBullet8"/>
      <w:lvlText w:val=""/>
      <w:lvlJc w:val="left"/>
      <w:pPr>
        <w:tabs>
          <w:tab w:val="num" w:pos="3240"/>
        </w:tabs>
        <w:ind w:left="3240" w:hanging="360"/>
      </w:pPr>
      <w:rPr>
        <w:rFonts w:ascii="Symbol" w:hAnsi="Symbol" w:hint="default"/>
      </w:rPr>
    </w:lvl>
    <w:lvl w:ilvl="8">
      <w:start w:val="1"/>
      <w:numFmt w:val="bullet"/>
      <w:pStyle w:val="LGPBullet9"/>
      <w:lvlText w:val=""/>
      <w:lvlJc w:val="left"/>
      <w:pPr>
        <w:tabs>
          <w:tab w:val="num" w:pos="3600"/>
        </w:tabs>
        <w:ind w:left="3600" w:hanging="360"/>
      </w:pPr>
      <w:rPr>
        <w:rFonts w:ascii="Wingdings" w:hAnsi="Wingdings" w:hint="default"/>
      </w:rPr>
    </w:lvl>
  </w:abstractNum>
  <w:abstractNum w:abstractNumId="5" w15:restartNumberingAfterBreak="0">
    <w:nsid w:val="163656B2"/>
    <w:multiLevelType w:val="hybridMultilevel"/>
    <w:tmpl w:val="84CA9B16"/>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B93038C"/>
    <w:multiLevelType w:val="hybridMultilevel"/>
    <w:tmpl w:val="A4C6EC26"/>
    <w:lvl w:ilvl="0" w:tplc="0A20DC80">
      <w:start w:val="1"/>
      <w:numFmt w:val="bullet"/>
      <w:pStyle w:val="LGPBulletList3"/>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 w15:restartNumberingAfterBreak="0">
    <w:nsid w:val="2BF63A78"/>
    <w:multiLevelType w:val="multilevel"/>
    <w:tmpl w:val="DEDC4FD2"/>
    <w:styleLink w:val="zPGPBulletList"/>
    <w:lvl w:ilvl="0">
      <w:start w:val="1"/>
      <w:numFmt w:val="bullet"/>
      <w:pStyle w:val="PGPBullet1"/>
      <w:lvlText w:val=""/>
      <w:lvlJc w:val="left"/>
      <w:pPr>
        <w:tabs>
          <w:tab w:val="num" w:pos="720"/>
        </w:tabs>
        <w:ind w:left="720" w:hanging="360"/>
      </w:pPr>
      <w:rPr>
        <w:rFonts w:ascii="Wingdings" w:hAnsi="Wingdings" w:hint="default"/>
      </w:rPr>
    </w:lvl>
    <w:lvl w:ilvl="1">
      <w:start w:val="1"/>
      <w:numFmt w:val="bullet"/>
      <w:pStyle w:val="PGPBullet2"/>
      <w:lvlText w:val=""/>
      <w:lvlJc w:val="left"/>
      <w:pPr>
        <w:tabs>
          <w:tab w:val="num" w:pos="1080"/>
        </w:tabs>
        <w:ind w:left="1080" w:hanging="360"/>
      </w:pPr>
      <w:rPr>
        <w:rFonts w:ascii="Symbol" w:hAnsi="Symbol" w:hint="default"/>
      </w:rPr>
    </w:lvl>
    <w:lvl w:ilvl="2">
      <w:start w:val="1"/>
      <w:numFmt w:val="bullet"/>
      <w:pStyle w:val="PGPBullet3"/>
      <w:lvlText w:val=""/>
      <w:lvlJc w:val="left"/>
      <w:pPr>
        <w:tabs>
          <w:tab w:val="num" w:pos="1440"/>
        </w:tabs>
        <w:ind w:left="1440" w:hanging="360"/>
      </w:pPr>
      <w:rPr>
        <w:rFonts w:ascii="Symbol" w:hAnsi="Symbol" w:hint="default"/>
      </w:rPr>
    </w:lvl>
    <w:lvl w:ilvl="3">
      <w:start w:val="1"/>
      <w:numFmt w:val="bullet"/>
      <w:pStyle w:val="PGPBullet4"/>
      <w:lvlText w:val="o"/>
      <w:lvlJc w:val="left"/>
      <w:pPr>
        <w:tabs>
          <w:tab w:val="num" w:pos="1800"/>
        </w:tabs>
        <w:ind w:left="1800" w:hanging="360"/>
      </w:pPr>
      <w:rPr>
        <w:rFonts w:ascii="Courier New" w:hAnsi="Courier New" w:hint="default"/>
      </w:rPr>
    </w:lvl>
    <w:lvl w:ilvl="4">
      <w:start w:val="1"/>
      <w:numFmt w:val="bullet"/>
      <w:pStyle w:val="PGPBullet5"/>
      <w:lvlText w:val=""/>
      <w:lvlJc w:val="left"/>
      <w:pPr>
        <w:tabs>
          <w:tab w:val="num" w:pos="2160"/>
        </w:tabs>
        <w:ind w:left="2160" w:hanging="360"/>
      </w:pPr>
      <w:rPr>
        <w:rFonts w:ascii="Wingdings" w:hAnsi="Wingdings" w:hint="default"/>
      </w:rPr>
    </w:lvl>
    <w:lvl w:ilvl="5">
      <w:start w:val="1"/>
      <w:numFmt w:val="bullet"/>
      <w:pStyle w:val="PGPBullet6"/>
      <w:lvlText w:val=""/>
      <w:lvlJc w:val="left"/>
      <w:pPr>
        <w:tabs>
          <w:tab w:val="num" w:pos="2520"/>
        </w:tabs>
        <w:ind w:left="2520" w:hanging="360"/>
      </w:pPr>
      <w:rPr>
        <w:rFonts w:ascii="Symbol" w:hAnsi="Symbol" w:hint="default"/>
      </w:rPr>
    </w:lvl>
    <w:lvl w:ilvl="6">
      <w:start w:val="1"/>
      <w:numFmt w:val="bullet"/>
      <w:pStyle w:val="PGPBullet7"/>
      <w:lvlText w:val="o"/>
      <w:lvlJc w:val="left"/>
      <w:pPr>
        <w:tabs>
          <w:tab w:val="num" w:pos="2880"/>
        </w:tabs>
        <w:ind w:left="2880" w:hanging="360"/>
      </w:pPr>
      <w:rPr>
        <w:rFonts w:ascii="Courier New" w:hAnsi="Courier New" w:hint="default"/>
      </w:rPr>
    </w:lvl>
    <w:lvl w:ilvl="7">
      <w:start w:val="1"/>
      <w:numFmt w:val="bullet"/>
      <w:pStyle w:val="PGPBullet8"/>
      <w:lvlText w:val=""/>
      <w:lvlJc w:val="left"/>
      <w:pPr>
        <w:tabs>
          <w:tab w:val="num" w:pos="3312"/>
        </w:tabs>
        <w:ind w:left="3240" w:hanging="360"/>
      </w:pPr>
      <w:rPr>
        <w:rFonts w:ascii="Symbol" w:hAnsi="Symbol" w:hint="default"/>
      </w:rPr>
    </w:lvl>
    <w:lvl w:ilvl="8">
      <w:start w:val="1"/>
      <w:numFmt w:val="bullet"/>
      <w:pStyle w:val="PGPBullet9"/>
      <w:lvlText w:val=""/>
      <w:lvlJc w:val="left"/>
      <w:pPr>
        <w:tabs>
          <w:tab w:val="num" w:pos="3600"/>
        </w:tabs>
        <w:ind w:left="3600" w:hanging="360"/>
      </w:pPr>
      <w:rPr>
        <w:rFonts w:ascii="Wingdings" w:hAnsi="Wingdings" w:hint="default"/>
      </w:rPr>
    </w:lvl>
  </w:abstractNum>
  <w:abstractNum w:abstractNumId="8" w15:restartNumberingAfterBreak="0">
    <w:nsid w:val="2E0C2EA4"/>
    <w:multiLevelType w:val="multilevel"/>
    <w:tmpl w:val="41B630A8"/>
    <w:numStyleLink w:val="AnalystSolutionsBulletsinTable"/>
  </w:abstractNum>
  <w:abstractNum w:abstractNumId="9" w15:restartNumberingAfterBreak="0">
    <w:nsid w:val="2FFE5DAC"/>
    <w:multiLevelType w:val="singleLevel"/>
    <w:tmpl w:val="337C8BD0"/>
    <w:lvl w:ilvl="0">
      <w:start w:val="1"/>
      <w:numFmt w:val="bullet"/>
      <w:pStyle w:val="PGPBullet"/>
      <w:lvlText w:val=""/>
      <w:lvlJc w:val="left"/>
      <w:pPr>
        <w:tabs>
          <w:tab w:val="num" w:pos="360"/>
        </w:tabs>
        <w:ind w:left="360" w:hanging="360"/>
      </w:pPr>
      <w:rPr>
        <w:rFonts w:ascii="Wingdings" w:hAnsi="Wingdings" w:hint="default"/>
        <w:sz w:val="20"/>
      </w:rPr>
    </w:lvl>
  </w:abstractNum>
  <w:abstractNum w:abstractNumId="10" w15:restartNumberingAfterBreak="0">
    <w:nsid w:val="32E549D9"/>
    <w:multiLevelType w:val="singleLevel"/>
    <w:tmpl w:val="337C8BD0"/>
    <w:styleLink w:val="zSGPBulletList"/>
    <w:lvl w:ilvl="0">
      <w:start w:val="1"/>
      <w:numFmt w:val="bullet"/>
      <w:lvlText w:val=""/>
      <w:lvlJc w:val="left"/>
      <w:pPr>
        <w:tabs>
          <w:tab w:val="num" w:pos="360"/>
        </w:tabs>
        <w:ind w:left="360" w:hanging="360"/>
      </w:pPr>
      <w:rPr>
        <w:rFonts w:ascii="Wingdings" w:hAnsi="Wingdings" w:hint="default"/>
        <w:sz w:val="20"/>
      </w:rPr>
    </w:lvl>
  </w:abstractNum>
  <w:abstractNum w:abstractNumId="11" w15:restartNumberingAfterBreak="0">
    <w:nsid w:val="34B37D88"/>
    <w:multiLevelType w:val="multilevel"/>
    <w:tmpl w:val="344A5034"/>
    <w:lvl w:ilvl="0">
      <w:start w:val="1"/>
      <w:numFmt w:val="decimal"/>
      <w:lvlText w:val="%1"/>
      <w:lvlJc w:val="left"/>
      <w:pPr>
        <w:ind w:left="720" w:hanging="360"/>
      </w:pPr>
      <w:rPr>
        <w:rFonts w:hint="default"/>
      </w:rPr>
    </w:lvl>
    <w:lvl w:ilvl="1">
      <w:start w:val="1"/>
      <w:numFmt w:val="lowerLetter"/>
      <w:suff w:val="space"/>
      <w:lvlText w:val="%2)"/>
      <w:lvlJc w:val="left"/>
      <w:pPr>
        <w:ind w:left="1080" w:hanging="360"/>
      </w:pPr>
      <w:rPr>
        <w:rFonts w:hint="default"/>
      </w:rPr>
    </w:lvl>
    <w:lvl w:ilvl="2">
      <w:start w:val="1"/>
      <w:numFmt w:val="lowerRoman"/>
      <w:suff w:val="space"/>
      <w:lvlText w:val="%3)"/>
      <w:lvlJc w:val="left"/>
      <w:pPr>
        <w:ind w:left="1440" w:hanging="360"/>
      </w:pPr>
      <w:rPr>
        <w:rFonts w:hint="default"/>
      </w:rPr>
    </w:lvl>
    <w:lvl w:ilvl="3">
      <w:start w:val="1"/>
      <w:numFmt w:val="decimal"/>
      <w:suff w:val="space"/>
      <w:lvlText w:val="(%4)"/>
      <w:lvlJc w:val="left"/>
      <w:pPr>
        <w:ind w:left="1800" w:hanging="360"/>
      </w:pPr>
      <w:rPr>
        <w:rFonts w:hint="default"/>
      </w:rPr>
    </w:lvl>
    <w:lvl w:ilvl="4">
      <w:start w:val="1"/>
      <w:numFmt w:val="lowerLetter"/>
      <w:suff w:val="space"/>
      <w:lvlText w:val="(%5)"/>
      <w:lvlJc w:val="left"/>
      <w:pPr>
        <w:ind w:left="2160" w:hanging="360"/>
      </w:pPr>
      <w:rPr>
        <w:rFonts w:hint="default"/>
      </w:rPr>
    </w:lvl>
    <w:lvl w:ilvl="5">
      <w:start w:val="1"/>
      <w:numFmt w:val="lowerRoman"/>
      <w:suff w:val="space"/>
      <w:lvlText w:val="(%6)"/>
      <w:lvlJc w:val="left"/>
      <w:pPr>
        <w:ind w:left="2520" w:hanging="360"/>
      </w:pPr>
      <w:rPr>
        <w:rFonts w:hint="default"/>
      </w:rPr>
    </w:lvl>
    <w:lvl w:ilvl="6">
      <w:start w:val="1"/>
      <w:numFmt w:val="decimal"/>
      <w:suff w:val="space"/>
      <w:lvlText w:val="%7."/>
      <w:lvlJc w:val="left"/>
      <w:pPr>
        <w:ind w:left="2880" w:hanging="360"/>
      </w:pPr>
      <w:rPr>
        <w:rFonts w:hint="default"/>
      </w:rPr>
    </w:lvl>
    <w:lvl w:ilvl="7">
      <w:start w:val="1"/>
      <w:numFmt w:val="lowerLetter"/>
      <w:suff w:val="space"/>
      <w:lvlText w:val="%8."/>
      <w:lvlJc w:val="left"/>
      <w:pPr>
        <w:ind w:left="3240" w:hanging="360"/>
      </w:pPr>
      <w:rPr>
        <w:rFonts w:hint="default"/>
      </w:rPr>
    </w:lvl>
    <w:lvl w:ilvl="8">
      <w:start w:val="1"/>
      <w:numFmt w:val="lowerRoman"/>
      <w:suff w:val="space"/>
      <w:lvlText w:val="%9."/>
      <w:lvlJc w:val="left"/>
      <w:pPr>
        <w:ind w:left="3600" w:hanging="360"/>
      </w:pPr>
      <w:rPr>
        <w:rFonts w:hint="default"/>
      </w:rPr>
    </w:lvl>
  </w:abstractNum>
  <w:abstractNum w:abstractNumId="12" w15:restartNumberingAfterBreak="0">
    <w:nsid w:val="3B2237C6"/>
    <w:multiLevelType w:val="hybridMultilevel"/>
    <w:tmpl w:val="415CCA4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43C50CBD"/>
    <w:multiLevelType w:val="multilevel"/>
    <w:tmpl w:val="41B630A8"/>
    <w:styleLink w:val="AnalystSolutionsBulletsinTable1"/>
    <w:lvl w:ilvl="0">
      <w:start w:val="1"/>
      <w:numFmt w:val="bullet"/>
      <w:lvlText w:val=""/>
      <w:lvlJc w:val="left"/>
      <w:pPr>
        <w:ind w:left="216" w:hanging="216"/>
      </w:pPr>
      <w:rPr>
        <w:rFonts w:ascii="Symbol" w:hAnsi="Symbol" w:hint="default"/>
      </w:rPr>
    </w:lvl>
    <w:lvl w:ilvl="1">
      <w:start w:val="1"/>
      <w:numFmt w:val="bullet"/>
      <w:lvlText w:val="o"/>
      <w:lvlJc w:val="left"/>
      <w:pPr>
        <w:ind w:left="432" w:hanging="216"/>
      </w:pPr>
      <w:rPr>
        <w:rFonts w:ascii="Courier New" w:hAnsi="Courier New" w:cs="Courier New" w:hint="default"/>
      </w:rPr>
    </w:lvl>
    <w:lvl w:ilvl="2">
      <w:start w:val="1"/>
      <w:numFmt w:val="bullet"/>
      <w:lvlText w:val=""/>
      <w:lvlJc w:val="left"/>
      <w:pPr>
        <w:ind w:left="648" w:hanging="216"/>
      </w:pPr>
      <w:rPr>
        <w:rFonts w:ascii="Wingdings" w:hAnsi="Wingdings" w:hint="default"/>
      </w:rPr>
    </w:lvl>
    <w:lvl w:ilvl="3">
      <w:start w:val="1"/>
      <w:numFmt w:val="bullet"/>
      <w:lvlText w:val=""/>
      <w:lvlJc w:val="left"/>
      <w:pPr>
        <w:ind w:left="864" w:hanging="216"/>
      </w:pPr>
      <w:rPr>
        <w:rFonts w:ascii="Symbol" w:hAnsi="Symbol" w:hint="default"/>
      </w:rPr>
    </w:lvl>
    <w:lvl w:ilvl="4">
      <w:start w:val="1"/>
      <w:numFmt w:val="bullet"/>
      <w:lvlText w:val="o"/>
      <w:lvlJc w:val="left"/>
      <w:pPr>
        <w:ind w:left="1080" w:hanging="216"/>
      </w:pPr>
      <w:rPr>
        <w:rFonts w:ascii="Courier New" w:hAnsi="Courier New" w:cs="Courier New" w:hint="default"/>
      </w:rPr>
    </w:lvl>
    <w:lvl w:ilvl="5">
      <w:start w:val="1"/>
      <w:numFmt w:val="bullet"/>
      <w:lvlText w:val=""/>
      <w:lvlJc w:val="left"/>
      <w:pPr>
        <w:ind w:left="1296" w:hanging="216"/>
      </w:pPr>
      <w:rPr>
        <w:rFonts w:ascii="Wingdings" w:hAnsi="Wingdings" w:hint="default"/>
      </w:rPr>
    </w:lvl>
    <w:lvl w:ilvl="6">
      <w:start w:val="1"/>
      <w:numFmt w:val="bullet"/>
      <w:lvlText w:val=""/>
      <w:lvlJc w:val="left"/>
      <w:pPr>
        <w:ind w:left="1512" w:hanging="216"/>
      </w:pPr>
      <w:rPr>
        <w:rFonts w:ascii="Symbol" w:hAnsi="Symbol" w:hint="default"/>
      </w:rPr>
    </w:lvl>
    <w:lvl w:ilvl="7">
      <w:start w:val="1"/>
      <w:numFmt w:val="bullet"/>
      <w:lvlText w:val="o"/>
      <w:lvlJc w:val="left"/>
      <w:pPr>
        <w:ind w:left="1728" w:hanging="216"/>
      </w:pPr>
      <w:rPr>
        <w:rFonts w:ascii="Courier New" w:hAnsi="Courier New" w:cs="Courier New" w:hint="default"/>
      </w:rPr>
    </w:lvl>
    <w:lvl w:ilvl="8">
      <w:start w:val="1"/>
      <w:numFmt w:val="bullet"/>
      <w:lvlText w:val=""/>
      <w:lvlJc w:val="left"/>
      <w:pPr>
        <w:ind w:left="1944" w:hanging="216"/>
      </w:pPr>
      <w:rPr>
        <w:rFonts w:ascii="Wingdings" w:hAnsi="Wingdings" w:hint="default"/>
      </w:rPr>
    </w:lvl>
  </w:abstractNum>
  <w:abstractNum w:abstractNumId="14" w15:restartNumberingAfterBreak="0">
    <w:nsid w:val="49725BC8"/>
    <w:multiLevelType w:val="multilevel"/>
    <w:tmpl w:val="41B630A8"/>
    <w:styleLink w:val="AnalystSolutionsBulletsinTable"/>
    <w:lvl w:ilvl="0">
      <w:start w:val="1"/>
      <w:numFmt w:val="bullet"/>
      <w:lvlText w:val=""/>
      <w:lvlJc w:val="left"/>
      <w:pPr>
        <w:ind w:left="216" w:hanging="216"/>
      </w:pPr>
      <w:rPr>
        <w:rFonts w:ascii="Symbol" w:hAnsi="Symbol" w:hint="default"/>
      </w:rPr>
    </w:lvl>
    <w:lvl w:ilvl="1">
      <w:start w:val="1"/>
      <w:numFmt w:val="bullet"/>
      <w:lvlText w:val="o"/>
      <w:lvlJc w:val="left"/>
      <w:pPr>
        <w:ind w:left="432" w:hanging="216"/>
      </w:pPr>
      <w:rPr>
        <w:rFonts w:ascii="Courier New" w:hAnsi="Courier New" w:cs="Courier New" w:hint="default"/>
      </w:rPr>
    </w:lvl>
    <w:lvl w:ilvl="2">
      <w:start w:val="1"/>
      <w:numFmt w:val="bullet"/>
      <w:lvlText w:val=""/>
      <w:lvlJc w:val="left"/>
      <w:pPr>
        <w:ind w:left="648" w:hanging="216"/>
      </w:pPr>
      <w:rPr>
        <w:rFonts w:ascii="Wingdings" w:hAnsi="Wingdings" w:hint="default"/>
      </w:rPr>
    </w:lvl>
    <w:lvl w:ilvl="3">
      <w:start w:val="1"/>
      <w:numFmt w:val="bullet"/>
      <w:lvlText w:val=""/>
      <w:lvlJc w:val="left"/>
      <w:pPr>
        <w:ind w:left="864" w:hanging="216"/>
      </w:pPr>
      <w:rPr>
        <w:rFonts w:ascii="Symbol" w:hAnsi="Symbol" w:hint="default"/>
      </w:rPr>
    </w:lvl>
    <w:lvl w:ilvl="4">
      <w:start w:val="1"/>
      <w:numFmt w:val="bullet"/>
      <w:lvlText w:val="o"/>
      <w:lvlJc w:val="left"/>
      <w:pPr>
        <w:ind w:left="1080" w:hanging="216"/>
      </w:pPr>
      <w:rPr>
        <w:rFonts w:ascii="Courier New" w:hAnsi="Courier New" w:cs="Courier New" w:hint="default"/>
      </w:rPr>
    </w:lvl>
    <w:lvl w:ilvl="5">
      <w:start w:val="1"/>
      <w:numFmt w:val="bullet"/>
      <w:lvlText w:val=""/>
      <w:lvlJc w:val="left"/>
      <w:pPr>
        <w:ind w:left="1296" w:hanging="216"/>
      </w:pPr>
      <w:rPr>
        <w:rFonts w:ascii="Wingdings" w:hAnsi="Wingdings" w:hint="default"/>
      </w:rPr>
    </w:lvl>
    <w:lvl w:ilvl="6">
      <w:start w:val="1"/>
      <w:numFmt w:val="bullet"/>
      <w:lvlText w:val=""/>
      <w:lvlJc w:val="left"/>
      <w:pPr>
        <w:ind w:left="1512" w:hanging="216"/>
      </w:pPr>
      <w:rPr>
        <w:rFonts w:ascii="Symbol" w:hAnsi="Symbol" w:hint="default"/>
      </w:rPr>
    </w:lvl>
    <w:lvl w:ilvl="7">
      <w:start w:val="1"/>
      <w:numFmt w:val="bullet"/>
      <w:lvlText w:val="o"/>
      <w:lvlJc w:val="left"/>
      <w:pPr>
        <w:ind w:left="1728" w:hanging="216"/>
      </w:pPr>
      <w:rPr>
        <w:rFonts w:ascii="Courier New" w:hAnsi="Courier New" w:cs="Courier New" w:hint="default"/>
      </w:rPr>
    </w:lvl>
    <w:lvl w:ilvl="8">
      <w:start w:val="1"/>
      <w:numFmt w:val="bullet"/>
      <w:lvlText w:val=""/>
      <w:lvlJc w:val="left"/>
      <w:pPr>
        <w:ind w:left="1944" w:hanging="216"/>
      </w:pPr>
      <w:rPr>
        <w:rFonts w:ascii="Wingdings" w:hAnsi="Wingdings" w:hint="default"/>
      </w:rPr>
    </w:lvl>
  </w:abstractNum>
  <w:abstractNum w:abstractNumId="15" w15:restartNumberingAfterBreak="0">
    <w:nsid w:val="4E1E116E"/>
    <w:multiLevelType w:val="multilevel"/>
    <w:tmpl w:val="41B630A8"/>
    <w:lvl w:ilvl="0">
      <w:start w:val="1"/>
      <w:numFmt w:val="bullet"/>
      <w:lvlText w:val=""/>
      <w:lvlJc w:val="left"/>
      <w:pPr>
        <w:ind w:left="216" w:hanging="216"/>
      </w:pPr>
      <w:rPr>
        <w:rFonts w:ascii="Symbol" w:hAnsi="Symbol" w:hint="default"/>
      </w:rPr>
    </w:lvl>
    <w:lvl w:ilvl="1">
      <w:start w:val="1"/>
      <w:numFmt w:val="bullet"/>
      <w:lvlText w:val="o"/>
      <w:lvlJc w:val="left"/>
      <w:pPr>
        <w:ind w:left="432" w:hanging="216"/>
      </w:pPr>
      <w:rPr>
        <w:rFonts w:ascii="Courier New" w:hAnsi="Courier New" w:cs="Courier New" w:hint="default"/>
      </w:rPr>
    </w:lvl>
    <w:lvl w:ilvl="2">
      <w:start w:val="1"/>
      <w:numFmt w:val="bullet"/>
      <w:lvlText w:val=""/>
      <w:lvlJc w:val="left"/>
      <w:pPr>
        <w:ind w:left="648" w:hanging="216"/>
      </w:pPr>
      <w:rPr>
        <w:rFonts w:ascii="Wingdings" w:hAnsi="Wingdings" w:hint="default"/>
      </w:rPr>
    </w:lvl>
    <w:lvl w:ilvl="3">
      <w:start w:val="1"/>
      <w:numFmt w:val="bullet"/>
      <w:lvlText w:val=""/>
      <w:lvlJc w:val="left"/>
      <w:pPr>
        <w:ind w:left="864" w:hanging="216"/>
      </w:pPr>
      <w:rPr>
        <w:rFonts w:ascii="Symbol" w:hAnsi="Symbol" w:hint="default"/>
      </w:rPr>
    </w:lvl>
    <w:lvl w:ilvl="4">
      <w:start w:val="1"/>
      <w:numFmt w:val="bullet"/>
      <w:lvlText w:val="o"/>
      <w:lvlJc w:val="left"/>
      <w:pPr>
        <w:ind w:left="1080" w:hanging="216"/>
      </w:pPr>
      <w:rPr>
        <w:rFonts w:ascii="Courier New" w:hAnsi="Courier New" w:cs="Courier New" w:hint="default"/>
      </w:rPr>
    </w:lvl>
    <w:lvl w:ilvl="5">
      <w:start w:val="1"/>
      <w:numFmt w:val="bullet"/>
      <w:lvlText w:val=""/>
      <w:lvlJc w:val="left"/>
      <w:pPr>
        <w:ind w:left="1296" w:hanging="216"/>
      </w:pPr>
      <w:rPr>
        <w:rFonts w:ascii="Wingdings" w:hAnsi="Wingdings" w:hint="default"/>
      </w:rPr>
    </w:lvl>
    <w:lvl w:ilvl="6">
      <w:start w:val="1"/>
      <w:numFmt w:val="bullet"/>
      <w:lvlText w:val=""/>
      <w:lvlJc w:val="left"/>
      <w:pPr>
        <w:ind w:left="1512" w:hanging="216"/>
      </w:pPr>
      <w:rPr>
        <w:rFonts w:ascii="Symbol" w:hAnsi="Symbol" w:hint="default"/>
      </w:rPr>
    </w:lvl>
    <w:lvl w:ilvl="7">
      <w:start w:val="1"/>
      <w:numFmt w:val="bullet"/>
      <w:lvlText w:val="o"/>
      <w:lvlJc w:val="left"/>
      <w:pPr>
        <w:ind w:left="1728" w:hanging="216"/>
      </w:pPr>
      <w:rPr>
        <w:rFonts w:ascii="Courier New" w:hAnsi="Courier New" w:cs="Courier New" w:hint="default"/>
      </w:rPr>
    </w:lvl>
    <w:lvl w:ilvl="8">
      <w:start w:val="1"/>
      <w:numFmt w:val="bullet"/>
      <w:lvlText w:val=""/>
      <w:lvlJc w:val="left"/>
      <w:pPr>
        <w:ind w:left="1944" w:hanging="216"/>
      </w:pPr>
      <w:rPr>
        <w:rFonts w:ascii="Wingdings" w:hAnsi="Wingdings" w:hint="default"/>
      </w:rPr>
    </w:lvl>
  </w:abstractNum>
  <w:abstractNum w:abstractNumId="16" w15:restartNumberingAfterBreak="0">
    <w:nsid w:val="4FDE4B00"/>
    <w:multiLevelType w:val="multilevel"/>
    <w:tmpl w:val="41B630A8"/>
    <w:numStyleLink w:val="AnalystSolutionsBulletsinTable"/>
  </w:abstractNum>
  <w:abstractNum w:abstractNumId="17" w15:restartNumberingAfterBreak="0">
    <w:nsid w:val="52793C29"/>
    <w:multiLevelType w:val="singleLevel"/>
    <w:tmpl w:val="4BEA9D3E"/>
    <w:lvl w:ilvl="0">
      <w:start w:val="1"/>
      <w:numFmt w:val="bullet"/>
      <w:pStyle w:val="LGPBulletList2"/>
      <w:lvlText w:val="–"/>
      <w:lvlJc w:val="left"/>
      <w:pPr>
        <w:tabs>
          <w:tab w:val="num" w:pos="720"/>
        </w:tabs>
        <w:ind w:left="720" w:hanging="360"/>
      </w:pPr>
      <w:rPr>
        <w:rFonts w:ascii="Arial" w:hAnsi="Arial" w:hint="default"/>
      </w:rPr>
    </w:lvl>
  </w:abstractNum>
  <w:abstractNum w:abstractNumId="18" w15:restartNumberingAfterBreak="0">
    <w:nsid w:val="551B3139"/>
    <w:multiLevelType w:val="multilevel"/>
    <w:tmpl w:val="70B2CD10"/>
    <w:styleLink w:val="zLGPNumberedList"/>
    <w:lvl w:ilvl="0">
      <w:start w:val="1"/>
      <w:numFmt w:val="decimal"/>
      <w:lvlText w:val="%1)"/>
      <w:lvlJc w:val="left"/>
      <w:pPr>
        <w:tabs>
          <w:tab w:val="num" w:pos="360"/>
        </w:tabs>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9" w15:restartNumberingAfterBreak="0">
    <w:nsid w:val="58D95342"/>
    <w:multiLevelType w:val="multilevel"/>
    <w:tmpl w:val="6360D23E"/>
    <w:styleLink w:val="zLGPNumberList"/>
    <w:lvl w:ilvl="0">
      <w:start w:val="1"/>
      <w:numFmt w:val="decimal"/>
      <w:pStyle w:val="LGPNumber1"/>
      <w:lvlText w:val="%1)"/>
      <w:lvlJc w:val="left"/>
      <w:pPr>
        <w:tabs>
          <w:tab w:val="num" w:pos="720"/>
        </w:tabs>
        <w:ind w:left="720" w:hanging="360"/>
      </w:pPr>
      <w:rPr>
        <w:rFonts w:hint="default"/>
      </w:rPr>
    </w:lvl>
    <w:lvl w:ilvl="1">
      <w:start w:val="1"/>
      <w:numFmt w:val="lowerLetter"/>
      <w:pStyle w:val="LGPNumber2"/>
      <w:lvlText w:val="%2)"/>
      <w:lvlJc w:val="left"/>
      <w:pPr>
        <w:tabs>
          <w:tab w:val="num" w:pos="1080"/>
        </w:tabs>
        <w:ind w:left="1080" w:hanging="360"/>
      </w:pPr>
      <w:rPr>
        <w:rFonts w:hint="default"/>
      </w:rPr>
    </w:lvl>
    <w:lvl w:ilvl="2">
      <w:start w:val="1"/>
      <w:numFmt w:val="lowerRoman"/>
      <w:pStyle w:val="LGPNumber3"/>
      <w:lvlText w:val="%3)"/>
      <w:lvlJc w:val="left"/>
      <w:pPr>
        <w:tabs>
          <w:tab w:val="num" w:pos="1440"/>
        </w:tabs>
        <w:ind w:left="1440" w:hanging="360"/>
      </w:pPr>
      <w:rPr>
        <w:rFonts w:hint="default"/>
      </w:rPr>
    </w:lvl>
    <w:lvl w:ilvl="3">
      <w:start w:val="1"/>
      <w:numFmt w:val="decimal"/>
      <w:pStyle w:val="LGPNumber4"/>
      <w:lvlText w:val="(%4)"/>
      <w:lvlJc w:val="left"/>
      <w:pPr>
        <w:tabs>
          <w:tab w:val="num" w:pos="1800"/>
        </w:tabs>
        <w:ind w:left="1800" w:hanging="360"/>
      </w:pPr>
      <w:rPr>
        <w:rFonts w:hint="default"/>
      </w:rPr>
    </w:lvl>
    <w:lvl w:ilvl="4">
      <w:start w:val="1"/>
      <w:numFmt w:val="lowerLetter"/>
      <w:pStyle w:val="LGPNumber5"/>
      <w:lvlText w:val="(%5)"/>
      <w:lvlJc w:val="left"/>
      <w:pPr>
        <w:tabs>
          <w:tab w:val="num" w:pos="2160"/>
        </w:tabs>
        <w:ind w:left="2160" w:hanging="360"/>
      </w:pPr>
      <w:rPr>
        <w:rFonts w:hint="default"/>
      </w:rPr>
    </w:lvl>
    <w:lvl w:ilvl="5">
      <w:start w:val="1"/>
      <w:numFmt w:val="lowerRoman"/>
      <w:pStyle w:val="LGPNumber6"/>
      <w:lvlText w:val="(%6)"/>
      <w:lvlJc w:val="left"/>
      <w:pPr>
        <w:tabs>
          <w:tab w:val="num" w:pos="2520"/>
        </w:tabs>
        <w:ind w:left="2520" w:hanging="360"/>
      </w:pPr>
      <w:rPr>
        <w:rFonts w:hint="default"/>
      </w:rPr>
    </w:lvl>
    <w:lvl w:ilvl="6">
      <w:start w:val="1"/>
      <w:numFmt w:val="decimal"/>
      <w:pStyle w:val="LGPNumber7"/>
      <w:lvlText w:val="%7."/>
      <w:lvlJc w:val="left"/>
      <w:pPr>
        <w:tabs>
          <w:tab w:val="num" w:pos="2880"/>
        </w:tabs>
        <w:ind w:left="2880" w:hanging="360"/>
      </w:pPr>
      <w:rPr>
        <w:rFonts w:hint="default"/>
      </w:rPr>
    </w:lvl>
    <w:lvl w:ilvl="7">
      <w:start w:val="1"/>
      <w:numFmt w:val="lowerLetter"/>
      <w:pStyle w:val="LGPNumber8"/>
      <w:lvlText w:val="%8."/>
      <w:lvlJc w:val="left"/>
      <w:pPr>
        <w:tabs>
          <w:tab w:val="num" w:pos="3240"/>
        </w:tabs>
        <w:ind w:left="3240" w:hanging="360"/>
      </w:pPr>
      <w:rPr>
        <w:rFonts w:hint="default"/>
      </w:rPr>
    </w:lvl>
    <w:lvl w:ilvl="8">
      <w:start w:val="1"/>
      <w:numFmt w:val="lowerRoman"/>
      <w:pStyle w:val="LGPNumber9"/>
      <w:lvlText w:val="%9."/>
      <w:lvlJc w:val="left"/>
      <w:pPr>
        <w:tabs>
          <w:tab w:val="num" w:pos="3600"/>
        </w:tabs>
        <w:ind w:left="3600" w:hanging="360"/>
      </w:pPr>
      <w:rPr>
        <w:rFonts w:hint="default"/>
      </w:rPr>
    </w:lvl>
  </w:abstractNum>
  <w:abstractNum w:abstractNumId="20" w15:restartNumberingAfterBreak="0">
    <w:nsid w:val="59AE2CF5"/>
    <w:multiLevelType w:val="hybridMultilevel"/>
    <w:tmpl w:val="F910670C"/>
    <w:lvl w:ilvl="0" w:tplc="3028BE68">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5F660B74"/>
    <w:multiLevelType w:val="multilevel"/>
    <w:tmpl w:val="41B630A8"/>
    <w:lvl w:ilvl="0">
      <w:start w:val="1"/>
      <w:numFmt w:val="bullet"/>
      <w:lvlText w:val=""/>
      <w:lvlJc w:val="left"/>
      <w:pPr>
        <w:ind w:left="216" w:hanging="216"/>
      </w:pPr>
      <w:rPr>
        <w:rFonts w:ascii="Symbol" w:hAnsi="Symbol" w:hint="default"/>
      </w:rPr>
    </w:lvl>
    <w:lvl w:ilvl="1">
      <w:start w:val="1"/>
      <w:numFmt w:val="bullet"/>
      <w:lvlText w:val="o"/>
      <w:lvlJc w:val="left"/>
      <w:pPr>
        <w:ind w:left="432" w:hanging="216"/>
      </w:pPr>
      <w:rPr>
        <w:rFonts w:ascii="Courier New" w:hAnsi="Courier New" w:cs="Courier New" w:hint="default"/>
      </w:rPr>
    </w:lvl>
    <w:lvl w:ilvl="2">
      <w:start w:val="1"/>
      <w:numFmt w:val="bullet"/>
      <w:lvlText w:val=""/>
      <w:lvlJc w:val="left"/>
      <w:pPr>
        <w:ind w:left="648" w:hanging="216"/>
      </w:pPr>
      <w:rPr>
        <w:rFonts w:ascii="Wingdings" w:hAnsi="Wingdings" w:hint="default"/>
      </w:rPr>
    </w:lvl>
    <w:lvl w:ilvl="3">
      <w:start w:val="1"/>
      <w:numFmt w:val="bullet"/>
      <w:lvlText w:val=""/>
      <w:lvlJc w:val="left"/>
      <w:pPr>
        <w:ind w:left="864" w:hanging="216"/>
      </w:pPr>
      <w:rPr>
        <w:rFonts w:ascii="Symbol" w:hAnsi="Symbol" w:hint="default"/>
      </w:rPr>
    </w:lvl>
    <w:lvl w:ilvl="4">
      <w:start w:val="1"/>
      <w:numFmt w:val="bullet"/>
      <w:lvlText w:val="o"/>
      <w:lvlJc w:val="left"/>
      <w:pPr>
        <w:ind w:left="1080" w:hanging="216"/>
      </w:pPr>
      <w:rPr>
        <w:rFonts w:ascii="Courier New" w:hAnsi="Courier New" w:cs="Courier New" w:hint="default"/>
      </w:rPr>
    </w:lvl>
    <w:lvl w:ilvl="5">
      <w:start w:val="1"/>
      <w:numFmt w:val="bullet"/>
      <w:lvlText w:val=""/>
      <w:lvlJc w:val="left"/>
      <w:pPr>
        <w:ind w:left="1296" w:hanging="216"/>
      </w:pPr>
      <w:rPr>
        <w:rFonts w:ascii="Wingdings" w:hAnsi="Wingdings" w:hint="default"/>
      </w:rPr>
    </w:lvl>
    <w:lvl w:ilvl="6">
      <w:start w:val="1"/>
      <w:numFmt w:val="bullet"/>
      <w:lvlText w:val=""/>
      <w:lvlJc w:val="left"/>
      <w:pPr>
        <w:ind w:left="1512" w:hanging="216"/>
      </w:pPr>
      <w:rPr>
        <w:rFonts w:ascii="Symbol" w:hAnsi="Symbol" w:hint="default"/>
      </w:rPr>
    </w:lvl>
    <w:lvl w:ilvl="7">
      <w:start w:val="1"/>
      <w:numFmt w:val="bullet"/>
      <w:lvlText w:val="o"/>
      <w:lvlJc w:val="left"/>
      <w:pPr>
        <w:ind w:left="1728" w:hanging="216"/>
      </w:pPr>
      <w:rPr>
        <w:rFonts w:ascii="Courier New" w:hAnsi="Courier New" w:cs="Courier New" w:hint="default"/>
      </w:rPr>
    </w:lvl>
    <w:lvl w:ilvl="8">
      <w:start w:val="1"/>
      <w:numFmt w:val="bullet"/>
      <w:lvlText w:val=""/>
      <w:lvlJc w:val="left"/>
      <w:pPr>
        <w:ind w:left="1944" w:hanging="216"/>
      </w:pPr>
      <w:rPr>
        <w:rFonts w:ascii="Wingdings" w:hAnsi="Wingdings" w:hint="default"/>
      </w:rPr>
    </w:lvl>
  </w:abstractNum>
  <w:abstractNum w:abstractNumId="22" w15:restartNumberingAfterBreak="0">
    <w:nsid w:val="60E86DAD"/>
    <w:multiLevelType w:val="multilevel"/>
    <w:tmpl w:val="41B630A8"/>
    <w:numStyleLink w:val="AnalystSolutionsBulletsinTable"/>
  </w:abstractNum>
  <w:abstractNum w:abstractNumId="23" w15:restartNumberingAfterBreak="0">
    <w:nsid w:val="61A71574"/>
    <w:multiLevelType w:val="hybridMultilevel"/>
    <w:tmpl w:val="BC6C1296"/>
    <w:lvl w:ilvl="0" w:tplc="820807F8">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62F642A4"/>
    <w:multiLevelType w:val="multilevel"/>
    <w:tmpl w:val="64E29F34"/>
    <w:styleLink w:val="zPGPNumberList"/>
    <w:lvl w:ilvl="0">
      <w:start w:val="1"/>
      <w:numFmt w:val="decimal"/>
      <w:pStyle w:val="PGPNumber1"/>
      <w:suff w:val="space"/>
      <w:lvlText w:val="%1)"/>
      <w:lvlJc w:val="left"/>
      <w:pPr>
        <w:ind w:left="720" w:hanging="360"/>
      </w:pPr>
      <w:rPr>
        <w:rFonts w:hint="default"/>
      </w:rPr>
    </w:lvl>
    <w:lvl w:ilvl="1">
      <w:start w:val="1"/>
      <w:numFmt w:val="lowerLetter"/>
      <w:pStyle w:val="PGPNumber2"/>
      <w:suff w:val="space"/>
      <w:lvlText w:val="%2)"/>
      <w:lvlJc w:val="left"/>
      <w:pPr>
        <w:ind w:left="1080" w:hanging="360"/>
      </w:pPr>
      <w:rPr>
        <w:rFonts w:hint="default"/>
      </w:rPr>
    </w:lvl>
    <w:lvl w:ilvl="2">
      <w:start w:val="1"/>
      <w:numFmt w:val="lowerRoman"/>
      <w:pStyle w:val="PGPNumber3"/>
      <w:suff w:val="space"/>
      <w:lvlText w:val="%3)"/>
      <w:lvlJc w:val="left"/>
      <w:pPr>
        <w:ind w:left="1440" w:hanging="360"/>
      </w:pPr>
      <w:rPr>
        <w:rFonts w:hint="default"/>
      </w:rPr>
    </w:lvl>
    <w:lvl w:ilvl="3">
      <w:start w:val="1"/>
      <w:numFmt w:val="decimal"/>
      <w:pStyle w:val="PGPNumber4"/>
      <w:suff w:val="space"/>
      <w:lvlText w:val="(%4)"/>
      <w:lvlJc w:val="left"/>
      <w:pPr>
        <w:ind w:left="1800" w:hanging="360"/>
      </w:pPr>
      <w:rPr>
        <w:rFonts w:hint="default"/>
      </w:rPr>
    </w:lvl>
    <w:lvl w:ilvl="4">
      <w:start w:val="1"/>
      <w:numFmt w:val="lowerLetter"/>
      <w:pStyle w:val="PGPNumber5"/>
      <w:suff w:val="space"/>
      <w:lvlText w:val="(%5)"/>
      <w:lvlJc w:val="left"/>
      <w:pPr>
        <w:ind w:left="2160" w:hanging="360"/>
      </w:pPr>
      <w:rPr>
        <w:rFonts w:hint="default"/>
      </w:rPr>
    </w:lvl>
    <w:lvl w:ilvl="5">
      <w:start w:val="1"/>
      <w:numFmt w:val="lowerRoman"/>
      <w:pStyle w:val="PGPNumber6"/>
      <w:suff w:val="space"/>
      <w:lvlText w:val="(%6)"/>
      <w:lvlJc w:val="left"/>
      <w:pPr>
        <w:ind w:left="2520" w:hanging="360"/>
      </w:pPr>
      <w:rPr>
        <w:rFonts w:hint="default"/>
      </w:rPr>
    </w:lvl>
    <w:lvl w:ilvl="6">
      <w:start w:val="1"/>
      <w:numFmt w:val="decimal"/>
      <w:pStyle w:val="PGPNumber7"/>
      <w:suff w:val="space"/>
      <w:lvlText w:val="%7."/>
      <w:lvlJc w:val="left"/>
      <w:pPr>
        <w:ind w:left="2880" w:hanging="360"/>
      </w:pPr>
      <w:rPr>
        <w:rFonts w:hint="default"/>
      </w:rPr>
    </w:lvl>
    <w:lvl w:ilvl="7">
      <w:start w:val="1"/>
      <w:numFmt w:val="lowerLetter"/>
      <w:pStyle w:val="PGPNumber8"/>
      <w:suff w:val="space"/>
      <w:lvlText w:val="%8."/>
      <w:lvlJc w:val="left"/>
      <w:pPr>
        <w:ind w:left="3240" w:hanging="360"/>
      </w:pPr>
      <w:rPr>
        <w:rFonts w:hint="default"/>
      </w:rPr>
    </w:lvl>
    <w:lvl w:ilvl="8">
      <w:start w:val="1"/>
      <w:numFmt w:val="lowerRoman"/>
      <w:pStyle w:val="PGPNumber9"/>
      <w:suff w:val="space"/>
      <w:lvlText w:val="%9."/>
      <w:lvlJc w:val="left"/>
      <w:pPr>
        <w:ind w:left="3600" w:hanging="360"/>
      </w:pPr>
      <w:rPr>
        <w:rFonts w:hint="default"/>
      </w:rPr>
    </w:lvl>
  </w:abstractNum>
  <w:abstractNum w:abstractNumId="25" w15:restartNumberingAfterBreak="0">
    <w:nsid w:val="66F6268F"/>
    <w:multiLevelType w:val="multilevel"/>
    <w:tmpl w:val="E408923E"/>
    <w:styleLink w:val="zSGPNumberedList"/>
    <w:lvl w:ilvl="0">
      <w:start w:val="1"/>
      <w:numFmt w:val="bullet"/>
      <w:lvlText w:val=""/>
      <w:lvlJc w:val="left"/>
      <w:pPr>
        <w:tabs>
          <w:tab w:val="num" w:pos="360"/>
        </w:tabs>
        <w:ind w:left="360" w:hanging="360"/>
      </w:pPr>
      <w:rPr>
        <w:rFonts w:ascii="Wingdings" w:hAnsi="Wingdings" w:hint="default"/>
        <w:b w:val="0"/>
        <w:bCs w:val="0"/>
        <w:i w:val="0"/>
        <w:iCs w:val="0"/>
        <w:sz w:val="24"/>
        <w:szCs w:val="24"/>
      </w:rPr>
    </w:lvl>
    <w:lvl w:ilvl="1">
      <w:start w:val="1"/>
      <w:numFmt w:val="bullet"/>
      <w:lvlText w:val=""/>
      <w:lvlJc w:val="left"/>
      <w:pPr>
        <w:tabs>
          <w:tab w:val="num" w:pos="720"/>
        </w:tabs>
        <w:ind w:left="720" w:hanging="360"/>
      </w:pPr>
      <w:rPr>
        <w:rFonts w:ascii="Wingdings" w:hAnsi="Wingdings" w:hint="default"/>
        <w:b w:val="0"/>
        <w:bCs w:val="0"/>
        <w:i w:val="0"/>
        <w:iCs w:val="0"/>
        <w:sz w:val="24"/>
        <w:szCs w:val="24"/>
      </w:rPr>
    </w:lvl>
    <w:lvl w:ilvl="2">
      <w:start w:val="1"/>
      <w:numFmt w:val="bullet"/>
      <w:lvlText w:val=""/>
      <w:lvlJc w:val="left"/>
      <w:pPr>
        <w:tabs>
          <w:tab w:val="num" w:pos="1080"/>
        </w:tabs>
        <w:ind w:left="1080" w:hanging="360"/>
      </w:pPr>
      <w:rPr>
        <w:rFonts w:ascii="Wingdings" w:hAnsi="Wingding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6" w15:restartNumberingAfterBreak="0">
    <w:nsid w:val="6AFE6D85"/>
    <w:multiLevelType w:val="multilevel"/>
    <w:tmpl w:val="6360D23E"/>
    <w:numStyleLink w:val="zLGPNumberList"/>
  </w:abstractNum>
  <w:abstractNum w:abstractNumId="27" w15:restartNumberingAfterBreak="0">
    <w:nsid w:val="6B1D0FC4"/>
    <w:multiLevelType w:val="multilevel"/>
    <w:tmpl w:val="41B630A8"/>
    <w:lvl w:ilvl="0">
      <w:start w:val="1"/>
      <w:numFmt w:val="bullet"/>
      <w:lvlText w:val=""/>
      <w:lvlJc w:val="left"/>
      <w:pPr>
        <w:ind w:left="216" w:hanging="216"/>
      </w:pPr>
      <w:rPr>
        <w:rFonts w:ascii="Symbol" w:hAnsi="Symbol" w:hint="default"/>
      </w:rPr>
    </w:lvl>
    <w:lvl w:ilvl="1">
      <w:start w:val="1"/>
      <w:numFmt w:val="bullet"/>
      <w:lvlText w:val="o"/>
      <w:lvlJc w:val="left"/>
      <w:pPr>
        <w:ind w:left="432" w:hanging="216"/>
      </w:pPr>
      <w:rPr>
        <w:rFonts w:ascii="Courier New" w:hAnsi="Courier New" w:cs="Courier New" w:hint="default"/>
      </w:rPr>
    </w:lvl>
    <w:lvl w:ilvl="2">
      <w:start w:val="1"/>
      <w:numFmt w:val="bullet"/>
      <w:lvlText w:val=""/>
      <w:lvlJc w:val="left"/>
      <w:pPr>
        <w:ind w:left="648" w:hanging="216"/>
      </w:pPr>
      <w:rPr>
        <w:rFonts w:ascii="Wingdings" w:hAnsi="Wingdings" w:hint="default"/>
      </w:rPr>
    </w:lvl>
    <w:lvl w:ilvl="3">
      <w:start w:val="1"/>
      <w:numFmt w:val="bullet"/>
      <w:lvlText w:val=""/>
      <w:lvlJc w:val="left"/>
      <w:pPr>
        <w:ind w:left="864" w:hanging="216"/>
      </w:pPr>
      <w:rPr>
        <w:rFonts w:ascii="Symbol" w:hAnsi="Symbol" w:hint="default"/>
      </w:rPr>
    </w:lvl>
    <w:lvl w:ilvl="4">
      <w:start w:val="1"/>
      <w:numFmt w:val="bullet"/>
      <w:lvlText w:val="o"/>
      <w:lvlJc w:val="left"/>
      <w:pPr>
        <w:ind w:left="1080" w:hanging="216"/>
      </w:pPr>
      <w:rPr>
        <w:rFonts w:ascii="Courier New" w:hAnsi="Courier New" w:cs="Courier New" w:hint="default"/>
      </w:rPr>
    </w:lvl>
    <w:lvl w:ilvl="5">
      <w:start w:val="1"/>
      <w:numFmt w:val="bullet"/>
      <w:lvlText w:val=""/>
      <w:lvlJc w:val="left"/>
      <w:pPr>
        <w:ind w:left="1296" w:hanging="216"/>
      </w:pPr>
      <w:rPr>
        <w:rFonts w:ascii="Wingdings" w:hAnsi="Wingdings" w:hint="default"/>
      </w:rPr>
    </w:lvl>
    <w:lvl w:ilvl="6">
      <w:start w:val="1"/>
      <w:numFmt w:val="bullet"/>
      <w:lvlText w:val=""/>
      <w:lvlJc w:val="left"/>
      <w:pPr>
        <w:ind w:left="1512" w:hanging="216"/>
      </w:pPr>
      <w:rPr>
        <w:rFonts w:ascii="Symbol" w:hAnsi="Symbol" w:hint="default"/>
      </w:rPr>
    </w:lvl>
    <w:lvl w:ilvl="7">
      <w:start w:val="1"/>
      <w:numFmt w:val="bullet"/>
      <w:lvlText w:val="o"/>
      <w:lvlJc w:val="left"/>
      <w:pPr>
        <w:ind w:left="1728" w:hanging="216"/>
      </w:pPr>
      <w:rPr>
        <w:rFonts w:ascii="Courier New" w:hAnsi="Courier New" w:cs="Courier New" w:hint="default"/>
      </w:rPr>
    </w:lvl>
    <w:lvl w:ilvl="8">
      <w:start w:val="1"/>
      <w:numFmt w:val="bullet"/>
      <w:lvlText w:val=""/>
      <w:lvlJc w:val="left"/>
      <w:pPr>
        <w:ind w:left="1944" w:hanging="216"/>
      </w:pPr>
      <w:rPr>
        <w:rFonts w:ascii="Wingdings" w:hAnsi="Wingdings" w:hint="default"/>
      </w:rPr>
    </w:lvl>
  </w:abstractNum>
  <w:abstractNum w:abstractNumId="28" w15:restartNumberingAfterBreak="0">
    <w:nsid w:val="6B920F4C"/>
    <w:multiLevelType w:val="hybridMultilevel"/>
    <w:tmpl w:val="57BAFBD4"/>
    <w:lvl w:ilvl="0" w:tplc="E82A26EA">
      <w:start w:val="1"/>
      <w:numFmt w:val="bullet"/>
      <w:pStyle w:val="LGPBulletList"/>
      <w:lvlText w:val=""/>
      <w:lvlJc w:val="left"/>
      <w:pPr>
        <w:tabs>
          <w:tab w:val="num" w:pos="360"/>
        </w:tabs>
        <w:ind w:left="360" w:hanging="360"/>
      </w:pPr>
      <w:rPr>
        <w:rFonts w:ascii="Wingdings" w:hAnsi="Wingdings" w:hint="default"/>
        <w:sz w:val="20"/>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71616ED5"/>
    <w:multiLevelType w:val="hybridMultilevel"/>
    <w:tmpl w:val="C1A8E0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72196F9D"/>
    <w:multiLevelType w:val="multilevel"/>
    <w:tmpl w:val="41B630A8"/>
    <w:numStyleLink w:val="AnalystSolutionsBulletsinTable"/>
  </w:abstractNum>
  <w:abstractNum w:abstractNumId="31" w15:restartNumberingAfterBreak="0">
    <w:nsid w:val="73432C9E"/>
    <w:multiLevelType w:val="multilevel"/>
    <w:tmpl w:val="41B630A8"/>
    <w:lvl w:ilvl="0">
      <w:start w:val="1"/>
      <w:numFmt w:val="bullet"/>
      <w:lvlText w:val=""/>
      <w:lvlJc w:val="left"/>
      <w:pPr>
        <w:ind w:left="216" w:hanging="216"/>
      </w:pPr>
      <w:rPr>
        <w:rFonts w:ascii="Symbol" w:hAnsi="Symbol" w:hint="default"/>
      </w:rPr>
    </w:lvl>
    <w:lvl w:ilvl="1">
      <w:start w:val="1"/>
      <w:numFmt w:val="bullet"/>
      <w:lvlText w:val="o"/>
      <w:lvlJc w:val="left"/>
      <w:pPr>
        <w:ind w:left="432" w:hanging="216"/>
      </w:pPr>
      <w:rPr>
        <w:rFonts w:ascii="Courier New" w:hAnsi="Courier New" w:cs="Courier New" w:hint="default"/>
      </w:rPr>
    </w:lvl>
    <w:lvl w:ilvl="2">
      <w:start w:val="1"/>
      <w:numFmt w:val="bullet"/>
      <w:lvlText w:val=""/>
      <w:lvlJc w:val="left"/>
      <w:pPr>
        <w:ind w:left="648" w:hanging="216"/>
      </w:pPr>
      <w:rPr>
        <w:rFonts w:ascii="Wingdings" w:hAnsi="Wingdings" w:hint="default"/>
      </w:rPr>
    </w:lvl>
    <w:lvl w:ilvl="3">
      <w:start w:val="1"/>
      <w:numFmt w:val="bullet"/>
      <w:lvlText w:val=""/>
      <w:lvlJc w:val="left"/>
      <w:pPr>
        <w:ind w:left="864" w:hanging="216"/>
      </w:pPr>
      <w:rPr>
        <w:rFonts w:ascii="Symbol" w:hAnsi="Symbol" w:hint="default"/>
      </w:rPr>
    </w:lvl>
    <w:lvl w:ilvl="4">
      <w:start w:val="1"/>
      <w:numFmt w:val="bullet"/>
      <w:lvlText w:val="o"/>
      <w:lvlJc w:val="left"/>
      <w:pPr>
        <w:ind w:left="1080" w:hanging="216"/>
      </w:pPr>
      <w:rPr>
        <w:rFonts w:ascii="Courier New" w:hAnsi="Courier New" w:cs="Courier New" w:hint="default"/>
      </w:rPr>
    </w:lvl>
    <w:lvl w:ilvl="5">
      <w:start w:val="1"/>
      <w:numFmt w:val="bullet"/>
      <w:lvlText w:val=""/>
      <w:lvlJc w:val="left"/>
      <w:pPr>
        <w:ind w:left="1296" w:hanging="216"/>
      </w:pPr>
      <w:rPr>
        <w:rFonts w:ascii="Wingdings" w:hAnsi="Wingdings" w:hint="default"/>
      </w:rPr>
    </w:lvl>
    <w:lvl w:ilvl="6">
      <w:start w:val="1"/>
      <w:numFmt w:val="bullet"/>
      <w:lvlText w:val=""/>
      <w:lvlJc w:val="left"/>
      <w:pPr>
        <w:ind w:left="1512" w:hanging="216"/>
      </w:pPr>
      <w:rPr>
        <w:rFonts w:ascii="Symbol" w:hAnsi="Symbol" w:hint="default"/>
      </w:rPr>
    </w:lvl>
    <w:lvl w:ilvl="7">
      <w:start w:val="1"/>
      <w:numFmt w:val="bullet"/>
      <w:lvlText w:val="o"/>
      <w:lvlJc w:val="left"/>
      <w:pPr>
        <w:ind w:left="1728" w:hanging="216"/>
      </w:pPr>
      <w:rPr>
        <w:rFonts w:ascii="Courier New" w:hAnsi="Courier New" w:cs="Courier New" w:hint="default"/>
      </w:rPr>
    </w:lvl>
    <w:lvl w:ilvl="8">
      <w:start w:val="1"/>
      <w:numFmt w:val="bullet"/>
      <w:lvlText w:val=""/>
      <w:lvlJc w:val="left"/>
      <w:pPr>
        <w:ind w:left="1944" w:hanging="216"/>
      </w:pPr>
      <w:rPr>
        <w:rFonts w:ascii="Wingdings" w:hAnsi="Wingdings" w:hint="default"/>
      </w:rPr>
    </w:lvl>
  </w:abstractNum>
  <w:abstractNum w:abstractNumId="32" w15:restartNumberingAfterBreak="0">
    <w:nsid w:val="73A8468B"/>
    <w:multiLevelType w:val="hybridMultilevel"/>
    <w:tmpl w:val="2D847FD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77DC166E"/>
    <w:multiLevelType w:val="hybridMultilevel"/>
    <w:tmpl w:val="7CB25978"/>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7E97306A"/>
    <w:multiLevelType w:val="multilevel"/>
    <w:tmpl w:val="344A5034"/>
    <w:lvl w:ilvl="0">
      <w:start w:val="1"/>
      <w:numFmt w:val="decimal"/>
      <w:lvlText w:val="%1"/>
      <w:lvlJc w:val="left"/>
      <w:pPr>
        <w:ind w:left="720" w:hanging="360"/>
      </w:pPr>
      <w:rPr>
        <w:rFonts w:hint="default"/>
      </w:rPr>
    </w:lvl>
    <w:lvl w:ilvl="1">
      <w:start w:val="1"/>
      <w:numFmt w:val="lowerLetter"/>
      <w:suff w:val="space"/>
      <w:lvlText w:val="%2)"/>
      <w:lvlJc w:val="left"/>
      <w:pPr>
        <w:ind w:left="1080" w:hanging="360"/>
      </w:pPr>
      <w:rPr>
        <w:rFonts w:hint="default"/>
      </w:rPr>
    </w:lvl>
    <w:lvl w:ilvl="2">
      <w:start w:val="1"/>
      <w:numFmt w:val="lowerRoman"/>
      <w:suff w:val="space"/>
      <w:lvlText w:val="%3)"/>
      <w:lvlJc w:val="left"/>
      <w:pPr>
        <w:ind w:left="1440" w:hanging="360"/>
      </w:pPr>
      <w:rPr>
        <w:rFonts w:hint="default"/>
      </w:rPr>
    </w:lvl>
    <w:lvl w:ilvl="3">
      <w:start w:val="1"/>
      <w:numFmt w:val="decimal"/>
      <w:suff w:val="space"/>
      <w:lvlText w:val="(%4)"/>
      <w:lvlJc w:val="left"/>
      <w:pPr>
        <w:ind w:left="1800" w:hanging="360"/>
      </w:pPr>
      <w:rPr>
        <w:rFonts w:hint="default"/>
      </w:rPr>
    </w:lvl>
    <w:lvl w:ilvl="4">
      <w:start w:val="1"/>
      <w:numFmt w:val="lowerLetter"/>
      <w:suff w:val="space"/>
      <w:lvlText w:val="(%5)"/>
      <w:lvlJc w:val="left"/>
      <w:pPr>
        <w:ind w:left="2160" w:hanging="360"/>
      </w:pPr>
      <w:rPr>
        <w:rFonts w:hint="default"/>
      </w:rPr>
    </w:lvl>
    <w:lvl w:ilvl="5">
      <w:start w:val="1"/>
      <w:numFmt w:val="lowerRoman"/>
      <w:suff w:val="space"/>
      <w:lvlText w:val="(%6)"/>
      <w:lvlJc w:val="left"/>
      <w:pPr>
        <w:ind w:left="2520" w:hanging="360"/>
      </w:pPr>
      <w:rPr>
        <w:rFonts w:hint="default"/>
      </w:rPr>
    </w:lvl>
    <w:lvl w:ilvl="6">
      <w:start w:val="1"/>
      <w:numFmt w:val="decimal"/>
      <w:suff w:val="space"/>
      <w:lvlText w:val="%7."/>
      <w:lvlJc w:val="left"/>
      <w:pPr>
        <w:ind w:left="2880" w:hanging="360"/>
      </w:pPr>
      <w:rPr>
        <w:rFonts w:hint="default"/>
      </w:rPr>
    </w:lvl>
    <w:lvl w:ilvl="7">
      <w:start w:val="1"/>
      <w:numFmt w:val="lowerLetter"/>
      <w:suff w:val="space"/>
      <w:lvlText w:val="%8."/>
      <w:lvlJc w:val="left"/>
      <w:pPr>
        <w:ind w:left="3240" w:hanging="360"/>
      </w:pPr>
      <w:rPr>
        <w:rFonts w:hint="default"/>
      </w:rPr>
    </w:lvl>
    <w:lvl w:ilvl="8">
      <w:start w:val="1"/>
      <w:numFmt w:val="lowerRoman"/>
      <w:suff w:val="space"/>
      <w:lvlText w:val="%9."/>
      <w:lvlJc w:val="left"/>
      <w:pPr>
        <w:ind w:left="3600" w:hanging="360"/>
      </w:pPr>
      <w:rPr>
        <w:rFonts w:hint="default"/>
      </w:rPr>
    </w:lvl>
  </w:abstractNum>
  <w:num w:numId="1">
    <w:abstractNumId w:val="7"/>
  </w:num>
  <w:num w:numId="2">
    <w:abstractNumId w:val="24"/>
  </w:num>
  <w:num w:numId="3">
    <w:abstractNumId w:val="19"/>
  </w:num>
  <w:num w:numId="4">
    <w:abstractNumId w:val="4"/>
  </w:num>
  <w:num w:numId="5">
    <w:abstractNumId w:val="9"/>
  </w:num>
  <w:num w:numId="6">
    <w:abstractNumId w:val="17"/>
  </w:num>
  <w:num w:numId="7">
    <w:abstractNumId w:val="6"/>
  </w:num>
  <w:num w:numId="8">
    <w:abstractNumId w:val="28"/>
  </w:num>
  <w:num w:numId="9">
    <w:abstractNumId w:val="26"/>
  </w:num>
  <w:num w:numId="10">
    <w:abstractNumId w:val="18"/>
  </w:num>
  <w:num w:numId="11">
    <w:abstractNumId w:val="29"/>
  </w:num>
  <w:num w:numId="12">
    <w:abstractNumId w:val="10"/>
  </w:num>
  <w:num w:numId="13">
    <w:abstractNumId w:val="25"/>
  </w:num>
  <w:num w:numId="14">
    <w:abstractNumId w:val="20"/>
  </w:num>
  <w:num w:numId="15">
    <w:abstractNumId w:val="14"/>
  </w:num>
  <w:num w:numId="16">
    <w:abstractNumId w:val="13"/>
  </w:num>
  <w:num w:numId="17">
    <w:abstractNumId w:val="15"/>
  </w:num>
  <w:num w:numId="18">
    <w:abstractNumId w:val="31"/>
  </w:num>
  <w:num w:numId="19">
    <w:abstractNumId w:val="1"/>
  </w:num>
  <w:num w:numId="20">
    <w:abstractNumId w:val="12"/>
  </w:num>
  <w:num w:numId="21">
    <w:abstractNumId w:val="30"/>
  </w:num>
  <w:num w:numId="22">
    <w:abstractNumId w:val="3"/>
  </w:num>
  <w:num w:numId="23">
    <w:abstractNumId w:val="34"/>
  </w:num>
  <w:num w:numId="24">
    <w:abstractNumId w:val="11"/>
  </w:num>
  <w:num w:numId="25">
    <w:abstractNumId w:val="23"/>
  </w:num>
  <w:num w:numId="26">
    <w:abstractNumId w:val="7"/>
  </w:num>
  <w:num w:numId="27">
    <w:abstractNumId w:val="21"/>
  </w:num>
  <w:num w:numId="28">
    <w:abstractNumId w:val="22"/>
  </w:num>
  <w:num w:numId="29">
    <w:abstractNumId w:val="27"/>
  </w:num>
  <w:num w:numId="30">
    <w:abstractNumId w:val="2"/>
  </w:num>
  <w:num w:numId="31">
    <w:abstractNumId w:val="8"/>
  </w:num>
  <w:num w:numId="32">
    <w:abstractNumId w:val="16"/>
  </w:num>
  <w:num w:numId="33">
    <w:abstractNumId w:val="0"/>
  </w:num>
  <w:num w:numId="34">
    <w:abstractNumId w:val="5"/>
  </w:num>
  <w:num w:numId="35">
    <w:abstractNumId w:val="33"/>
  </w:num>
  <w:num w:numId="36">
    <w:abstractNumId w:val="32"/>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mirrorMargins/>
  <w:activeWritingStyle w:appName="MSWord" w:lang="en-US" w:vendorID="64" w:dllVersion="6" w:nlCheck="1" w:checkStyle="1"/>
  <w:activeWritingStyle w:appName="MSWord" w:lang="en-US" w:vendorID="64" w:dllVersion="4096" w:nlCheck="1" w:checkStyle="0"/>
  <w:activeWritingStyle w:appName="MSWord" w:lang="en-US" w:vendorID="64" w:dllVersion="0" w:nlCheck="1" w:checkStyle="0"/>
  <w:attachedTemplate r:id="rId1"/>
  <w:defaultTabStop w:val="720"/>
  <w:evenAndOddHeaders/>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CustomTemplate" w:val="AnalystSolutions"/>
    <w:docVar w:name="docBlock" w:val="2"/>
    <w:docVar w:name="docLayout" w:val="2"/>
    <w:docVar w:name="docSections" w:val="3"/>
    <w:docVar w:name="docVersion" w:val="10.0"/>
    <w:docVar w:name="LGProMacTemplate" w:val="Yes"/>
    <w:docVar w:name="NoTag" w:val="True"/>
    <w:docVar w:name="NumberOfModules" w:val="1"/>
    <w:docVar w:name="PGProDoc" w:val="1"/>
  </w:docVars>
  <w:rsids>
    <w:rsidRoot w:val="00895594"/>
    <w:rsid w:val="000004CA"/>
    <w:rsid w:val="00000CBA"/>
    <w:rsid w:val="00001ECC"/>
    <w:rsid w:val="00002899"/>
    <w:rsid w:val="00004E9A"/>
    <w:rsid w:val="0000639D"/>
    <w:rsid w:val="00006FF2"/>
    <w:rsid w:val="00007D19"/>
    <w:rsid w:val="00011656"/>
    <w:rsid w:val="00011772"/>
    <w:rsid w:val="00011C78"/>
    <w:rsid w:val="00012FA7"/>
    <w:rsid w:val="00013BB2"/>
    <w:rsid w:val="0001517C"/>
    <w:rsid w:val="00015597"/>
    <w:rsid w:val="000163F1"/>
    <w:rsid w:val="000171E5"/>
    <w:rsid w:val="00017B12"/>
    <w:rsid w:val="000210F5"/>
    <w:rsid w:val="00022BEC"/>
    <w:rsid w:val="0002368D"/>
    <w:rsid w:val="00023F79"/>
    <w:rsid w:val="0002436E"/>
    <w:rsid w:val="00025303"/>
    <w:rsid w:val="000253B1"/>
    <w:rsid w:val="000263CD"/>
    <w:rsid w:val="0002754B"/>
    <w:rsid w:val="000306D6"/>
    <w:rsid w:val="00030B7B"/>
    <w:rsid w:val="00032640"/>
    <w:rsid w:val="000331D2"/>
    <w:rsid w:val="00033A5D"/>
    <w:rsid w:val="00035065"/>
    <w:rsid w:val="00035831"/>
    <w:rsid w:val="00037503"/>
    <w:rsid w:val="00037631"/>
    <w:rsid w:val="00041103"/>
    <w:rsid w:val="000418BD"/>
    <w:rsid w:val="00041B7D"/>
    <w:rsid w:val="00042175"/>
    <w:rsid w:val="00042DD7"/>
    <w:rsid w:val="00043227"/>
    <w:rsid w:val="000446DF"/>
    <w:rsid w:val="00045698"/>
    <w:rsid w:val="000457E5"/>
    <w:rsid w:val="00045C0D"/>
    <w:rsid w:val="00047BCD"/>
    <w:rsid w:val="0005183B"/>
    <w:rsid w:val="00051A95"/>
    <w:rsid w:val="0005208B"/>
    <w:rsid w:val="0005292D"/>
    <w:rsid w:val="000531A1"/>
    <w:rsid w:val="000536FD"/>
    <w:rsid w:val="00054C64"/>
    <w:rsid w:val="000558F7"/>
    <w:rsid w:val="00056BBC"/>
    <w:rsid w:val="00056EC3"/>
    <w:rsid w:val="00057B5A"/>
    <w:rsid w:val="00061138"/>
    <w:rsid w:val="00061C71"/>
    <w:rsid w:val="00062FCC"/>
    <w:rsid w:val="00064094"/>
    <w:rsid w:val="00065C65"/>
    <w:rsid w:val="00067A9B"/>
    <w:rsid w:val="00067D18"/>
    <w:rsid w:val="0007057B"/>
    <w:rsid w:val="00070BA3"/>
    <w:rsid w:val="00071704"/>
    <w:rsid w:val="000721BF"/>
    <w:rsid w:val="00072E43"/>
    <w:rsid w:val="00073523"/>
    <w:rsid w:val="00074F7A"/>
    <w:rsid w:val="00075D95"/>
    <w:rsid w:val="00076172"/>
    <w:rsid w:val="00076A44"/>
    <w:rsid w:val="00083CDD"/>
    <w:rsid w:val="000840B4"/>
    <w:rsid w:val="000845EB"/>
    <w:rsid w:val="0008489E"/>
    <w:rsid w:val="000855B2"/>
    <w:rsid w:val="00085FCD"/>
    <w:rsid w:val="00086713"/>
    <w:rsid w:val="00086825"/>
    <w:rsid w:val="00090316"/>
    <w:rsid w:val="00090552"/>
    <w:rsid w:val="00090AEC"/>
    <w:rsid w:val="000916D3"/>
    <w:rsid w:val="00093465"/>
    <w:rsid w:val="0009414C"/>
    <w:rsid w:val="00094A25"/>
    <w:rsid w:val="00094E72"/>
    <w:rsid w:val="0009560A"/>
    <w:rsid w:val="00095892"/>
    <w:rsid w:val="0009668B"/>
    <w:rsid w:val="0009759F"/>
    <w:rsid w:val="000A1598"/>
    <w:rsid w:val="000A3015"/>
    <w:rsid w:val="000A3168"/>
    <w:rsid w:val="000A4660"/>
    <w:rsid w:val="000A4CF6"/>
    <w:rsid w:val="000A5538"/>
    <w:rsid w:val="000A5CDF"/>
    <w:rsid w:val="000A6BEF"/>
    <w:rsid w:val="000A6C6D"/>
    <w:rsid w:val="000A76F8"/>
    <w:rsid w:val="000B0B31"/>
    <w:rsid w:val="000B1C20"/>
    <w:rsid w:val="000B2356"/>
    <w:rsid w:val="000B2C53"/>
    <w:rsid w:val="000B3EE1"/>
    <w:rsid w:val="000B6591"/>
    <w:rsid w:val="000B69AC"/>
    <w:rsid w:val="000B718D"/>
    <w:rsid w:val="000B7459"/>
    <w:rsid w:val="000B74C9"/>
    <w:rsid w:val="000B7A14"/>
    <w:rsid w:val="000C061A"/>
    <w:rsid w:val="000C071C"/>
    <w:rsid w:val="000C0775"/>
    <w:rsid w:val="000C0EEF"/>
    <w:rsid w:val="000C1282"/>
    <w:rsid w:val="000C14E9"/>
    <w:rsid w:val="000C29E0"/>
    <w:rsid w:val="000C46C8"/>
    <w:rsid w:val="000D02DA"/>
    <w:rsid w:val="000D09AD"/>
    <w:rsid w:val="000D1850"/>
    <w:rsid w:val="000D2110"/>
    <w:rsid w:val="000D21B0"/>
    <w:rsid w:val="000D2CCA"/>
    <w:rsid w:val="000D2FEB"/>
    <w:rsid w:val="000D303E"/>
    <w:rsid w:val="000D639E"/>
    <w:rsid w:val="000D6A02"/>
    <w:rsid w:val="000D6ACC"/>
    <w:rsid w:val="000D72E7"/>
    <w:rsid w:val="000D776D"/>
    <w:rsid w:val="000E0011"/>
    <w:rsid w:val="000E065B"/>
    <w:rsid w:val="000E1521"/>
    <w:rsid w:val="000E2324"/>
    <w:rsid w:val="000E2EC4"/>
    <w:rsid w:val="000E3592"/>
    <w:rsid w:val="000E35F1"/>
    <w:rsid w:val="000E3710"/>
    <w:rsid w:val="000E3A99"/>
    <w:rsid w:val="000E3BE9"/>
    <w:rsid w:val="000E3C81"/>
    <w:rsid w:val="000E3F9E"/>
    <w:rsid w:val="000E401C"/>
    <w:rsid w:val="000E6AA7"/>
    <w:rsid w:val="000F0FC2"/>
    <w:rsid w:val="000F38A0"/>
    <w:rsid w:val="000F4CD6"/>
    <w:rsid w:val="000F5604"/>
    <w:rsid w:val="000F5C58"/>
    <w:rsid w:val="000F61A2"/>
    <w:rsid w:val="000F73F6"/>
    <w:rsid w:val="000F77F7"/>
    <w:rsid w:val="001005BE"/>
    <w:rsid w:val="00100793"/>
    <w:rsid w:val="0010121E"/>
    <w:rsid w:val="00101EDC"/>
    <w:rsid w:val="00102389"/>
    <w:rsid w:val="001050BC"/>
    <w:rsid w:val="00106498"/>
    <w:rsid w:val="0010726D"/>
    <w:rsid w:val="0011050B"/>
    <w:rsid w:val="00110C3D"/>
    <w:rsid w:val="00111857"/>
    <w:rsid w:val="00111BA4"/>
    <w:rsid w:val="001120E7"/>
    <w:rsid w:val="00112F04"/>
    <w:rsid w:val="00115234"/>
    <w:rsid w:val="00115389"/>
    <w:rsid w:val="00115CE9"/>
    <w:rsid w:val="0011673F"/>
    <w:rsid w:val="00120019"/>
    <w:rsid w:val="00120927"/>
    <w:rsid w:val="0012094E"/>
    <w:rsid w:val="00121EDA"/>
    <w:rsid w:val="001226B6"/>
    <w:rsid w:val="00122B18"/>
    <w:rsid w:val="00122D68"/>
    <w:rsid w:val="00123BA0"/>
    <w:rsid w:val="00123CCE"/>
    <w:rsid w:val="0012456A"/>
    <w:rsid w:val="00125B8E"/>
    <w:rsid w:val="00126036"/>
    <w:rsid w:val="00126B3E"/>
    <w:rsid w:val="00127146"/>
    <w:rsid w:val="001273B1"/>
    <w:rsid w:val="00127FCE"/>
    <w:rsid w:val="00130417"/>
    <w:rsid w:val="00131363"/>
    <w:rsid w:val="00132AB0"/>
    <w:rsid w:val="00133DC6"/>
    <w:rsid w:val="00134251"/>
    <w:rsid w:val="00135B8F"/>
    <w:rsid w:val="00136BBD"/>
    <w:rsid w:val="00137ADB"/>
    <w:rsid w:val="00137DE1"/>
    <w:rsid w:val="0014120B"/>
    <w:rsid w:val="001439A5"/>
    <w:rsid w:val="00143CAC"/>
    <w:rsid w:val="00147BA4"/>
    <w:rsid w:val="001509D7"/>
    <w:rsid w:val="00152ABB"/>
    <w:rsid w:val="00153AF4"/>
    <w:rsid w:val="00153EA0"/>
    <w:rsid w:val="001547B1"/>
    <w:rsid w:val="001564A2"/>
    <w:rsid w:val="00160A67"/>
    <w:rsid w:val="00160AFF"/>
    <w:rsid w:val="001642F6"/>
    <w:rsid w:val="001679E5"/>
    <w:rsid w:val="00167E8F"/>
    <w:rsid w:val="00170B88"/>
    <w:rsid w:val="00170BDE"/>
    <w:rsid w:val="00173D77"/>
    <w:rsid w:val="00174349"/>
    <w:rsid w:val="00175B69"/>
    <w:rsid w:val="00176A03"/>
    <w:rsid w:val="00180736"/>
    <w:rsid w:val="00180835"/>
    <w:rsid w:val="00180B61"/>
    <w:rsid w:val="00180E4E"/>
    <w:rsid w:val="00181DC1"/>
    <w:rsid w:val="001827D1"/>
    <w:rsid w:val="0018523B"/>
    <w:rsid w:val="001858C0"/>
    <w:rsid w:val="0018779C"/>
    <w:rsid w:val="00187937"/>
    <w:rsid w:val="00190451"/>
    <w:rsid w:val="001907D7"/>
    <w:rsid w:val="00191288"/>
    <w:rsid w:val="00194508"/>
    <w:rsid w:val="0019477F"/>
    <w:rsid w:val="00197A47"/>
    <w:rsid w:val="001A0707"/>
    <w:rsid w:val="001A072A"/>
    <w:rsid w:val="001A19BA"/>
    <w:rsid w:val="001A2568"/>
    <w:rsid w:val="001A4F4B"/>
    <w:rsid w:val="001A600F"/>
    <w:rsid w:val="001A70D8"/>
    <w:rsid w:val="001B0417"/>
    <w:rsid w:val="001B0560"/>
    <w:rsid w:val="001B09D2"/>
    <w:rsid w:val="001B1293"/>
    <w:rsid w:val="001B1B0A"/>
    <w:rsid w:val="001B2586"/>
    <w:rsid w:val="001B28D7"/>
    <w:rsid w:val="001B3446"/>
    <w:rsid w:val="001B39CE"/>
    <w:rsid w:val="001B590B"/>
    <w:rsid w:val="001B63B2"/>
    <w:rsid w:val="001B65E6"/>
    <w:rsid w:val="001B679D"/>
    <w:rsid w:val="001B6AF5"/>
    <w:rsid w:val="001B700B"/>
    <w:rsid w:val="001B7715"/>
    <w:rsid w:val="001C0833"/>
    <w:rsid w:val="001C0BE1"/>
    <w:rsid w:val="001C1E75"/>
    <w:rsid w:val="001C2CD6"/>
    <w:rsid w:val="001C3F32"/>
    <w:rsid w:val="001C5BD8"/>
    <w:rsid w:val="001C6424"/>
    <w:rsid w:val="001C6865"/>
    <w:rsid w:val="001C7B8E"/>
    <w:rsid w:val="001D1BFC"/>
    <w:rsid w:val="001D226A"/>
    <w:rsid w:val="001D292B"/>
    <w:rsid w:val="001D3C06"/>
    <w:rsid w:val="001D5277"/>
    <w:rsid w:val="001D53EC"/>
    <w:rsid w:val="001D5E5B"/>
    <w:rsid w:val="001D5FBB"/>
    <w:rsid w:val="001D602A"/>
    <w:rsid w:val="001D665E"/>
    <w:rsid w:val="001D743F"/>
    <w:rsid w:val="001E0FD0"/>
    <w:rsid w:val="001E16D0"/>
    <w:rsid w:val="001E1937"/>
    <w:rsid w:val="001E5306"/>
    <w:rsid w:val="001E537D"/>
    <w:rsid w:val="001E5F2F"/>
    <w:rsid w:val="001E6A1F"/>
    <w:rsid w:val="001E6C39"/>
    <w:rsid w:val="001F0270"/>
    <w:rsid w:val="001F0635"/>
    <w:rsid w:val="001F09B7"/>
    <w:rsid w:val="001F1354"/>
    <w:rsid w:val="001F1FA8"/>
    <w:rsid w:val="001F1FB5"/>
    <w:rsid w:val="001F3D85"/>
    <w:rsid w:val="001F67C8"/>
    <w:rsid w:val="001F6CAA"/>
    <w:rsid w:val="001F734B"/>
    <w:rsid w:val="001F77A3"/>
    <w:rsid w:val="00201385"/>
    <w:rsid w:val="002013E2"/>
    <w:rsid w:val="00201B2B"/>
    <w:rsid w:val="00201D3A"/>
    <w:rsid w:val="00202698"/>
    <w:rsid w:val="00203527"/>
    <w:rsid w:val="00203975"/>
    <w:rsid w:val="0020464E"/>
    <w:rsid w:val="002047D0"/>
    <w:rsid w:val="00204D4C"/>
    <w:rsid w:val="00205531"/>
    <w:rsid w:val="00207B1A"/>
    <w:rsid w:val="0021096E"/>
    <w:rsid w:val="00213550"/>
    <w:rsid w:val="00215ACF"/>
    <w:rsid w:val="00215B9C"/>
    <w:rsid w:val="00215D01"/>
    <w:rsid w:val="0021784B"/>
    <w:rsid w:val="00221522"/>
    <w:rsid w:val="0022229C"/>
    <w:rsid w:val="00222D8D"/>
    <w:rsid w:val="00223F9D"/>
    <w:rsid w:val="00224461"/>
    <w:rsid w:val="00224F43"/>
    <w:rsid w:val="002254AD"/>
    <w:rsid w:val="00225808"/>
    <w:rsid w:val="00225973"/>
    <w:rsid w:val="00225FB7"/>
    <w:rsid w:val="00226085"/>
    <w:rsid w:val="00226364"/>
    <w:rsid w:val="0022783C"/>
    <w:rsid w:val="00230F6C"/>
    <w:rsid w:val="00231335"/>
    <w:rsid w:val="0023221B"/>
    <w:rsid w:val="0023418D"/>
    <w:rsid w:val="00234ABB"/>
    <w:rsid w:val="00234BE5"/>
    <w:rsid w:val="0023603C"/>
    <w:rsid w:val="002365B4"/>
    <w:rsid w:val="002408FC"/>
    <w:rsid w:val="0024103D"/>
    <w:rsid w:val="00241742"/>
    <w:rsid w:val="00243963"/>
    <w:rsid w:val="00243ABA"/>
    <w:rsid w:val="002449CA"/>
    <w:rsid w:val="00247239"/>
    <w:rsid w:val="00250A9D"/>
    <w:rsid w:val="00250FEC"/>
    <w:rsid w:val="00252847"/>
    <w:rsid w:val="00253C3C"/>
    <w:rsid w:val="00254849"/>
    <w:rsid w:val="002548DF"/>
    <w:rsid w:val="00255E76"/>
    <w:rsid w:val="00256D5E"/>
    <w:rsid w:val="00256EF5"/>
    <w:rsid w:val="00260B30"/>
    <w:rsid w:val="0026270E"/>
    <w:rsid w:val="00263080"/>
    <w:rsid w:val="00264FC7"/>
    <w:rsid w:val="0026508D"/>
    <w:rsid w:val="00265325"/>
    <w:rsid w:val="00265D93"/>
    <w:rsid w:val="002660CF"/>
    <w:rsid w:val="00266D4C"/>
    <w:rsid w:val="00270023"/>
    <w:rsid w:val="00272872"/>
    <w:rsid w:val="00272C69"/>
    <w:rsid w:val="00273212"/>
    <w:rsid w:val="002749CB"/>
    <w:rsid w:val="00274FA5"/>
    <w:rsid w:val="00276095"/>
    <w:rsid w:val="002774A7"/>
    <w:rsid w:val="002775E6"/>
    <w:rsid w:val="00277EE4"/>
    <w:rsid w:val="0028008E"/>
    <w:rsid w:val="00280187"/>
    <w:rsid w:val="00280E5F"/>
    <w:rsid w:val="002815B4"/>
    <w:rsid w:val="0028359F"/>
    <w:rsid w:val="00283A3B"/>
    <w:rsid w:val="00283DBD"/>
    <w:rsid w:val="00283E5E"/>
    <w:rsid w:val="0028429B"/>
    <w:rsid w:val="002842C2"/>
    <w:rsid w:val="00284307"/>
    <w:rsid w:val="00284E29"/>
    <w:rsid w:val="00285271"/>
    <w:rsid w:val="00287237"/>
    <w:rsid w:val="0028782C"/>
    <w:rsid w:val="00287929"/>
    <w:rsid w:val="002906D5"/>
    <w:rsid w:val="002906DF"/>
    <w:rsid w:val="00290E75"/>
    <w:rsid w:val="0029141C"/>
    <w:rsid w:val="00292E8B"/>
    <w:rsid w:val="00293338"/>
    <w:rsid w:val="002937ED"/>
    <w:rsid w:val="00295C5C"/>
    <w:rsid w:val="00296BE9"/>
    <w:rsid w:val="00297931"/>
    <w:rsid w:val="002A0297"/>
    <w:rsid w:val="002A052F"/>
    <w:rsid w:val="002A1E12"/>
    <w:rsid w:val="002A2351"/>
    <w:rsid w:val="002A269E"/>
    <w:rsid w:val="002A2841"/>
    <w:rsid w:val="002A3C69"/>
    <w:rsid w:val="002A3DEB"/>
    <w:rsid w:val="002A41DA"/>
    <w:rsid w:val="002A4CBF"/>
    <w:rsid w:val="002A4FD9"/>
    <w:rsid w:val="002A5571"/>
    <w:rsid w:val="002A5655"/>
    <w:rsid w:val="002A5866"/>
    <w:rsid w:val="002A661D"/>
    <w:rsid w:val="002A68E5"/>
    <w:rsid w:val="002A6CFF"/>
    <w:rsid w:val="002A7B2A"/>
    <w:rsid w:val="002A7E9B"/>
    <w:rsid w:val="002B0FB3"/>
    <w:rsid w:val="002B2245"/>
    <w:rsid w:val="002B2EFA"/>
    <w:rsid w:val="002B2FEC"/>
    <w:rsid w:val="002B5C41"/>
    <w:rsid w:val="002B60AB"/>
    <w:rsid w:val="002B6893"/>
    <w:rsid w:val="002B6A11"/>
    <w:rsid w:val="002B6E77"/>
    <w:rsid w:val="002B79AE"/>
    <w:rsid w:val="002B7D33"/>
    <w:rsid w:val="002B7D59"/>
    <w:rsid w:val="002C0AE8"/>
    <w:rsid w:val="002C1561"/>
    <w:rsid w:val="002C3497"/>
    <w:rsid w:val="002C395A"/>
    <w:rsid w:val="002C49FE"/>
    <w:rsid w:val="002C60C8"/>
    <w:rsid w:val="002D106D"/>
    <w:rsid w:val="002D134A"/>
    <w:rsid w:val="002D2B2B"/>
    <w:rsid w:val="002D3AF1"/>
    <w:rsid w:val="002D3DB4"/>
    <w:rsid w:val="002D4B94"/>
    <w:rsid w:val="002D5395"/>
    <w:rsid w:val="002D5570"/>
    <w:rsid w:val="002D5B44"/>
    <w:rsid w:val="002D5F71"/>
    <w:rsid w:val="002D6678"/>
    <w:rsid w:val="002E0375"/>
    <w:rsid w:val="002E0730"/>
    <w:rsid w:val="002E0F41"/>
    <w:rsid w:val="002E254F"/>
    <w:rsid w:val="002E2A4F"/>
    <w:rsid w:val="002E37B2"/>
    <w:rsid w:val="002E3F46"/>
    <w:rsid w:val="002E5C25"/>
    <w:rsid w:val="002E78AC"/>
    <w:rsid w:val="002F0527"/>
    <w:rsid w:val="002F07F2"/>
    <w:rsid w:val="002F0BAB"/>
    <w:rsid w:val="002F0F7A"/>
    <w:rsid w:val="002F144F"/>
    <w:rsid w:val="002F203F"/>
    <w:rsid w:val="002F2A68"/>
    <w:rsid w:val="002F3E3C"/>
    <w:rsid w:val="002F61FC"/>
    <w:rsid w:val="002F6BFB"/>
    <w:rsid w:val="00301261"/>
    <w:rsid w:val="00301298"/>
    <w:rsid w:val="003017B3"/>
    <w:rsid w:val="00302170"/>
    <w:rsid w:val="003021D5"/>
    <w:rsid w:val="00302C2B"/>
    <w:rsid w:val="00303A1B"/>
    <w:rsid w:val="0030497D"/>
    <w:rsid w:val="00304C81"/>
    <w:rsid w:val="00307310"/>
    <w:rsid w:val="00307AA7"/>
    <w:rsid w:val="003107B9"/>
    <w:rsid w:val="00310F0E"/>
    <w:rsid w:val="00311B4C"/>
    <w:rsid w:val="00311C5A"/>
    <w:rsid w:val="00312DD4"/>
    <w:rsid w:val="00314C1E"/>
    <w:rsid w:val="0031563D"/>
    <w:rsid w:val="00315E4F"/>
    <w:rsid w:val="003161F0"/>
    <w:rsid w:val="00317321"/>
    <w:rsid w:val="003222EA"/>
    <w:rsid w:val="003225D1"/>
    <w:rsid w:val="00323144"/>
    <w:rsid w:val="003236B7"/>
    <w:rsid w:val="00324767"/>
    <w:rsid w:val="003249E4"/>
    <w:rsid w:val="00324A21"/>
    <w:rsid w:val="00325118"/>
    <w:rsid w:val="003265BA"/>
    <w:rsid w:val="00326741"/>
    <w:rsid w:val="00327F4B"/>
    <w:rsid w:val="00330460"/>
    <w:rsid w:val="00330AC5"/>
    <w:rsid w:val="0033147A"/>
    <w:rsid w:val="003318BF"/>
    <w:rsid w:val="00331D87"/>
    <w:rsid w:val="003321CC"/>
    <w:rsid w:val="00332AED"/>
    <w:rsid w:val="00332F95"/>
    <w:rsid w:val="00333095"/>
    <w:rsid w:val="00333340"/>
    <w:rsid w:val="00333713"/>
    <w:rsid w:val="00333C60"/>
    <w:rsid w:val="003349E0"/>
    <w:rsid w:val="00336349"/>
    <w:rsid w:val="00337EE6"/>
    <w:rsid w:val="00340A09"/>
    <w:rsid w:val="00342001"/>
    <w:rsid w:val="00343B05"/>
    <w:rsid w:val="003446C1"/>
    <w:rsid w:val="003448BE"/>
    <w:rsid w:val="00344C9E"/>
    <w:rsid w:val="00345541"/>
    <w:rsid w:val="003461C1"/>
    <w:rsid w:val="00350CDA"/>
    <w:rsid w:val="00350FBE"/>
    <w:rsid w:val="003525BE"/>
    <w:rsid w:val="0035315F"/>
    <w:rsid w:val="00353ECF"/>
    <w:rsid w:val="00353EDB"/>
    <w:rsid w:val="003551C3"/>
    <w:rsid w:val="00355EE9"/>
    <w:rsid w:val="00356B6B"/>
    <w:rsid w:val="00356D25"/>
    <w:rsid w:val="00357845"/>
    <w:rsid w:val="003601FA"/>
    <w:rsid w:val="003614C7"/>
    <w:rsid w:val="00361DE7"/>
    <w:rsid w:val="00362BCB"/>
    <w:rsid w:val="00363306"/>
    <w:rsid w:val="00364535"/>
    <w:rsid w:val="003649A5"/>
    <w:rsid w:val="00364ADA"/>
    <w:rsid w:val="0036536C"/>
    <w:rsid w:val="00365F5C"/>
    <w:rsid w:val="003661B8"/>
    <w:rsid w:val="003663E6"/>
    <w:rsid w:val="00366E3D"/>
    <w:rsid w:val="00370CD1"/>
    <w:rsid w:val="003715C9"/>
    <w:rsid w:val="0037179C"/>
    <w:rsid w:val="00371B62"/>
    <w:rsid w:val="00371E28"/>
    <w:rsid w:val="0037281B"/>
    <w:rsid w:val="0037307D"/>
    <w:rsid w:val="0037378A"/>
    <w:rsid w:val="00373D64"/>
    <w:rsid w:val="00375B54"/>
    <w:rsid w:val="00375B63"/>
    <w:rsid w:val="00376372"/>
    <w:rsid w:val="00377F28"/>
    <w:rsid w:val="003810FC"/>
    <w:rsid w:val="003815E0"/>
    <w:rsid w:val="00381ED1"/>
    <w:rsid w:val="003822C2"/>
    <w:rsid w:val="003826DB"/>
    <w:rsid w:val="0038593A"/>
    <w:rsid w:val="0038646F"/>
    <w:rsid w:val="003865B0"/>
    <w:rsid w:val="00386942"/>
    <w:rsid w:val="00386BD1"/>
    <w:rsid w:val="00386E29"/>
    <w:rsid w:val="00390145"/>
    <w:rsid w:val="00391F41"/>
    <w:rsid w:val="0039215F"/>
    <w:rsid w:val="00392355"/>
    <w:rsid w:val="00392406"/>
    <w:rsid w:val="00393262"/>
    <w:rsid w:val="00393322"/>
    <w:rsid w:val="00395CD7"/>
    <w:rsid w:val="00396B21"/>
    <w:rsid w:val="00396D20"/>
    <w:rsid w:val="003A18E8"/>
    <w:rsid w:val="003A2100"/>
    <w:rsid w:val="003A3E89"/>
    <w:rsid w:val="003A4CDA"/>
    <w:rsid w:val="003A5493"/>
    <w:rsid w:val="003A54FD"/>
    <w:rsid w:val="003A62EF"/>
    <w:rsid w:val="003A6E2C"/>
    <w:rsid w:val="003A791C"/>
    <w:rsid w:val="003A7C3F"/>
    <w:rsid w:val="003B0C60"/>
    <w:rsid w:val="003B1C6C"/>
    <w:rsid w:val="003B1E58"/>
    <w:rsid w:val="003B2077"/>
    <w:rsid w:val="003B229D"/>
    <w:rsid w:val="003B3549"/>
    <w:rsid w:val="003B4606"/>
    <w:rsid w:val="003B4D4A"/>
    <w:rsid w:val="003B59D1"/>
    <w:rsid w:val="003B5A3D"/>
    <w:rsid w:val="003B6069"/>
    <w:rsid w:val="003B66A8"/>
    <w:rsid w:val="003B66CA"/>
    <w:rsid w:val="003B7646"/>
    <w:rsid w:val="003B77EE"/>
    <w:rsid w:val="003B7982"/>
    <w:rsid w:val="003C089F"/>
    <w:rsid w:val="003C11D5"/>
    <w:rsid w:val="003C14B8"/>
    <w:rsid w:val="003C28CA"/>
    <w:rsid w:val="003C2B90"/>
    <w:rsid w:val="003C36CF"/>
    <w:rsid w:val="003C45E2"/>
    <w:rsid w:val="003C5B9B"/>
    <w:rsid w:val="003C5DF6"/>
    <w:rsid w:val="003C6589"/>
    <w:rsid w:val="003D0482"/>
    <w:rsid w:val="003D09BE"/>
    <w:rsid w:val="003D13BB"/>
    <w:rsid w:val="003D3DB1"/>
    <w:rsid w:val="003D3E51"/>
    <w:rsid w:val="003D443E"/>
    <w:rsid w:val="003D49F5"/>
    <w:rsid w:val="003D5634"/>
    <w:rsid w:val="003D5C7B"/>
    <w:rsid w:val="003D6593"/>
    <w:rsid w:val="003D6F8E"/>
    <w:rsid w:val="003D6F97"/>
    <w:rsid w:val="003D6FCF"/>
    <w:rsid w:val="003D7069"/>
    <w:rsid w:val="003D7455"/>
    <w:rsid w:val="003D7706"/>
    <w:rsid w:val="003D7C67"/>
    <w:rsid w:val="003E0FF8"/>
    <w:rsid w:val="003E274B"/>
    <w:rsid w:val="003E3641"/>
    <w:rsid w:val="003E36D2"/>
    <w:rsid w:val="003E46AD"/>
    <w:rsid w:val="003E5B27"/>
    <w:rsid w:val="003E6298"/>
    <w:rsid w:val="003E78CA"/>
    <w:rsid w:val="003E7CCF"/>
    <w:rsid w:val="003F07F9"/>
    <w:rsid w:val="003F34B4"/>
    <w:rsid w:val="003F3A90"/>
    <w:rsid w:val="003F5595"/>
    <w:rsid w:val="003F68B9"/>
    <w:rsid w:val="003F6D85"/>
    <w:rsid w:val="003F6E34"/>
    <w:rsid w:val="003F7512"/>
    <w:rsid w:val="003F7ABB"/>
    <w:rsid w:val="004003FF"/>
    <w:rsid w:val="00400454"/>
    <w:rsid w:val="00400FAE"/>
    <w:rsid w:val="0040160B"/>
    <w:rsid w:val="00401923"/>
    <w:rsid w:val="00401D7C"/>
    <w:rsid w:val="00402A31"/>
    <w:rsid w:val="00403BF3"/>
    <w:rsid w:val="00403D5D"/>
    <w:rsid w:val="00404978"/>
    <w:rsid w:val="0040505D"/>
    <w:rsid w:val="00405BF1"/>
    <w:rsid w:val="00411092"/>
    <w:rsid w:val="004112FF"/>
    <w:rsid w:val="004115C1"/>
    <w:rsid w:val="0041281B"/>
    <w:rsid w:val="00412CA8"/>
    <w:rsid w:val="00414160"/>
    <w:rsid w:val="00414F93"/>
    <w:rsid w:val="004161D4"/>
    <w:rsid w:val="00417598"/>
    <w:rsid w:val="004201B0"/>
    <w:rsid w:val="00420C04"/>
    <w:rsid w:val="00421830"/>
    <w:rsid w:val="00421F5F"/>
    <w:rsid w:val="004225C9"/>
    <w:rsid w:val="004241C4"/>
    <w:rsid w:val="004245CB"/>
    <w:rsid w:val="004256E4"/>
    <w:rsid w:val="00431079"/>
    <w:rsid w:val="00431C5E"/>
    <w:rsid w:val="004322E0"/>
    <w:rsid w:val="004349B2"/>
    <w:rsid w:val="00434E35"/>
    <w:rsid w:val="00434EF4"/>
    <w:rsid w:val="00435927"/>
    <w:rsid w:val="00435D2D"/>
    <w:rsid w:val="004371BF"/>
    <w:rsid w:val="00437FCC"/>
    <w:rsid w:val="004400BA"/>
    <w:rsid w:val="0044036D"/>
    <w:rsid w:val="00440FE4"/>
    <w:rsid w:val="004418C2"/>
    <w:rsid w:val="0044199B"/>
    <w:rsid w:val="004419C3"/>
    <w:rsid w:val="00441C0F"/>
    <w:rsid w:val="00442BDD"/>
    <w:rsid w:val="00443051"/>
    <w:rsid w:val="004436D0"/>
    <w:rsid w:val="00443F8A"/>
    <w:rsid w:val="00444425"/>
    <w:rsid w:val="004455E5"/>
    <w:rsid w:val="004473AD"/>
    <w:rsid w:val="00447526"/>
    <w:rsid w:val="0045024A"/>
    <w:rsid w:val="00451790"/>
    <w:rsid w:val="00451AF7"/>
    <w:rsid w:val="00451F00"/>
    <w:rsid w:val="004520B6"/>
    <w:rsid w:val="00452260"/>
    <w:rsid w:val="00452316"/>
    <w:rsid w:val="00453368"/>
    <w:rsid w:val="004538E7"/>
    <w:rsid w:val="004548B7"/>
    <w:rsid w:val="004571BE"/>
    <w:rsid w:val="004603AA"/>
    <w:rsid w:val="004609A1"/>
    <w:rsid w:val="004615F6"/>
    <w:rsid w:val="004617DC"/>
    <w:rsid w:val="004626DF"/>
    <w:rsid w:val="004633B8"/>
    <w:rsid w:val="004644C7"/>
    <w:rsid w:val="00465214"/>
    <w:rsid w:val="004675DF"/>
    <w:rsid w:val="004710F7"/>
    <w:rsid w:val="00471602"/>
    <w:rsid w:val="004726FB"/>
    <w:rsid w:val="00472D13"/>
    <w:rsid w:val="00473F2E"/>
    <w:rsid w:val="00474990"/>
    <w:rsid w:val="00475B5A"/>
    <w:rsid w:val="004762FF"/>
    <w:rsid w:val="00476B7E"/>
    <w:rsid w:val="00476BB7"/>
    <w:rsid w:val="0048029A"/>
    <w:rsid w:val="004814FC"/>
    <w:rsid w:val="00481B56"/>
    <w:rsid w:val="00483035"/>
    <w:rsid w:val="0048311C"/>
    <w:rsid w:val="004843A8"/>
    <w:rsid w:val="004859B2"/>
    <w:rsid w:val="004867FB"/>
    <w:rsid w:val="00493BE7"/>
    <w:rsid w:val="0049479A"/>
    <w:rsid w:val="00494C37"/>
    <w:rsid w:val="00494DB7"/>
    <w:rsid w:val="0049518A"/>
    <w:rsid w:val="00496D17"/>
    <w:rsid w:val="00497CED"/>
    <w:rsid w:val="004A0690"/>
    <w:rsid w:val="004A08E0"/>
    <w:rsid w:val="004A1D3D"/>
    <w:rsid w:val="004A38B4"/>
    <w:rsid w:val="004A3D0C"/>
    <w:rsid w:val="004A4258"/>
    <w:rsid w:val="004B0FB4"/>
    <w:rsid w:val="004B39A9"/>
    <w:rsid w:val="004B4FC0"/>
    <w:rsid w:val="004B5CA5"/>
    <w:rsid w:val="004B6054"/>
    <w:rsid w:val="004B6D3E"/>
    <w:rsid w:val="004B7255"/>
    <w:rsid w:val="004B7F10"/>
    <w:rsid w:val="004C1EE0"/>
    <w:rsid w:val="004C3AFE"/>
    <w:rsid w:val="004C68F4"/>
    <w:rsid w:val="004C69E3"/>
    <w:rsid w:val="004C6AEC"/>
    <w:rsid w:val="004C724E"/>
    <w:rsid w:val="004D0E80"/>
    <w:rsid w:val="004D0F63"/>
    <w:rsid w:val="004D12E1"/>
    <w:rsid w:val="004D265B"/>
    <w:rsid w:val="004D315F"/>
    <w:rsid w:val="004D3D32"/>
    <w:rsid w:val="004D4225"/>
    <w:rsid w:val="004D4F70"/>
    <w:rsid w:val="004D7CB3"/>
    <w:rsid w:val="004E077C"/>
    <w:rsid w:val="004E5F4F"/>
    <w:rsid w:val="004E6647"/>
    <w:rsid w:val="004F0CF0"/>
    <w:rsid w:val="004F2DAC"/>
    <w:rsid w:val="004F479E"/>
    <w:rsid w:val="004F4AE6"/>
    <w:rsid w:val="004F5AD4"/>
    <w:rsid w:val="004F5B9F"/>
    <w:rsid w:val="004F6A73"/>
    <w:rsid w:val="004F7676"/>
    <w:rsid w:val="004F7ED7"/>
    <w:rsid w:val="0050015F"/>
    <w:rsid w:val="005012E5"/>
    <w:rsid w:val="00504CEA"/>
    <w:rsid w:val="00505D7F"/>
    <w:rsid w:val="00506403"/>
    <w:rsid w:val="00506E46"/>
    <w:rsid w:val="005118E4"/>
    <w:rsid w:val="005133FD"/>
    <w:rsid w:val="00514D26"/>
    <w:rsid w:val="00516597"/>
    <w:rsid w:val="00516BF1"/>
    <w:rsid w:val="00516E99"/>
    <w:rsid w:val="00521945"/>
    <w:rsid w:val="005220DB"/>
    <w:rsid w:val="00522B18"/>
    <w:rsid w:val="00522E7B"/>
    <w:rsid w:val="0052376F"/>
    <w:rsid w:val="00523D3B"/>
    <w:rsid w:val="00524152"/>
    <w:rsid w:val="00524AAD"/>
    <w:rsid w:val="005252C3"/>
    <w:rsid w:val="00525B15"/>
    <w:rsid w:val="00526A00"/>
    <w:rsid w:val="005272CF"/>
    <w:rsid w:val="00527F51"/>
    <w:rsid w:val="00530C7F"/>
    <w:rsid w:val="005310FA"/>
    <w:rsid w:val="0053226D"/>
    <w:rsid w:val="00532B07"/>
    <w:rsid w:val="00532FC5"/>
    <w:rsid w:val="00534244"/>
    <w:rsid w:val="005348A1"/>
    <w:rsid w:val="00536190"/>
    <w:rsid w:val="00536A3C"/>
    <w:rsid w:val="00536C75"/>
    <w:rsid w:val="00537100"/>
    <w:rsid w:val="0053726A"/>
    <w:rsid w:val="00537636"/>
    <w:rsid w:val="00537652"/>
    <w:rsid w:val="005417A4"/>
    <w:rsid w:val="00541C97"/>
    <w:rsid w:val="005422A7"/>
    <w:rsid w:val="0054276D"/>
    <w:rsid w:val="005433FD"/>
    <w:rsid w:val="0054416F"/>
    <w:rsid w:val="00544B57"/>
    <w:rsid w:val="00545694"/>
    <w:rsid w:val="0054576A"/>
    <w:rsid w:val="005458A1"/>
    <w:rsid w:val="00546C6F"/>
    <w:rsid w:val="00546EB3"/>
    <w:rsid w:val="00547405"/>
    <w:rsid w:val="005479F8"/>
    <w:rsid w:val="005510E2"/>
    <w:rsid w:val="0055125A"/>
    <w:rsid w:val="00551D87"/>
    <w:rsid w:val="00552905"/>
    <w:rsid w:val="00552AAD"/>
    <w:rsid w:val="00554A5E"/>
    <w:rsid w:val="00557217"/>
    <w:rsid w:val="005572D4"/>
    <w:rsid w:val="00562088"/>
    <w:rsid w:val="00562723"/>
    <w:rsid w:val="005635B7"/>
    <w:rsid w:val="0056391B"/>
    <w:rsid w:val="00564795"/>
    <w:rsid w:val="00564AC4"/>
    <w:rsid w:val="00565025"/>
    <w:rsid w:val="00566501"/>
    <w:rsid w:val="00566A37"/>
    <w:rsid w:val="00566C29"/>
    <w:rsid w:val="00567464"/>
    <w:rsid w:val="0056791C"/>
    <w:rsid w:val="00567ACA"/>
    <w:rsid w:val="00567D6C"/>
    <w:rsid w:val="005709D9"/>
    <w:rsid w:val="005711AF"/>
    <w:rsid w:val="00571F25"/>
    <w:rsid w:val="00572021"/>
    <w:rsid w:val="00573843"/>
    <w:rsid w:val="0057412B"/>
    <w:rsid w:val="005741C5"/>
    <w:rsid w:val="005742D3"/>
    <w:rsid w:val="0057430D"/>
    <w:rsid w:val="00574445"/>
    <w:rsid w:val="005747DD"/>
    <w:rsid w:val="00575E09"/>
    <w:rsid w:val="00576269"/>
    <w:rsid w:val="00576420"/>
    <w:rsid w:val="00577F0A"/>
    <w:rsid w:val="00581228"/>
    <w:rsid w:val="00581715"/>
    <w:rsid w:val="0058542A"/>
    <w:rsid w:val="00585B4D"/>
    <w:rsid w:val="005865F5"/>
    <w:rsid w:val="00586798"/>
    <w:rsid w:val="00590834"/>
    <w:rsid w:val="00590D8B"/>
    <w:rsid w:val="00591646"/>
    <w:rsid w:val="00591E84"/>
    <w:rsid w:val="005920D3"/>
    <w:rsid w:val="005922FA"/>
    <w:rsid w:val="0059266A"/>
    <w:rsid w:val="005A1353"/>
    <w:rsid w:val="005A2E23"/>
    <w:rsid w:val="005A2FB9"/>
    <w:rsid w:val="005A3D22"/>
    <w:rsid w:val="005A4037"/>
    <w:rsid w:val="005A42F9"/>
    <w:rsid w:val="005A44BF"/>
    <w:rsid w:val="005A4B2D"/>
    <w:rsid w:val="005A675C"/>
    <w:rsid w:val="005A7034"/>
    <w:rsid w:val="005A726C"/>
    <w:rsid w:val="005B4C1B"/>
    <w:rsid w:val="005B55B2"/>
    <w:rsid w:val="005B6C76"/>
    <w:rsid w:val="005B6FE6"/>
    <w:rsid w:val="005C0ADF"/>
    <w:rsid w:val="005C0B43"/>
    <w:rsid w:val="005C1071"/>
    <w:rsid w:val="005C1893"/>
    <w:rsid w:val="005C1CBA"/>
    <w:rsid w:val="005C2016"/>
    <w:rsid w:val="005C3513"/>
    <w:rsid w:val="005C3C75"/>
    <w:rsid w:val="005C47C2"/>
    <w:rsid w:val="005C501A"/>
    <w:rsid w:val="005C5159"/>
    <w:rsid w:val="005C65B0"/>
    <w:rsid w:val="005C6860"/>
    <w:rsid w:val="005D045E"/>
    <w:rsid w:val="005D07EA"/>
    <w:rsid w:val="005D1172"/>
    <w:rsid w:val="005D1C43"/>
    <w:rsid w:val="005D2D64"/>
    <w:rsid w:val="005D3155"/>
    <w:rsid w:val="005D3C8E"/>
    <w:rsid w:val="005D41FE"/>
    <w:rsid w:val="005D5DD5"/>
    <w:rsid w:val="005D6A9B"/>
    <w:rsid w:val="005D776F"/>
    <w:rsid w:val="005D7776"/>
    <w:rsid w:val="005E0570"/>
    <w:rsid w:val="005E15BC"/>
    <w:rsid w:val="005E1788"/>
    <w:rsid w:val="005E19A5"/>
    <w:rsid w:val="005E349B"/>
    <w:rsid w:val="005E65AF"/>
    <w:rsid w:val="005E6860"/>
    <w:rsid w:val="005E7172"/>
    <w:rsid w:val="005E7483"/>
    <w:rsid w:val="005F135B"/>
    <w:rsid w:val="005F3DF5"/>
    <w:rsid w:val="0060019D"/>
    <w:rsid w:val="00600217"/>
    <w:rsid w:val="00601790"/>
    <w:rsid w:val="00601FA0"/>
    <w:rsid w:val="00602A07"/>
    <w:rsid w:val="006034CA"/>
    <w:rsid w:val="00603946"/>
    <w:rsid w:val="0060599A"/>
    <w:rsid w:val="00605B8C"/>
    <w:rsid w:val="00605C71"/>
    <w:rsid w:val="00606E22"/>
    <w:rsid w:val="00607619"/>
    <w:rsid w:val="00610A93"/>
    <w:rsid w:val="006110DA"/>
    <w:rsid w:val="00611DF5"/>
    <w:rsid w:val="00612409"/>
    <w:rsid w:val="00613378"/>
    <w:rsid w:val="00613A4F"/>
    <w:rsid w:val="0061418F"/>
    <w:rsid w:val="00614D27"/>
    <w:rsid w:val="0061530F"/>
    <w:rsid w:val="00615655"/>
    <w:rsid w:val="006158A0"/>
    <w:rsid w:val="00615CBA"/>
    <w:rsid w:val="00616167"/>
    <w:rsid w:val="00616FE6"/>
    <w:rsid w:val="006203F7"/>
    <w:rsid w:val="0062100F"/>
    <w:rsid w:val="00622076"/>
    <w:rsid w:val="006223E4"/>
    <w:rsid w:val="00622EF3"/>
    <w:rsid w:val="0062324E"/>
    <w:rsid w:val="00623606"/>
    <w:rsid w:val="00624002"/>
    <w:rsid w:val="0062527A"/>
    <w:rsid w:val="00625A8E"/>
    <w:rsid w:val="00625EA9"/>
    <w:rsid w:val="00626864"/>
    <w:rsid w:val="00627068"/>
    <w:rsid w:val="0062719C"/>
    <w:rsid w:val="00627EC5"/>
    <w:rsid w:val="00630088"/>
    <w:rsid w:val="00631131"/>
    <w:rsid w:val="0063195A"/>
    <w:rsid w:val="00631FEB"/>
    <w:rsid w:val="00634DF5"/>
    <w:rsid w:val="00634F51"/>
    <w:rsid w:val="00634FAB"/>
    <w:rsid w:val="00635D8D"/>
    <w:rsid w:val="00635F40"/>
    <w:rsid w:val="00636A01"/>
    <w:rsid w:val="0063720B"/>
    <w:rsid w:val="00637481"/>
    <w:rsid w:val="00637638"/>
    <w:rsid w:val="00637794"/>
    <w:rsid w:val="0064021D"/>
    <w:rsid w:val="006412EF"/>
    <w:rsid w:val="006414CE"/>
    <w:rsid w:val="0064223A"/>
    <w:rsid w:val="00642308"/>
    <w:rsid w:val="0064314E"/>
    <w:rsid w:val="00643BFC"/>
    <w:rsid w:val="00644062"/>
    <w:rsid w:val="00644B9E"/>
    <w:rsid w:val="00644D69"/>
    <w:rsid w:val="00645071"/>
    <w:rsid w:val="00645616"/>
    <w:rsid w:val="0064589B"/>
    <w:rsid w:val="006475B5"/>
    <w:rsid w:val="006479C9"/>
    <w:rsid w:val="006503A7"/>
    <w:rsid w:val="00650C92"/>
    <w:rsid w:val="00651A69"/>
    <w:rsid w:val="006527B2"/>
    <w:rsid w:val="00653312"/>
    <w:rsid w:val="00654126"/>
    <w:rsid w:val="0065431D"/>
    <w:rsid w:val="0065565E"/>
    <w:rsid w:val="00656318"/>
    <w:rsid w:val="0065779E"/>
    <w:rsid w:val="00657A8D"/>
    <w:rsid w:val="00657B1C"/>
    <w:rsid w:val="00660D5C"/>
    <w:rsid w:val="006612A0"/>
    <w:rsid w:val="0066199B"/>
    <w:rsid w:val="00661C0D"/>
    <w:rsid w:val="00661C79"/>
    <w:rsid w:val="00662763"/>
    <w:rsid w:val="00662C2E"/>
    <w:rsid w:val="00663E6A"/>
    <w:rsid w:val="00664F83"/>
    <w:rsid w:val="006650B6"/>
    <w:rsid w:val="006703DB"/>
    <w:rsid w:val="00672725"/>
    <w:rsid w:val="0067292E"/>
    <w:rsid w:val="00673E3A"/>
    <w:rsid w:val="00673E4B"/>
    <w:rsid w:val="00674F45"/>
    <w:rsid w:val="00675E9A"/>
    <w:rsid w:val="00676FF7"/>
    <w:rsid w:val="00677D14"/>
    <w:rsid w:val="00680FE4"/>
    <w:rsid w:val="00681B0F"/>
    <w:rsid w:val="00682806"/>
    <w:rsid w:val="00685E02"/>
    <w:rsid w:val="006902E5"/>
    <w:rsid w:val="006904F0"/>
    <w:rsid w:val="00690930"/>
    <w:rsid w:val="0069101C"/>
    <w:rsid w:val="00691358"/>
    <w:rsid w:val="00692D03"/>
    <w:rsid w:val="0069307E"/>
    <w:rsid w:val="006934DF"/>
    <w:rsid w:val="006946EE"/>
    <w:rsid w:val="0069590A"/>
    <w:rsid w:val="00696518"/>
    <w:rsid w:val="00697DA6"/>
    <w:rsid w:val="00697F9A"/>
    <w:rsid w:val="006A01AA"/>
    <w:rsid w:val="006A03EE"/>
    <w:rsid w:val="006A0DAA"/>
    <w:rsid w:val="006A149D"/>
    <w:rsid w:val="006A23BF"/>
    <w:rsid w:val="006A3825"/>
    <w:rsid w:val="006A4E0A"/>
    <w:rsid w:val="006A6F71"/>
    <w:rsid w:val="006A700A"/>
    <w:rsid w:val="006A7F65"/>
    <w:rsid w:val="006B0BC7"/>
    <w:rsid w:val="006B329B"/>
    <w:rsid w:val="006B4D31"/>
    <w:rsid w:val="006B4F29"/>
    <w:rsid w:val="006B6A4D"/>
    <w:rsid w:val="006C0AA7"/>
    <w:rsid w:val="006C1CEA"/>
    <w:rsid w:val="006C294A"/>
    <w:rsid w:val="006C2DDE"/>
    <w:rsid w:val="006C3721"/>
    <w:rsid w:val="006C60DD"/>
    <w:rsid w:val="006C6260"/>
    <w:rsid w:val="006D0BB6"/>
    <w:rsid w:val="006D0CBB"/>
    <w:rsid w:val="006D11CA"/>
    <w:rsid w:val="006D12E0"/>
    <w:rsid w:val="006D16F7"/>
    <w:rsid w:val="006D2BFA"/>
    <w:rsid w:val="006D2FDF"/>
    <w:rsid w:val="006D5757"/>
    <w:rsid w:val="006D66EC"/>
    <w:rsid w:val="006D7286"/>
    <w:rsid w:val="006D769C"/>
    <w:rsid w:val="006D77AF"/>
    <w:rsid w:val="006E190C"/>
    <w:rsid w:val="006E1A6E"/>
    <w:rsid w:val="006E2F0A"/>
    <w:rsid w:val="006E32A0"/>
    <w:rsid w:val="006E465C"/>
    <w:rsid w:val="006E52EE"/>
    <w:rsid w:val="006E552B"/>
    <w:rsid w:val="006E5B5F"/>
    <w:rsid w:val="006E6570"/>
    <w:rsid w:val="006E7163"/>
    <w:rsid w:val="006E71A4"/>
    <w:rsid w:val="006E7949"/>
    <w:rsid w:val="006F030E"/>
    <w:rsid w:val="006F10E6"/>
    <w:rsid w:val="006F11ED"/>
    <w:rsid w:val="006F344B"/>
    <w:rsid w:val="006F4C64"/>
    <w:rsid w:val="006F4F45"/>
    <w:rsid w:val="006F5089"/>
    <w:rsid w:val="006F57FB"/>
    <w:rsid w:val="006F730B"/>
    <w:rsid w:val="006F754D"/>
    <w:rsid w:val="006F79FB"/>
    <w:rsid w:val="006F7B32"/>
    <w:rsid w:val="007016E8"/>
    <w:rsid w:val="00701B49"/>
    <w:rsid w:val="00701C68"/>
    <w:rsid w:val="0070279E"/>
    <w:rsid w:val="007027D9"/>
    <w:rsid w:val="00703DAF"/>
    <w:rsid w:val="0070413A"/>
    <w:rsid w:val="00704A1C"/>
    <w:rsid w:val="007058A8"/>
    <w:rsid w:val="00705D6C"/>
    <w:rsid w:val="007069BF"/>
    <w:rsid w:val="00706D3B"/>
    <w:rsid w:val="007106A2"/>
    <w:rsid w:val="00710E30"/>
    <w:rsid w:val="00711C6F"/>
    <w:rsid w:val="007157E8"/>
    <w:rsid w:val="00716CC0"/>
    <w:rsid w:val="00716FCB"/>
    <w:rsid w:val="007170FB"/>
    <w:rsid w:val="0071732F"/>
    <w:rsid w:val="00720B33"/>
    <w:rsid w:val="0072129F"/>
    <w:rsid w:val="007234BD"/>
    <w:rsid w:val="00724BDA"/>
    <w:rsid w:val="007254E3"/>
    <w:rsid w:val="0072554E"/>
    <w:rsid w:val="00727EA6"/>
    <w:rsid w:val="00730795"/>
    <w:rsid w:val="00730B98"/>
    <w:rsid w:val="007319A8"/>
    <w:rsid w:val="00736862"/>
    <w:rsid w:val="007368F3"/>
    <w:rsid w:val="00737398"/>
    <w:rsid w:val="007373B9"/>
    <w:rsid w:val="00740A75"/>
    <w:rsid w:val="007418EC"/>
    <w:rsid w:val="00742BB9"/>
    <w:rsid w:val="0074434B"/>
    <w:rsid w:val="00744914"/>
    <w:rsid w:val="00745142"/>
    <w:rsid w:val="00745889"/>
    <w:rsid w:val="00746364"/>
    <w:rsid w:val="00747586"/>
    <w:rsid w:val="007476EE"/>
    <w:rsid w:val="007504F2"/>
    <w:rsid w:val="00750EB4"/>
    <w:rsid w:val="00751254"/>
    <w:rsid w:val="007516A1"/>
    <w:rsid w:val="00752626"/>
    <w:rsid w:val="00752715"/>
    <w:rsid w:val="00752D11"/>
    <w:rsid w:val="00753BD8"/>
    <w:rsid w:val="00753EA0"/>
    <w:rsid w:val="0075570F"/>
    <w:rsid w:val="007558F2"/>
    <w:rsid w:val="0075615C"/>
    <w:rsid w:val="007562BA"/>
    <w:rsid w:val="00756468"/>
    <w:rsid w:val="00760AC7"/>
    <w:rsid w:val="0076133A"/>
    <w:rsid w:val="007625D8"/>
    <w:rsid w:val="00762762"/>
    <w:rsid w:val="007634DE"/>
    <w:rsid w:val="00764272"/>
    <w:rsid w:val="00765438"/>
    <w:rsid w:val="007661F3"/>
    <w:rsid w:val="007705EB"/>
    <w:rsid w:val="0077091A"/>
    <w:rsid w:val="00771303"/>
    <w:rsid w:val="0077145D"/>
    <w:rsid w:val="00774144"/>
    <w:rsid w:val="0077511C"/>
    <w:rsid w:val="00775B49"/>
    <w:rsid w:val="00775D2A"/>
    <w:rsid w:val="00776756"/>
    <w:rsid w:val="00776D87"/>
    <w:rsid w:val="00776DCD"/>
    <w:rsid w:val="007773CC"/>
    <w:rsid w:val="00777C5E"/>
    <w:rsid w:val="00780BBF"/>
    <w:rsid w:val="00780FE1"/>
    <w:rsid w:val="00782C6F"/>
    <w:rsid w:val="00783C11"/>
    <w:rsid w:val="00784275"/>
    <w:rsid w:val="0078482A"/>
    <w:rsid w:val="00784C7B"/>
    <w:rsid w:val="00785AC7"/>
    <w:rsid w:val="0079033D"/>
    <w:rsid w:val="0079061B"/>
    <w:rsid w:val="00790A58"/>
    <w:rsid w:val="00791AAF"/>
    <w:rsid w:val="00792FDB"/>
    <w:rsid w:val="00793D1B"/>
    <w:rsid w:val="00794CBB"/>
    <w:rsid w:val="007958E1"/>
    <w:rsid w:val="00795C06"/>
    <w:rsid w:val="00795D7A"/>
    <w:rsid w:val="00796632"/>
    <w:rsid w:val="007A08C1"/>
    <w:rsid w:val="007A19AE"/>
    <w:rsid w:val="007A25D9"/>
    <w:rsid w:val="007A2653"/>
    <w:rsid w:val="007A39DF"/>
    <w:rsid w:val="007A3F22"/>
    <w:rsid w:val="007A473B"/>
    <w:rsid w:val="007A5599"/>
    <w:rsid w:val="007A5F42"/>
    <w:rsid w:val="007A686E"/>
    <w:rsid w:val="007A6CAA"/>
    <w:rsid w:val="007A7407"/>
    <w:rsid w:val="007B0243"/>
    <w:rsid w:val="007B060D"/>
    <w:rsid w:val="007B1773"/>
    <w:rsid w:val="007B2CD0"/>
    <w:rsid w:val="007B39CC"/>
    <w:rsid w:val="007B3CE4"/>
    <w:rsid w:val="007B417D"/>
    <w:rsid w:val="007B544A"/>
    <w:rsid w:val="007B62CC"/>
    <w:rsid w:val="007B632F"/>
    <w:rsid w:val="007B6335"/>
    <w:rsid w:val="007C06DA"/>
    <w:rsid w:val="007C1F43"/>
    <w:rsid w:val="007C23CE"/>
    <w:rsid w:val="007C3760"/>
    <w:rsid w:val="007C4D66"/>
    <w:rsid w:val="007C56B3"/>
    <w:rsid w:val="007C5828"/>
    <w:rsid w:val="007C5F5F"/>
    <w:rsid w:val="007C60D3"/>
    <w:rsid w:val="007C6F9B"/>
    <w:rsid w:val="007C7028"/>
    <w:rsid w:val="007D44CD"/>
    <w:rsid w:val="007D480B"/>
    <w:rsid w:val="007D4B86"/>
    <w:rsid w:val="007D68EC"/>
    <w:rsid w:val="007D7308"/>
    <w:rsid w:val="007E24AC"/>
    <w:rsid w:val="007E288F"/>
    <w:rsid w:val="007E2A18"/>
    <w:rsid w:val="007E2F1A"/>
    <w:rsid w:val="007E2F9F"/>
    <w:rsid w:val="007E3C0F"/>
    <w:rsid w:val="007E440D"/>
    <w:rsid w:val="007E61FE"/>
    <w:rsid w:val="007F0B3F"/>
    <w:rsid w:val="007F12C4"/>
    <w:rsid w:val="007F33AD"/>
    <w:rsid w:val="007F37A2"/>
    <w:rsid w:val="007F4601"/>
    <w:rsid w:val="007F552E"/>
    <w:rsid w:val="007F56B3"/>
    <w:rsid w:val="007F593A"/>
    <w:rsid w:val="007F59DC"/>
    <w:rsid w:val="007F5A61"/>
    <w:rsid w:val="007F6478"/>
    <w:rsid w:val="007F671C"/>
    <w:rsid w:val="007F692F"/>
    <w:rsid w:val="007F75BF"/>
    <w:rsid w:val="007F7B06"/>
    <w:rsid w:val="0080036F"/>
    <w:rsid w:val="00801AF6"/>
    <w:rsid w:val="00803A7B"/>
    <w:rsid w:val="00803BD3"/>
    <w:rsid w:val="00804E87"/>
    <w:rsid w:val="00807582"/>
    <w:rsid w:val="00812331"/>
    <w:rsid w:val="0081265F"/>
    <w:rsid w:val="00813083"/>
    <w:rsid w:val="008136D1"/>
    <w:rsid w:val="00814D6E"/>
    <w:rsid w:val="008154D4"/>
    <w:rsid w:val="00815511"/>
    <w:rsid w:val="00816F61"/>
    <w:rsid w:val="00817382"/>
    <w:rsid w:val="008200B7"/>
    <w:rsid w:val="00820C1A"/>
    <w:rsid w:val="008211F8"/>
    <w:rsid w:val="0082175D"/>
    <w:rsid w:val="0082352C"/>
    <w:rsid w:val="0082356F"/>
    <w:rsid w:val="00823952"/>
    <w:rsid w:val="00824191"/>
    <w:rsid w:val="00824FDE"/>
    <w:rsid w:val="00826253"/>
    <w:rsid w:val="00826AB1"/>
    <w:rsid w:val="0082760B"/>
    <w:rsid w:val="0082796F"/>
    <w:rsid w:val="00830CB8"/>
    <w:rsid w:val="00831949"/>
    <w:rsid w:val="00832EEA"/>
    <w:rsid w:val="008335E8"/>
    <w:rsid w:val="008337BB"/>
    <w:rsid w:val="0083459C"/>
    <w:rsid w:val="00834C81"/>
    <w:rsid w:val="00836416"/>
    <w:rsid w:val="0083656B"/>
    <w:rsid w:val="008368BA"/>
    <w:rsid w:val="00836B6D"/>
    <w:rsid w:val="0084071D"/>
    <w:rsid w:val="00840BE8"/>
    <w:rsid w:val="00840EDF"/>
    <w:rsid w:val="008427D6"/>
    <w:rsid w:val="008431B2"/>
    <w:rsid w:val="0084488D"/>
    <w:rsid w:val="00844C84"/>
    <w:rsid w:val="008455CF"/>
    <w:rsid w:val="00845676"/>
    <w:rsid w:val="008464F9"/>
    <w:rsid w:val="008473C1"/>
    <w:rsid w:val="00847953"/>
    <w:rsid w:val="00850649"/>
    <w:rsid w:val="00851467"/>
    <w:rsid w:val="008517F5"/>
    <w:rsid w:val="008523C4"/>
    <w:rsid w:val="0085282E"/>
    <w:rsid w:val="008528EC"/>
    <w:rsid w:val="00852AB7"/>
    <w:rsid w:val="00852E69"/>
    <w:rsid w:val="008546F6"/>
    <w:rsid w:val="00854C16"/>
    <w:rsid w:val="008554DB"/>
    <w:rsid w:val="00855CBC"/>
    <w:rsid w:val="008573F5"/>
    <w:rsid w:val="008604FE"/>
    <w:rsid w:val="0086134C"/>
    <w:rsid w:val="008613C8"/>
    <w:rsid w:val="008615B1"/>
    <w:rsid w:val="008622AB"/>
    <w:rsid w:val="00862B9A"/>
    <w:rsid w:val="00863C16"/>
    <w:rsid w:val="008644B9"/>
    <w:rsid w:val="00864A01"/>
    <w:rsid w:val="00865C8F"/>
    <w:rsid w:val="00871DB4"/>
    <w:rsid w:val="00873DD8"/>
    <w:rsid w:val="0087510B"/>
    <w:rsid w:val="0087568F"/>
    <w:rsid w:val="00876167"/>
    <w:rsid w:val="00877CC6"/>
    <w:rsid w:val="008812CF"/>
    <w:rsid w:val="008820CC"/>
    <w:rsid w:val="008824F9"/>
    <w:rsid w:val="008834CF"/>
    <w:rsid w:val="00883758"/>
    <w:rsid w:val="00883BAC"/>
    <w:rsid w:val="00884468"/>
    <w:rsid w:val="008848E8"/>
    <w:rsid w:val="0088687F"/>
    <w:rsid w:val="00886CB2"/>
    <w:rsid w:val="00886E3D"/>
    <w:rsid w:val="0088725C"/>
    <w:rsid w:val="00890C30"/>
    <w:rsid w:val="00890DF6"/>
    <w:rsid w:val="0089170F"/>
    <w:rsid w:val="00892565"/>
    <w:rsid w:val="00893C70"/>
    <w:rsid w:val="00893D28"/>
    <w:rsid w:val="008943D2"/>
    <w:rsid w:val="00894544"/>
    <w:rsid w:val="00894CE0"/>
    <w:rsid w:val="00895475"/>
    <w:rsid w:val="00895594"/>
    <w:rsid w:val="00895E98"/>
    <w:rsid w:val="0089635A"/>
    <w:rsid w:val="00896D08"/>
    <w:rsid w:val="00897DAA"/>
    <w:rsid w:val="008A02C6"/>
    <w:rsid w:val="008A06DE"/>
    <w:rsid w:val="008A2A0C"/>
    <w:rsid w:val="008A32B9"/>
    <w:rsid w:val="008A3510"/>
    <w:rsid w:val="008A3745"/>
    <w:rsid w:val="008A4184"/>
    <w:rsid w:val="008A4C8C"/>
    <w:rsid w:val="008A5821"/>
    <w:rsid w:val="008A5C37"/>
    <w:rsid w:val="008A5EE5"/>
    <w:rsid w:val="008A6733"/>
    <w:rsid w:val="008A6A00"/>
    <w:rsid w:val="008B08A8"/>
    <w:rsid w:val="008B33A4"/>
    <w:rsid w:val="008B3417"/>
    <w:rsid w:val="008B47A6"/>
    <w:rsid w:val="008B5A25"/>
    <w:rsid w:val="008B5A85"/>
    <w:rsid w:val="008B6326"/>
    <w:rsid w:val="008B6AD8"/>
    <w:rsid w:val="008B7423"/>
    <w:rsid w:val="008C0821"/>
    <w:rsid w:val="008C1041"/>
    <w:rsid w:val="008C1165"/>
    <w:rsid w:val="008C1EB8"/>
    <w:rsid w:val="008C2506"/>
    <w:rsid w:val="008C2736"/>
    <w:rsid w:val="008C2F95"/>
    <w:rsid w:val="008C3EE1"/>
    <w:rsid w:val="008C501C"/>
    <w:rsid w:val="008C5A50"/>
    <w:rsid w:val="008C6459"/>
    <w:rsid w:val="008C69E8"/>
    <w:rsid w:val="008C71CC"/>
    <w:rsid w:val="008C7B30"/>
    <w:rsid w:val="008D0329"/>
    <w:rsid w:val="008D0375"/>
    <w:rsid w:val="008D1D03"/>
    <w:rsid w:val="008D29A5"/>
    <w:rsid w:val="008D3933"/>
    <w:rsid w:val="008D3ACB"/>
    <w:rsid w:val="008D7747"/>
    <w:rsid w:val="008D7D88"/>
    <w:rsid w:val="008E2293"/>
    <w:rsid w:val="008E27B6"/>
    <w:rsid w:val="008E391C"/>
    <w:rsid w:val="008E405B"/>
    <w:rsid w:val="008E4CAF"/>
    <w:rsid w:val="008E4F3E"/>
    <w:rsid w:val="008E5834"/>
    <w:rsid w:val="008E632E"/>
    <w:rsid w:val="008E70FE"/>
    <w:rsid w:val="008E72EB"/>
    <w:rsid w:val="008E7F25"/>
    <w:rsid w:val="008F0A94"/>
    <w:rsid w:val="008F0C70"/>
    <w:rsid w:val="008F14DA"/>
    <w:rsid w:val="008F2B0B"/>
    <w:rsid w:val="008F3C13"/>
    <w:rsid w:val="008F3F91"/>
    <w:rsid w:val="008F5468"/>
    <w:rsid w:val="008F5E16"/>
    <w:rsid w:val="008F5E5E"/>
    <w:rsid w:val="008F670E"/>
    <w:rsid w:val="008F755B"/>
    <w:rsid w:val="008F755F"/>
    <w:rsid w:val="00900919"/>
    <w:rsid w:val="0090378A"/>
    <w:rsid w:val="00903D88"/>
    <w:rsid w:val="0090579F"/>
    <w:rsid w:val="00905811"/>
    <w:rsid w:val="00905912"/>
    <w:rsid w:val="00907224"/>
    <w:rsid w:val="00910991"/>
    <w:rsid w:val="009116CB"/>
    <w:rsid w:val="009129C6"/>
    <w:rsid w:val="00913029"/>
    <w:rsid w:val="00914AF9"/>
    <w:rsid w:val="00914C13"/>
    <w:rsid w:val="00914C20"/>
    <w:rsid w:val="0091667D"/>
    <w:rsid w:val="0091701D"/>
    <w:rsid w:val="00917181"/>
    <w:rsid w:val="00920657"/>
    <w:rsid w:val="0092071F"/>
    <w:rsid w:val="00920B85"/>
    <w:rsid w:val="0092195B"/>
    <w:rsid w:val="00921F04"/>
    <w:rsid w:val="0092217B"/>
    <w:rsid w:val="00922A66"/>
    <w:rsid w:val="00922FB6"/>
    <w:rsid w:val="00923499"/>
    <w:rsid w:val="009236AD"/>
    <w:rsid w:val="0092379C"/>
    <w:rsid w:val="00923AE7"/>
    <w:rsid w:val="00924E03"/>
    <w:rsid w:val="0092616B"/>
    <w:rsid w:val="00926D8C"/>
    <w:rsid w:val="00931F9A"/>
    <w:rsid w:val="0093239D"/>
    <w:rsid w:val="00932B6E"/>
    <w:rsid w:val="009351C6"/>
    <w:rsid w:val="00935250"/>
    <w:rsid w:val="00935809"/>
    <w:rsid w:val="00935A11"/>
    <w:rsid w:val="00935FA6"/>
    <w:rsid w:val="0093610B"/>
    <w:rsid w:val="00936BC5"/>
    <w:rsid w:val="00937C55"/>
    <w:rsid w:val="00937DA4"/>
    <w:rsid w:val="00940343"/>
    <w:rsid w:val="00942538"/>
    <w:rsid w:val="009427C1"/>
    <w:rsid w:val="009460C2"/>
    <w:rsid w:val="009474EA"/>
    <w:rsid w:val="00947AC7"/>
    <w:rsid w:val="00950A26"/>
    <w:rsid w:val="00950BFD"/>
    <w:rsid w:val="0095134D"/>
    <w:rsid w:val="0095374A"/>
    <w:rsid w:val="00953DAF"/>
    <w:rsid w:val="00954376"/>
    <w:rsid w:val="009550B0"/>
    <w:rsid w:val="00955A32"/>
    <w:rsid w:val="00956FA0"/>
    <w:rsid w:val="00957AA0"/>
    <w:rsid w:val="00960B2E"/>
    <w:rsid w:val="009615CF"/>
    <w:rsid w:val="00961885"/>
    <w:rsid w:val="009631A6"/>
    <w:rsid w:val="00963329"/>
    <w:rsid w:val="00963909"/>
    <w:rsid w:val="00965CFF"/>
    <w:rsid w:val="00966CAD"/>
    <w:rsid w:val="009679CA"/>
    <w:rsid w:val="00967CDD"/>
    <w:rsid w:val="00970EFE"/>
    <w:rsid w:val="0097131A"/>
    <w:rsid w:val="009718D1"/>
    <w:rsid w:val="0097199C"/>
    <w:rsid w:val="009734CA"/>
    <w:rsid w:val="00973986"/>
    <w:rsid w:val="009750C1"/>
    <w:rsid w:val="00977755"/>
    <w:rsid w:val="00977C56"/>
    <w:rsid w:val="0098009A"/>
    <w:rsid w:val="0098173F"/>
    <w:rsid w:val="009831E5"/>
    <w:rsid w:val="00983791"/>
    <w:rsid w:val="00983AD6"/>
    <w:rsid w:val="00983F3E"/>
    <w:rsid w:val="00984904"/>
    <w:rsid w:val="00986812"/>
    <w:rsid w:val="00986FE2"/>
    <w:rsid w:val="009871C3"/>
    <w:rsid w:val="00990642"/>
    <w:rsid w:val="00991869"/>
    <w:rsid w:val="009918D4"/>
    <w:rsid w:val="00991B00"/>
    <w:rsid w:val="00991BEB"/>
    <w:rsid w:val="00992640"/>
    <w:rsid w:val="00992CC4"/>
    <w:rsid w:val="00994EB2"/>
    <w:rsid w:val="00994F2F"/>
    <w:rsid w:val="00996AD1"/>
    <w:rsid w:val="00997077"/>
    <w:rsid w:val="0099791B"/>
    <w:rsid w:val="009A044F"/>
    <w:rsid w:val="009A0613"/>
    <w:rsid w:val="009A0AD7"/>
    <w:rsid w:val="009A17E2"/>
    <w:rsid w:val="009A21F6"/>
    <w:rsid w:val="009A2BA2"/>
    <w:rsid w:val="009A330E"/>
    <w:rsid w:val="009A48F1"/>
    <w:rsid w:val="009A4C47"/>
    <w:rsid w:val="009A6032"/>
    <w:rsid w:val="009A6AF2"/>
    <w:rsid w:val="009A7B11"/>
    <w:rsid w:val="009B0A5A"/>
    <w:rsid w:val="009B30EC"/>
    <w:rsid w:val="009B387B"/>
    <w:rsid w:val="009B4006"/>
    <w:rsid w:val="009B5515"/>
    <w:rsid w:val="009B633B"/>
    <w:rsid w:val="009B77C0"/>
    <w:rsid w:val="009B7CFB"/>
    <w:rsid w:val="009C062D"/>
    <w:rsid w:val="009C1FC9"/>
    <w:rsid w:val="009C2149"/>
    <w:rsid w:val="009C2D3C"/>
    <w:rsid w:val="009C317F"/>
    <w:rsid w:val="009C41D2"/>
    <w:rsid w:val="009C45F4"/>
    <w:rsid w:val="009C5301"/>
    <w:rsid w:val="009C56E7"/>
    <w:rsid w:val="009C5ADD"/>
    <w:rsid w:val="009C73D0"/>
    <w:rsid w:val="009C76BC"/>
    <w:rsid w:val="009C7EB6"/>
    <w:rsid w:val="009D0BAC"/>
    <w:rsid w:val="009D1A33"/>
    <w:rsid w:val="009D3088"/>
    <w:rsid w:val="009D4411"/>
    <w:rsid w:val="009D4C10"/>
    <w:rsid w:val="009D5615"/>
    <w:rsid w:val="009D743A"/>
    <w:rsid w:val="009E0F12"/>
    <w:rsid w:val="009E2059"/>
    <w:rsid w:val="009E266F"/>
    <w:rsid w:val="009E29EE"/>
    <w:rsid w:val="009E2A33"/>
    <w:rsid w:val="009E4CD4"/>
    <w:rsid w:val="009E5CA0"/>
    <w:rsid w:val="009F0DD9"/>
    <w:rsid w:val="009F305B"/>
    <w:rsid w:val="009F5EBB"/>
    <w:rsid w:val="009F65D8"/>
    <w:rsid w:val="009F6AFD"/>
    <w:rsid w:val="009F76AC"/>
    <w:rsid w:val="009F7EF3"/>
    <w:rsid w:val="00A026C8"/>
    <w:rsid w:val="00A02739"/>
    <w:rsid w:val="00A0275E"/>
    <w:rsid w:val="00A028CD"/>
    <w:rsid w:val="00A02F4B"/>
    <w:rsid w:val="00A03540"/>
    <w:rsid w:val="00A045BB"/>
    <w:rsid w:val="00A04F33"/>
    <w:rsid w:val="00A05D09"/>
    <w:rsid w:val="00A067E4"/>
    <w:rsid w:val="00A06F86"/>
    <w:rsid w:val="00A076BF"/>
    <w:rsid w:val="00A109C7"/>
    <w:rsid w:val="00A10AB3"/>
    <w:rsid w:val="00A1344E"/>
    <w:rsid w:val="00A137EB"/>
    <w:rsid w:val="00A1465D"/>
    <w:rsid w:val="00A14B8C"/>
    <w:rsid w:val="00A171CA"/>
    <w:rsid w:val="00A17F46"/>
    <w:rsid w:val="00A2370A"/>
    <w:rsid w:val="00A2637A"/>
    <w:rsid w:val="00A26757"/>
    <w:rsid w:val="00A277FE"/>
    <w:rsid w:val="00A309A7"/>
    <w:rsid w:val="00A31A53"/>
    <w:rsid w:val="00A32764"/>
    <w:rsid w:val="00A331E5"/>
    <w:rsid w:val="00A3385A"/>
    <w:rsid w:val="00A34A9F"/>
    <w:rsid w:val="00A34BCE"/>
    <w:rsid w:val="00A351BF"/>
    <w:rsid w:val="00A374D1"/>
    <w:rsid w:val="00A37619"/>
    <w:rsid w:val="00A419D7"/>
    <w:rsid w:val="00A42E03"/>
    <w:rsid w:val="00A43D0E"/>
    <w:rsid w:val="00A43EB3"/>
    <w:rsid w:val="00A4521E"/>
    <w:rsid w:val="00A45ABD"/>
    <w:rsid w:val="00A46973"/>
    <w:rsid w:val="00A46D26"/>
    <w:rsid w:val="00A46F29"/>
    <w:rsid w:val="00A46F9D"/>
    <w:rsid w:val="00A51BC9"/>
    <w:rsid w:val="00A5261F"/>
    <w:rsid w:val="00A52D8F"/>
    <w:rsid w:val="00A53C85"/>
    <w:rsid w:val="00A542B4"/>
    <w:rsid w:val="00A54C60"/>
    <w:rsid w:val="00A56F3A"/>
    <w:rsid w:val="00A57137"/>
    <w:rsid w:val="00A57BE8"/>
    <w:rsid w:val="00A6110B"/>
    <w:rsid w:val="00A6146A"/>
    <w:rsid w:val="00A614DC"/>
    <w:rsid w:val="00A626DB"/>
    <w:rsid w:val="00A63397"/>
    <w:rsid w:val="00A63E29"/>
    <w:rsid w:val="00A63F54"/>
    <w:rsid w:val="00A658B8"/>
    <w:rsid w:val="00A65B59"/>
    <w:rsid w:val="00A67DE3"/>
    <w:rsid w:val="00A701EC"/>
    <w:rsid w:val="00A70424"/>
    <w:rsid w:val="00A71C0B"/>
    <w:rsid w:val="00A71F56"/>
    <w:rsid w:val="00A72376"/>
    <w:rsid w:val="00A72F98"/>
    <w:rsid w:val="00A73721"/>
    <w:rsid w:val="00A73AD7"/>
    <w:rsid w:val="00A75985"/>
    <w:rsid w:val="00A76D81"/>
    <w:rsid w:val="00A76DB6"/>
    <w:rsid w:val="00A77951"/>
    <w:rsid w:val="00A77FBA"/>
    <w:rsid w:val="00A8189C"/>
    <w:rsid w:val="00A81CE5"/>
    <w:rsid w:val="00A821C2"/>
    <w:rsid w:val="00A82555"/>
    <w:rsid w:val="00A83784"/>
    <w:rsid w:val="00A840E3"/>
    <w:rsid w:val="00A84878"/>
    <w:rsid w:val="00A85BA4"/>
    <w:rsid w:val="00A86E75"/>
    <w:rsid w:val="00A872CB"/>
    <w:rsid w:val="00A875E3"/>
    <w:rsid w:val="00A87C95"/>
    <w:rsid w:val="00A918E1"/>
    <w:rsid w:val="00A92115"/>
    <w:rsid w:val="00A930B9"/>
    <w:rsid w:val="00A93E7B"/>
    <w:rsid w:val="00A94510"/>
    <w:rsid w:val="00A95A00"/>
    <w:rsid w:val="00A95C00"/>
    <w:rsid w:val="00A965B9"/>
    <w:rsid w:val="00A97A92"/>
    <w:rsid w:val="00AA0140"/>
    <w:rsid w:val="00AA0156"/>
    <w:rsid w:val="00AA04A0"/>
    <w:rsid w:val="00AA0B11"/>
    <w:rsid w:val="00AA24CA"/>
    <w:rsid w:val="00AA409C"/>
    <w:rsid w:val="00AA5FAA"/>
    <w:rsid w:val="00AA6FF6"/>
    <w:rsid w:val="00AA76C3"/>
    <w:rsid w:val="00AB12BC"/>
    <w:rsid w:val="00AB1A4A"/>
    <w:rsid w:val="00AB23A4"/>
    <w:rsid w:val="00AB2676"/>
    <w:rsid w:val="00AB5117"/>
    <w:rsid w:val="00AB53CB"/>
    <w:rsid w:val="00AB762B"/>
    <w:rsid w:val="00AC0F60"/>
    <w:rsid w:val="00AC1183"/>
    <w:rsid w:val="00AC1450"/>
    <w:rsid w:val="00AC17FF"/>
    <w:rsid w:val="00AC1F12"/>
    <w:rsid w:val="00AC2DEF"/>
    <w:rsid w:val="00AC3DDE"/>
    <w:rsid w:val="00AC44E0"/>
    <w:rsid w:val="00AC4ADE"/>
    <w:rsid w:val="00AC4C5F"/>
    <w:rsid w:val="00AC5193"/>
    <w:rsid w:val="00AC6469"/>
    <w:rsid w:val="00AC64AC"/>
    <w:rsid w:val="00AC6CB3"/>
    <w:rsid w:val="00AC6FD8"/>
    <w:rsid w:val="00AC7150"/>
    <w:rsid w:val="00AC739D"/>
    <w:rsid w:val="00AD01F0"/>
    <w:rsid w:val="00AD0E4A"/>
    <w:rsid w:val="00AD19E2"/>
    <w:rsid w:val="00AD2031"/>
    <w:rsid w:val="00AD2160"/>
    <w:rsid w:val="00AD30C3"/>
    <w:rsid w:val="00AD4434"/>
    <w:rsid w:val="00AD4E84"/>
    <w:rsid w:val="00AD51B9"/>
    <w:rsid w:val="00AD5250"/>
    <w:rsid w:val="00AD5EA8"/>
    <w:rsid w:val="00AE064E"/>
    <w:rsid w:val="00AE1313"/>
    <w:rsid w:val="00AE172E"/>
    <w:rsid w:val="00AE1BA4"/>
    <w:rsid w:val="00AE2928"/>
    <w:rsid w:val="00AE371D"/>
    <w:rsid w:val="00AE3E5F"/>
    <w:rsid w:val="00AE403A"/>
    <w:rsid w:val="00AE40EF"/>
    <w:rsid w:val="00AE4E1A"/>
    <w:rsid w:val="00AE52F3"/>
    <w:rsid w:val="00AE5E7E"/>
    <w:rsid w:val="00AE6832"/>
    <w:rsid w:val="00AE69DC"/>
    <w:rsid w:val="00AE7411"/>
    <w:rsid w:val="00AF05FD"/>
    <w:rsid w:val="00AF157B"/>
    <w:rsid w:val="00AF1832"/>
    <w:rsid w:val="00AF1AB8"/>
    <w:rsid w:val="00AF2E34"/>
    <w:rsid w:val="00AF4167"/>
    <w:rsid w:val="00AF4906"/>
    <w:rsid w:val="00AF49C7"/>
    <w:rsid w:val="00AF5D7D"/>
    <w:rsid w:val="00B013F4"/>
    <w:rsid w:val="00B036C5"/>
    <w:rsid w:val="00B04CE6"/>
    <w:rsid w:val="00B04E46"/>
    <w:rsid w:val="00B051A5"/>
    <w:rsid w:val="00B0533C"/>
    <w:rsid w:val="00B05D35"/>
    <w:rsid w:val="00B0649E"/>
    <w:rsid w:val="00B11F0D"/>
    <w:rsid w:val="00B13C2B"/>
    <w:rsid w:val="00B13F2B"/>
    <w:rsid w:val="00B15474"/>
    <w:rsid w:val="00B156C1"/>
    <w:rsid w:val="00B15BF5"/>
    <w:rsid w:val="00B15C68"/>
    <w:rsid w:val="00B24A8A"/>
    <w:rsid w:val="00B24AA1"/>
    <w:rsid w:val="00B256EC"/>
    <w:rsid w:val="00B25AF5"/>
    <w:rsid w:val="00B26107"/>
    <w:rsid w:val="00B266F6"/>
    <w:rsid w:val="00B26ED2"/>
    <w:rsid w:val="00B27B17"/>
    <w:rsid w:val="00B27D24"/>
    <w:rsid w:val="00B308CF"/>
    <w:rsid w:val="00B33129"/>
    <w:rsid w:val="00B331AB"/>
    <w:rsid w:val="00B340A0"/>
    <w:rsid w:val="00B3456B"/>
    <w:rsid w:val="00B35961"/>
    <w:rsid w:val="00B35DF3"/>
    <w:rsid w:val="00B36271"/>
    <w:rsid w:val="00B367A4"/>
    <w:rsid w:val="00B37CD3"/>
    <w:rsid w:val="00B40B41"/>
    <w:rsid w:val="00B40BFC"/>
    <w:rsid w:val="00B40C02"/>
    <w:rsid w:val="00B40FBC"/>
    <w:rsid w:val="00B413E9"/>
    <w:rsid w:val="00B41ADF"/>
    <w:rsid w:val="00B42772"/>
    <w:rsid w:val="00B42A7D"/>
    <w:rsid w:val="00B43016"/>
    <w:rsid w:val="00B431FA"/>
    <w:rsid w:val="00B434D5"/>
    <w:rsid w:val="00B43D04"/>
    <w:rsid w:val="00B444E6"/>
    <w:rsid w:val="00B44992"/>
    <w:rsid w:val="00B44ABA"/>
    <w:rsid w:val="00B44D02"/>
    <w:rsid w:val="00B45EC3"/>
    <w:rsid w:val="00B46AEC"/>
    <w:rsid w:val="00B51DDB"/>
    <w:rsid w:val="00B53C78"/>
    <w:rsid w:val="00B53F64"/>
    <w:rsid w:val="00B54132"/>
    <w:rsid w:val="00B5461C"/>
    <w:rsid w:val="00B56387"/>
    <w:rsid w:val="00B60262"/>
    <w:rsid w:val="00B61577"/>
    <w:rsid w:val="00B63D59"/>
    <w:rsid w:val="00B65B5F"/>
    <w:rsid w:val="00B65F08"/>
    <w:rsid w:val="00B6624E"/>
    <w:rsid w:val="00B66A66"/>
    <w:rsid w:val="00B674E8"/>
    <w:rsid w:val="00B67DA9"/>
    <w:rsid w:val="00B70533"/>
    <w:rsid w:val="00B71094"/>
    <w:rsid w:val="00B72C29"/>
    <w:rsid w:val="00B72D16"/>
    <w:rsid w:val="00B751FD"/>
    <w:rsid w:val="00B753EB"/>
    <w:rsid w:val="00B7615B"/>
    <w:rsid w:val="00B77008"/>
    <w:rsid w:val="00B7718B"/>
    <w:rsid w:val="00B77A43"/>
    <w:rsid w:val="00B77CF4"/>
    <w:rsid w:val="00B802E1"/>
    <w:rsid w:val="00B80FB9"/>
    <w:rsid w:val="00B825B7"/>
    <w:rsid w:val="00B83DAC"/>
    <w:rsid w:val="00B8442F"/>
    <w:rsid w:val="00B849DF"/>
    <w:rsid w:val="00B8649C"/>
    <w:rsid w:val="00B86ADC"/>
    <w:rsid w:val="00B87BA0"/>
    <w:rsid w:val="00B87F33"/>
    <w:rsid w:val="00B93A6B"/>
    <w:rsid w:val="00B943BF"/>
    <w:rsid w:val="00B9549C"/>
    <w:rsid w:val="00B95D50"/>
    <w:rsid w:val="00B95FFF"/>
    <w:rsid w:val="00B96F30"/>
    <w:rsid w:val="00B96F68"/>
    <w:rsid w:val="00B97F36"/>
    <w:rsid w:val="00BA02FB"/>
    <w:rsid w:val="00BA175C"/>
    <w:rsid w:val="00BA1A8A"/>
    <w:rsid w:val="00BA21B2"/>
    <w:rsid w:val="00BA2603"/>
    <w:rsid w:val="00BA37BA"/>
    <w:rsid w:val="00BA4882"/>
    <w:rsid w:val="00BA6695"/>
    <w:rsid w:val="00BA6FD5"/>
    <w:rsid w:val="00BA72BE"/>
    <w:rsid w:val="00BB0CC3"/>
    <w:rsid w:val="00BB3422"/>
    <w:rsid w:val="00BB37EC"/>
    <w:rsid w:val="00BB3AB3"/>
    <w:rsid w:val="00BB5525"/>
    <w:rsid w:val="00BB62A0"/>
    <w:rsid w:val="00BB6510"/>
    <w:rsid w:val="00BB706C"/>
    <w:rsid w:val="00BB71C1"/>
    <w:rsid w:val="00BB7998"/>
    <w:rsid w:val="00BB7CED"/>
    <w:rsid w:val="00BC0F3E"/>
    <w:rsid w:val="00BC10AE"/>
    <w:rsid w:val="00BC1776"/>
    <w:rsid w:val="00BC26AD"/>
    <w:rsid w:val="00BC3CC9"/>
    <w:rsid w:val="00BC3EF0"/>
    <w:rsid w:val="00BC495B"/>
    <w:rsid w:val="00BC5804"/>
    <w:rsid w:val="00BC5CB0"/>
    <w:rsid w:val="00BC6511"/>
    <w:rsid w:val="00BC7E36"/>
    <w:rsid w:val="00BD02E4"/>
    <w:rsid w:val="00BD041F"/>
    <w:rsid w:val="00BD0E84"/>
    <w:rsid w:val="00BD2ECD"/>
    <w:rsid w:val="00BD42F1"/>
    <w:rsid w:val="00BD4DEA"/>
    <w:rsid w:val="00BD5F9C"/>
    <w:rsid w:val="00BD68DF"/>
    <w:rsid w:val="00BD6D01"/>
    <w:rsid w:val="00BD6E8E"/>
    <w:rsid w:val="00BE16D3"/>
    <w:rsid w:val="00BE229A"/>
    <w:rsid w:val="00BE3E1C"/>
    <w:rsid w:val="00BE4104"/>
    <w:rsid w:val="00BE5173"/>
    <w:rsid w:val="00BE54F5"/>
    <w:rsid w:val="00BE5CF0"/>
    <w:rsid w:val="00BE7BDD"/>
    <w:rsid w:val="00BF17F7"/>
    <w:rsid w:val="00BF23B1"/>
    <w:rsid w:val="00BF2419"/>
    <w:rsid w:val="00BF2F7D"/>
    <w:rsid w:val="00BF3593"/>
    <w:rsid w:val="00BF431D"/>
    <w:rsid w:val="00BF4A65"/>
    <w:rsid w:val="00BF577A"/>
    <w:rsid w:val="00BF5A05"/>
    <w:rsid w:val="00BF5CEA"/>
    <w:rsid w:val="00BF5DE6"/>
    <w:rsid w:val="00C001A1"/>
    <w:rsid w:val="00C0122D"/>
    <w:rsid w:val="00C02CF7"/>
    <w:rsid w:val="00C05DAC"/>
    <w:rsid w:val="00C06F91"/>
    <w:rsid w:val="00C12463"/>
    <w:rsid w:val="00C127B2"/>
    <w:rsid w:val="00C1309A"/>
    <w:rsid w:val="00C13950"/>
    <w:rsid w:val="00C13955"/>
    <w:rsid w:val="00C14535"/>
    <w:rsid w:val="00C1489D"/>
    <w:rsid w:val="00C14C57"/>
    <w:rsid w:val="00C152AE"/>
    <w:rsid w:val="00C1621E"/>
    <w:rsid w:val="00C16260"/>
    <w:rsid w:val="00C1657E"/>
    <w:rsid w:val="00C1730D"/>
    <w:rsid w:val="00C17BFE"/>
    <w:rsid w:val="00C20C99"/>
    <w:rsid w:val="00C20DDD"/>
    <w:rsid w:val="00C21E92"/>
    <w:rsid w:val="00C22DFC"/>
    <w:rsid w:val="00C23168"/>
    <w:rsid w:val="00C253B5"/>
    <w:rsid w:val="00C26153"/>
    <w:rsid w:val="00C26467"/>
    <w:rsid w:val="00C26B10"/>
    <w:rsid w:val="00C27589"/>
    <w:rsid w:val="00C27964"/>
    <w:rsid w:val="00C27CEF"/>
    <w:rsid w:val="00C27E31"/>
    <w:rsid w:val="00C302B9"/>
    <w:rsid w:val="00C30B11"/>
    <w:rsid w:val="00C3166E"/>
    <w:rsid w:val="00C319F7"/>
    <w:rsid w:val="00C32ABB"/>
    <w:rsid w:val="00C357AF"/>
    <w:rsid w:val="00C35EAA"/>
    <w:rsid w:val="00C35EFD"/>
    <w:rsid w:val="00C3625B"/>
    <w:rsid w:val="00C36561"/>
    <w:rsid w:val="00C3741B"/>
    <w:rsid w:val="00C40FE1"/>
    <w:rsid w:val="00C4201F"/>
    <w:rsid w:val="00C43086"/>
    <w:rsid w:val="00C43AD7"/>
    <w:rsid w:val="00C44FB9"/>
    <w:rsid w:val="00C501A1"/>
    <w:rsid w:val="00C5160E"/>
    <w:rsid w:val="00C51710"/>
    <w:rsid w:val="00C524E9"/>
    <w:rsid w:val="00C558E8"/>
    <w:rsid w:val="00C56745"/>
    <w:rsid w:val="00C56A21"/>
    <w:rsid w:val="00C56C7E"/>
    <w:rsid w:val="00C57F86"/>
    <w:rsid w:val="00C6008D"/>
    <w:rsid w:val="00C603A6"/>
    <w:rsid w:val="00C60635"/>
    <w:rsid w:val="00C606E1"/>
    <w:rsid w:val="00C60DF3"/>
    <w:rsid w:val="00C6100A"/>
    <w:rsid w:val="00C624D6"/>
    <w:rsid w:val="00C625C7"/>
    <w:rsid w:val="00C63EA4"/>
    <w:rsid w:val="00C64717"/>
    <w:rsid w:val="00C65602"/>
    <w:rsid w:val="00C656A6"/>
    <w:rsid w:val="00C65916"/>
    <w:rsid w:val="00C66080"/>
    <w:rsid w:val="00C6685A"/>
    <w:rsid w:val="00C66C5B"/>
    <w:rsid w:val="00C6701B"/>
    <w:rsid w:val="00C7083A"/>
    <w:rsid w:val="00C71620"/>
    <w:rsid w:val="00C71E14"/>
    <w:rsid w:val="00C7266E"/>
    <w:rsid w:val="00C72EAD"/>
    <w:rsid w:val="00C738D7"/>
    <w:rsid w:val="00C74F19"/>
    <w:rsid w:val="00C75FCB"/>
    <w:rsid w:val="00C772ED"/>
    <w:rsid w:val="00C807DE"/>
    <w:rsid w:val="00C8085A"/>
    <w:rsid w:val="00C816A9"/>
    <w:rsid w:val="00C836DF"/>
    <w:rsid w:val="00C84158"/>
    <w:rsid w:val="00C841C9"/>
    <w:rsid w:val="00C84757"/>
    <w:rsid w:val="00C84789"/>
    <w:rsid w:val="00C85623"/>
    <w:rsid w:val="00C8795A"/>
    <w:rsid w:val="00C91720"/>
    <w:rsid w:val="00C922A3"/>
    <w:rsid w:val="00C923D5"/>
    <w:rsid w:val="00C9312F"/>
    <w:rsid w:val="00C936DC"/>
    <w:rsid w:val="00C94DF7"/>
    <w:rsid w:val="00C94FD2"/>
    <w:rsid w:val="00C9558F"/>
    <w:rsid w:val="00C96B18"/>
    <w:rsid w:val="00C96F21"/>
    <w:rsid w:val="00CA0358"/>
    <w:rsid w:val="00CA08F1"/>
    <w:rsid w:val="00CA0A90"/>
    <w:rsid w:val="00CA15ED"/>
    <w:rsid w:val="00CA1EBA"/>
    <w:rsid w:val="00CA286E"/>
    <w:rsid w:val="00CA30C2"/>
    <w:rsid w:val="00CA4DFF"/>
    <w:rsid w:val="00CA4EFD"/>
    <w:rsid w:val="00CA7091"/>
    <w:rsid w:val="00CB0874"/>
    <w:rsid w:val="00CB1E9E"/>
    <w:rsid w:val="00CB2896"/>
    <w:rsid w:val="00CB3A3C"/>
    <w:rsid w:val="00CB3CE9"/>
    <w:rsid w:val="00CB664D"/>
    <w:rsid w:val="00CB7883"/>
    <w:rsid w:val="00CC01AC"/>
    <w:rsid w:val="00CC15F3"/>
    <w:rsid w:val="00CC201E"/>
    <w:rsid w:val="00CC2349"/>
    <w:rsid w:val="00CC3015"/>
    <w:rsid w:val="00CC3C92"/>
    <w:rsid w:val="00CD005F"/>
    <w:rsid w:val="00CD2B3E"/>
    <w:rsid w:val="00CD3B34"/>
    <w:rsid w:val="00CD4A7F"/>
    <w:rsid w:val="00CD4EEA"/>
    <w:rsid w:val="00CE1379"/>
    <w:rsid w:val="00CE17FE"/>
    <w:rsid w:val="00CE1955"/>
    <w:rsid w:val="00CE1F20"/>
    <w:rsid w:val="00CE2722"/>
    <w:rsid w:val="00CE4958"/>
    <w:rsid w:val="00CE4BFE"/>
    <w:rsid w:val="00CE7229"/>
    <w:rsid w:val="00CE73FE"/>
    <w:rsid w:val="00CF0010"/>
    <w:rsid w:val="00CF0CD4"/>
    <w:rsid w:val="00CF2037"/>
    <w:rsid w:val="00CF4C49"/>
    <w:rsid w:val="00CF4D30"/>
    <w:rsid w:val="00CF532A"/>
    <w:rsid w:val="00CF7684"/>
    <w:rsid w:val="00CF7784"/>
    <w:rsid w:val="00CF77FA"/>
    <w:rsid w:val="00CF7BE0"/>
    <w:rsid w:val="00CF7F0C"/>
    <w:rsid w:val="00D046C3"/>
    <w:rsid w:val="00D04A09"/>
    <w:rsid w:val="00D0687F"/>
    <w:rsid w:val="00D07D4D"/>
    <w:rsid w:val="00D07EF6"/>
    <w:rsid w:val="00D11A0E"/>
    <w:rsid w:val="00D11ADE"/>
    <w:rsid w:val="00D125AE"/>
    <w:rsid w:val="00D12B0B"/>
    <w:rsid w:val="00D13362"/>
    <w:rsid w:val="00D148EE"/>
    <w:rsid w:val="00D203AC"/>
    <w:rsid w:val="00D217A0"/>
    <w:rsid w:val="00D2196A"/>
    <w:rsid w:val="00D222DD"/>
    <w:rsid w:val="00D229E2"/>
    <w:rsid w:val="00D233A5"/>
    <w:rsid w:val="00D257DD"/>
    <w:rsid w:val="00D258CA"/>
    <w:rsid w:val="00D25DEE"/>
    <w:rsid w:val="00D2743C"/>
    <w:rsid w:val="00D30591"/>
    <w:rsid w:val="00D31715"/>
    <w:rsid w:val="00D3177C"/>
    <w:rsid w:val="00D329DC"/>
    <w:rsid w:val="00D331A4"/>
    <w:rsid w:val="00D33421"/>
    <w:rsid w:val="00D3465A"/>
    <w:rsid w:val="00D34EE8"/>
    <w:rsid w:val="00D362AE"/>
    <w:rsid w:val="00D36897"/>
    <w:rsid w:val="00D36B4A"/>
    <w:rsid w:val="00D40B16"/>
    <w:rsid w:val="00D40BEB"/>
    <w:rsid w:val="00D40F92"/>
    <w:rsid w:val="00D41657"/>
    <w:rsid w:val="00D4218D"/>
    <w:rsid w:val="00D42655"/>
    <w:rsid w:val="00D434F4"/>
    <w:rsid w:val="00D44170"/>
    <w:rsid w:val="00D4659E"/>
    <w:rsid w:val="00D51308"/>
    <w:rsid w:val="00D51691"/>
    <w:rsid w:val="00D51AE7"/>
    <w:rsid w:val="00D532B7"/>
    <w:rsid w:val="00D545C6"/>
    <w:rsid w:val="00D567C6"/>
    <w:rsid w:val="00D57642"/>
    <w:rsid w:val="00D57C4B"/>
    <w:rsid w:val="00D62781"/>
    <w:rsid w:val="00D6467E"/>
    <w:rsid w:val="00D65C2E"/>
    <w:rsid w:val="00D662BA"/>
    <w:rsid w:val="00D6656D"/>
    <w:rsid w:val="00D66C58"/>
    <w:rsid w:val="00D67EDC"/>
    <w:rsid w:val="00D70395"/>
    <w:rsid w:val="00D71DD0"/>
    <w:rsid w:val="00D74575"/>
    <w:rsid w:val="00D74911"/>
    <w:rsid w:val="00D75E66"/>
    <w:rsid w:val="00D77C09"/>
    <w:rsid w:val="00D813FA"/>
    <w:rsid w:val="00D81655"/>
    <w:rsid w:val="00D816DB"/>
    <w:rsid w:val="00D816F8"/>
    <w:rsid w:val="00D8207B"/>
    <w:rsid w:val="00D826D1"/>
    <w:rsid w:val="00D83100"/>
    <w:rsid w:val="00D838D8"/>
    <w:rsid w:val="00D84966"/>
    <w:rsid w:val="00D84CC2"/>
    <w:rsid w:val="00D853CA"/>
    <w:rsid w:val="00D866E3"/>
    <w:rsid w:val="00D86B30"/>
    <w:rsid w:val="00D905DD"/>
    <w:rsid w:val="00D9071F"/>
    <w:rsid w:val="00D923A1"/>
    <w:rsid w:val="00D94ED3"/>
    <w:rsid w:val="00D955BA"/>
    <w:rsid w:val="00D969D1"/>
    <w:rsid w:val="00D97C71"/>
    <w:rsid w:val="00DA019A"/>
    <w:rsid w:val="00DA0CAE"/>
    <w:rsid w:val="00DA0F9F"/>
    <w:rsid w:val="00DA1C00"/>
    <w:rsid w:val="00DA2CBE"/>
    <w:rsid w:val="00DA43CD"/>
    <w:rsid w:val="00DA512E"/>
    <w:rsid w:val="00DA5C79"/>
    <w:rsid w:val="00DA66A0"/>
    <w:rsid w:val="00DA7AF8"/>
    <w:rsid w:val="00DB010F"/>
    <w:rsid w:val="00DB06A3"/>
    <w:rsid w:val="00DB06AE"/>
    <w:rsid w:val="00DB0A41"/>
    <w:rsid w:val="00DB1533"/>
    <w:rsid w:val="00DB2B18"/>
    <w:rsid w:val="00DB46BB"/>
    <w:rsid w:val="00DB5B57"/>
    <w:rsid w:val="00DB6235"/>
    <w:rsid w:val="00DC0263"/>
    <w:rsid w:val="00DC0608"/>
    <w:rsid w:val="00DC0952"/>
    <w:rsid w:val="00DC0D75"/>
    <w:rsid w:val="00DC11C1"/>
    <w:rsid w:val="00DC2AEE"/>
    <w:rsid w:val="00DC2B03"/>
    <w:rsid w:val="00DC3017"/>
    <w:rsid w:val="00DC319A"/>
    <w:rsid w:val="00DC36BA"/>
    <w:rsid w:val="00DC36E3"/>
    <w:rsid w:val="00DD0935"/>
    <w:rsid w:val="00DD10D2"/>
    <w:rsid w:val="00DD1360"/>
    <w:rsid w:val="00DD2866"/>
    <w:rsid w:val="00DD3DEF"/>
    <w:rsid w:val="00DD40FC"/>
    <w:rsid w:val="00DD4525"/>
    <w:rsid w:val="00DD6270"/>
    <w:rsid w:val="00DD6524"/>
    <w:rsid w:val="00DD6641"/>
    <w:rsid w:val="00DD797F"/>
    <w:rsid w:val="00DE0077"/>
    <w:rsid w:val="00DE082D"/>
    <w:rsid w:val="00DE122A"/>
    <w:rsid w:val="00DE13A2"/>
    <w:rsid w:val="00DE1761"/>
    <w:rsid w:val="00DE1DAE"/>
    <w:rsid w:val="00DE20A5"/>
    <w:rsid w:val="00DE2D1E"/>
    <w:rsid w:val="00DE33EF"/>
    <w:rsid w:val="00DE488C"/>
    <w:rsid w:val="00DE4BE2"/>
    <w:rsid w:val="00DE5134"/>
    <w:rsid w:val="00DE6493"/>
    <w:rsid w:val="00DE78C6"/>
    <w:rsid w:val="00DF0DA5"/>
    <w:rsid w:val="00DF25C6"/>
    <w:rsid w:val="00DF349C"/>
    <w:rsid w:val="00DF76E7"/>
    <w:rsid w:val="00DF7C3A"/>
    <w:rsid w:val="00E008D7"/>
    <w:rsid w:val="00E02C37"/>
    <w:rsid w:val="00E03497"/>
    <w:rsid w:val="00E05AE5"/>
    <w:rsid w:val="00E06370"/>
    <w:rsid w:val="00E11B40"/>
    <w:rsid w:val="00E13E66"/>
    <w:rsid w:val="00E13E7C"/>
    <w:rsid w:val="00E14AEA"/>
    <w:rsid w:val="00E15701"/>
    <w:rsid w:val="00E15EC1"/>
    <w:rsid w:val="00E171D0"/>
    <w:rsid w:val="00E176F3"/>
    <w:rsid w:val="00E20543"/>
    <w:rsid w:val="00E20A0E"/>
    <w:rsid w:val="00E21514"/>
    <w:rsid w:val="00E21D5A"/>
    <w:rsid w:val="00E21D6A"/>
    <w:rsid w:val="00E223A1"/>
    <w:rsid w:val="00E23C0C"/>
    <w:rsid w:val="00E249BB"/>
    <w:rsid w:val="00E2565C"/>
    <w:rsid w:val="00E25B2D"/>
    <w:rsid w:val="00E25ED6"/>
    <w:rsid w:val="00E27599"/>
    <w:rsid w:val="00E27B54"/>
    <w:rsid w:val="00E27B68"/>
    <w:rsid w:val="00E307B6"/>
    <w:rsid w:val="00E312C0"/>
    <w:rsid w:val="00E320B2"/>
    <w:rsid w:val="00E32318"/>
    <w:rsid w:val="00E32D8E"/>
    <w:rsid w:val="00E33C5C"/>
    <w:rsid w:val="00E343B7"/>
    <w:rsid w:val="00E34962"/>
    <w:rsid w:val="00E34E01"/>
    <w:rsid w:val="00E35B02"/>
    <w:rsid w:val="00E369B0"/>
    <w:rsid w:val="00E40652"/>
    <w:rsid w:val="00E40DBC"/>
    <w:rsid w:val="00E40FF1"/>
    <w:rsid w:val="00E416D2"/>
    <w:rsid w:val="00E41E83"/>
    <w:rsid w:val="00E42A4A"/>
    <w:rsid w:val="00E42EF9"/>
    <w:rsid w:val="00E42F78"/>
    <w:rsid w:val="00E4515B"/>
    <w:rsid w:val="00E4625A"/>
    <w:rsid w:val="00E468E8"/>
    <w:rsid w:val="00E50383"/>
    <w:rsid w:val="00E508B5"/>
    <w:rsid w:val="00E51A0B"/>
    <w:rsid w:val="00E52848"/>
    <w:rsid w:val="00E53E0A"/>
    <w:rsid w:val="00E53F50"/>
    <w:rsid w:val="00E543FD"/>
    <w:rsid w:val="00E55243"/>
    <w:rsid w:val="00E56535"/>
    <w:rsid w:val="00E567B9"/>
    <w:rsid w:val="00E568F4"/>
    <w:rsid w:val="00E56EB9"/>
    <w:rsid w:val="00E57DCE"/>
    <w:rsid w:val="00E61556"/>
    <w:rsid w:val="00E6213C"/>
    <w:rsid w:val="00E639D6"/>
    <w:rsid w:val="00E63F3E"/>
    <w:rsid w:val="00E644DD"/>
    <w:rsid w:val="00E64B3C"/>
    <w:rsid w:val="00E66FA7"/>
    <w:rsid w:val="00E677E6"/>
    <w:rsid w:val="00E71041"/>
    <w:rsid w:val="00E712CD"/>
    <w:rsid w:val="00E71949"/>
    <w:rsid w:val="00E7323D"/>
    <w:rsid w:val="00E73CDD"/>
    <w:rsid w:val="00E74516"/>
    <w:rsid w:val="00E759BA"/>
    <w:rsid w:val="00E75DB0"/>
    <w:rsid w:val="00E772B4"/>
    <w:rsid w:val="00E77EF6"/>
    <w:rsid w:val="00E80E5F"/>
    <w:rsid w:val="00E81750"/>
    <w:rsid w:val="00E82588"/>
    <w:rsid w:val="00E84187"/>
    <w:rsid w:val="00E8489B"/>
    <w:rsid w:val="00E848A4"/>
    <w:rsid w:val="00E84CB7"/>
    <w:rsid w:val="00E86021"/>
    <w:rsid w:val="00E862A3"/>
    <w:rsid w:val="00E86AA2"/>
    <w:rsid w:val="00E87359"/>
    <w:rsid w:val="00E875EC"/>
    <w:rsid w:val="00E87E26"/>
    <w:rsid w:val="00E90AC9"/>
    <w:rsid w:val="00E90B57"/>
    <w:rsid w:val="00E90C65"/>
    <w:rsid w:val="00E923CC"/>
    <w:rsid w:val="00E92C7A"/>
    <w:rsid w:val="00E9340F"/>
    <w:rsid w:val="00E9393B"/>
    <w:rsid w:val="00E93B79"/>
    <w:rsid w:val="00E93BCE"/>
    <w:rsid w:val="00E93D8B"/>
    <w:rsid w:val="00E94E3E"/>
    <w:rsid w:val="00E9565C"/>
    <w:rsid w:val="00E97AEB"/>
    <w:rsid w:val="00EA0611"/>
    <w:rsid w:val="00EA0880"/>
    <w:rsid w:val="00EA34AC"/>
    <w:rsid w:val="00EA3C29"/>
    <w:rsid w:val="00EA4601"/>
    <w:rsid w:val="00EA49BB"/>
    <w:rsid w:val="00EA53BF"/>
    <w:rsid w:val="00EA6836"/>
    <w:rsid w:val="00EB154E"/>
    <w:rsid w:val="00EB1C61"/>
    <w:rsid w:val="00EB242E"/>
    <w:rsid w:val="00EB44A0"/>
    <w:rsid w:val="00EB6BBF"/>
    <w:rsid w:val="00EB7BE8"/>
    <w:rsid w:val="00EC12B8"/>
    <w:rsid w:val="00EC199F"/>
    <w:rsid w:val="00EC2153"/>
    <w:rsid w:val="00EC263A"/>
    <w:rsid w:val="00EC4D7D"/>
    <w:rsid w:val="00EC69F2"/>
    <w:rsid w:val="00EC79EE"/>
    <w:rsid w:val="00ED0014"/>
    <w:rsid w:val="00ED0ACD"/>
    <w:rsid w:val="00ED1B82"/>
    <w:rsid w:val="00ED1BD8"/>
    <w:rsid w:val="00ED1E4B"/>
    <w:rsid w:val="00ED2671"/>
    <w:rsid w:val="00ED2A3F"/>
    <w:rsid w:val="00ED3A6D"/>
    <w:rsid w:val="00ED3B04"/>
    <w:rsid w:val="00ED3D3B"/>
    <w:rsid w:val="00ED4DF1"/>
    <w:rsid w:val="00ED6B88"/>
    <w:rsid w:val="00EE0665"/>
    <w:rsid w:val="00EE0CA7"/>
    <w:rsid w:val="00EE1419"/>
    <w:rsid w:val="00EE14BF"/>
    <w:rsid w:val="00EE1ABA"/>
    <w:rsid w:val="00EE1BDE"/>
    <w:rsid w:val="00EE2F5C"/>
    <w:rsid w:val="00EE34C7"/>
    <w:rsid w:val="00EE34E8"/>
    <w:rsid w:val="00EE3EF5"/>
    <w:rsid w:val="00EE4261"/>
    <w:rsid w:val="00EE4513"/>
    <w:rsid w:val="00EF010F"/>
    <w:rsid w:val="00EF079A"/>
    <w:rsid w:val="00EF0F1F"/>
    <w:rsid w:val="00EF11F0"/>
    <w:rsid w:val="00EF1AA9"/>
    <w:rsid w:val="00EF2F1E"/>
    <w:rsid w:val="00EF3050"/>
    <w:rsid w:val="00EF4EE5"/>
    <w:rsid w:val="00EF6118"/>
    <w:rsid w:val="00EF61E4"/>
    <w:rsid w:val="00EF6845"/>
    <w:rsid w:val="00EF7AAB"/>
    <w:rsid w:val="00F013F6"/>
    <w:rsid w:val="00F02BA7"/>
    <w:rsid w:val="00F04179"/>
    <w:rsid w:val="00F045B9"/>
    <w:rsid w:val="00F04829"/>
    <w:rsid w:val="00F04D38"/>
    <w:rsid w:val="00F051E8"/>
    <w:rsid w:val="00F052D0"/>
    <w:rsid w:val="00F05D3B"/>
    <w:rsid w:val="00F07BF1"/>
    <w:rsid w:val="00F11493"/>
    <w:rsid w:val="00F127C0"/>
    <w:rsid w:val="00F12BCC"/>
    <w:rsid w:val="00F12EE9"/>
    <w:rsid w:val="00F1416E"/>
    <w:rsid w:val="00F146DC"/>
    <w:rsid w:val="00F14CDD"/>
    <w:rsid w:val="00F15004"/>
    <w:rsid w:val="00F15018"/>
    <w:rsid w:val="00F15179"/>
    <w:rsid w:val="00F157F1"/>
    <w:rsid w:val="00F15D1E"/>
    <w:rsid w:val="00F15E4B"/>
    <w:rsid w:val="00F175E1"/>
    <w:rsid w:val="00F20298"/>
    <w:rsid w:val="00F21258"/>
    <w:rsid w:val="00F212FE"/>
    <w:rsid w:val="00F21B41"/>
    <w:rsid w:val="00F22FD1"/>
    <w:rsid w:val="00F235C3"/>
    <w:rsid w:val="00F24EBE"/>
    <w:rsid w:val="00F24FB2"/>
    <w:rsid w:val="00F25312"/>
    <w:rsid w:val="00F26D21"/>
    <w:rsid w:val="00F27580"/>
    <w:rsid w:val="00F2762B"/>
    <w:rsid w:val="00F306C1"/>
    <w:rsid w:val="00F315BC"/>
    <w:rsid w:val="00F3360E"/>
    <w:rsid w:val="00F33BA8"/>
    <w:rsid w:val="00F33F82"/>
    <w:rsid w:val="00F35C61"/>
    <w:rsid w:val="00F363E6"/>
    <w:rsid w:val="00F371E3"/>
    <w:rsid w:val="00F374CB"/>
    <w:rsid w:val="00F376CB"/>
    <w:rsid w:val="00F400B5"/>
    <w:rsid w:val="00F4029B"/>
    <w:rsid w:val="00F40D92"/>
    <w:rsid w:val="00F4251A"/>
    <w:rsid w:val="00F43786"/>
    <w:rsid w:val="00F44016"/>
    <w:rsid w:val="00F44D3D"/>
    <w:rsid w:val="00F45016"/>
    <w:rsid w:val="00F45CDA"/>
    <w:rsid w:val="00F4622D"/>
    <w:rsid w:val="00F4630E"/>
    <w:rsid w:val="00F467D3"/>
    <w:rsid w:val="00F470E2"/>
    <w:rsid w:val="00F477A7"/>
    <w:rsid w:val="00F47E87"/>
    <w:rsid w:val="00F5002A"/>
    <w:rsid w:val="00F502D0"/>
    <w:rsid w:val="00F5034F"/>
    <w:rsid w:val="00F5089F"/>
    <w:rsid w:val="00F51D1E"/>
    <w:rsid w:val="00F51E11"/>
    <w:rsid w:val="00F52C76"/>
    <w:rsid w:val="00F53D81"/>
    <w:rsid w:val="00F53DA1"/>
    <w:rsid w:val="00F54158"/>
    <w:rsid w:val="00F552F4"/>
    <w:rsid w:val="00F55BD3"/>
    <w:rsid w:val="00F55F57"/>
    <w:rsid w:val="00F56EBF"/>
    <w:rsid w:val="00F56EFC"/>
    <w:rsid w:val="00F57AEC"/>
    <w:rsid w:val="00F57DC9"/>
    <w:rsid w:val="00F60365"/>
    <w:rsid w:val="00F60936"/>
    <w:rsid w:val="00F6123E"/>
    <w:rsid w:val="00F61414"/>
    <w:rsid w:val="00F6150E"/>
    <w:rsid w:val="00F617DE"/>
    <w:rsid w:val="00F619B4"/>
    <w:rsid w:val="00F61CD7"/>
    <w:rsid w:val="00F62349"/>
    <w:rsid w:val="00F62BCE"/>
    <w:rsid w:val="00F63060"/>
    <w:rsid w:val="00F63AC6"/>
    <w:rsid w:val="00F6531E"/>
    <w:rsid w:val="00F6532D"/>
    <w:rsid w:val="00F65EEA"/>
    <w:rsid w:val="00F6618F"/>
    <w:rsid w:val="00F66431"/>
    <w:rsid w:val="00F664A9"/>
    <w:rsid w:val="00F705EA"/>
    <w:rsid w:val="00F71168"/>
    <w:rsid w:val="00F71795"/>
    <w:rsid w:val="00F71DBD"/>
    <w:rsid w:val="00F725A9"/>
    <w:rsid w:val="00F729C1"/>
    <w:rsid w:val="00F7400B"/>
    <w:rsid w:val="00F752C7"/>
    <w:rsid w:val="00F7534B"/>
    <w:rsid w:val="00F75B6B"/>
    <w:rsid w:val="00F7743C"/>
    <w:rsid w:val="00F8019C"/>
    <w:rsid w:val="00F82C6A"/>
    <w:rsid w:val="00F859DC"/>
    <w:rsid w:val="00F85E2C"/>
    <w:rsid w:val="00F8695B"/>
    <w:rsid w:val="00F86C1A"/>
    <w:rsid w:val="00F87B9E"/>
    <w:rsid w:val="00F906E9"/>
    <w:rsid w:val="00F92619"/>
    <w:rsid w:val="00F92720"/>
    <w:rsid w:val="00F92B93"/>
    <w:rsid w:val="00F9538D"/>
    <w:rsid w:val="00F962D0"/>
    <w:rsid w:val="00F967ED"/>
    <w:rsid w:val="00F96FBD"/>
    <w:rsid w:val="00F9785C"/>
    <w:rsid w:val="00F97E56"/>
    <w:rsid w:val="00FA14C4"/>
    <w:rsid w:val="00FA1999"/>
    <w:rsid w:val="00FA1A77"/>
    <w:rsid w:val="00FA1AB6"/>
    <w:rsid w:val="00FA1FE5"/>
    <w:rsid w:val="00FA4A3A"/>
    <w:rsid w:val="00FA50AC"/>
    <w:rsid w:val="00FA62AB"/>
    <w:rsid w:val="00FA6700"/>
    <w:rsid w:val="00FA74F2"/>
    <w:rsid w:val="00FA75C4"/>
    <w:rsid w:val="00FA7856"/>
    <w:rsid w:val="00FB02A9"/>
    <w:rsid w:val="00FB1030"/>
    <w:rsid w:val="00FB1F7F"/>
    <w:rsid w:val="00FB4642"/>
    <w:rsid w:val="00FB47D3"/>
    <w:rsid w:val="00FB4915"/>
    <w:rsid w:val="00FB79AB"/>
    <w:rsid w:val="00FC0010"/>
    <w:rsid w:val="00FC1013"/>
    <w:rsid w:val="00FC1EFB"/>
    <w:rsid w:val="00FC1F96"/>
    <w:rsid w:val="00FC2E03"/>
    <w:rsid w:val="00FC477F"/>
    <w:rsid w:val="00FC54A4"/>
    <w:rsid w:val="00FC6803"/>
    <w:rsid w:val="00FC686C"/>
    <w:rsid w:val="00FD0865"/>
    <w:rsid w:val="00FD0C23"/>
    <w:rsid w:val="00FD0E89"/>
    <w:rsid w:val="00FD160F"/>
    <w:rsid w:val="00FD1677"/>
    <w:rsid w:val="00FD2F87"/>
    <w:rsid w:val="00FD4576"/>
    <w:rsid w:val="00FD5FCF"/>
    <w:rsid w:val="00FD6AAC"/>
    <w:rsid w:val="00FD7086"/>
    <w:rsid w:val="00FE1D27"/>
    <w:rsid w:val="00FE2047"/>
    <w:rsid w:val="00FE2F36"/>
    <w:rsid w:val="00FE3308"/>
    <w:rsid w:val="00FE41E6"/>
    <w:rsid w:val="00FE4915"/>
    <w:rsid w:val="00FE512B"/>
    <w:rsid w:val="00FE559E"/>
    <w:rsid w:val="00FE6553"/>
    <w:rsid w:val="00FE730D"/>
    <w:rsid w:val="00FE7EC5"/>
    <w:rsid w:val="00FF0013"/>
    <w:rsid w:val="00FF06B0"/>
    <w:rsid w:val="00FF118C"/>
    <w:rsid w:val="00FF3277"/>
    <w:rsid w:val="00FF34EF"/>
    <w:rsid w:val="00FF4066"/>
    <w:rsid w:val="00FF4642"/>
    <w:rsid w:val="00FF5084"/>
    <w:rsid w:val="00FF5572"/>
    <w:rsid w:val="00FF5DFB"/>
    <w:rsid w:val="00FF61D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236FB88"/>
  <w15:docId w15:val="{6B767D5F-491C-491A-AA73-BF8D6D669BD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Theme="minorEastAsia" w:hAnsi="Arial" w:cs="Times New Roman"/>
        <w:color w:val="002868"/>
        <w:sz w:val="24"/>
        <w:lang w:val="en-US"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1" w:unhideWhenUs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BC495B"/>
  </w:style>
  <w:style w:type="paragraph" w:styleId="Heading1">
    <w:name w:val="heading 1"/>
    <w:aliases w:val="Module Title"/>
    <w:next w:val="Normal"/>
    <w:link w:val="Heading1Char"/>
    <w:qFormat/>
    <w:rsid w:val="00BC495B"/>
    <w:pPr>
      <w:pBdr>
        <w:top w:val="single" w:sz="4" w:space="9" w:color="auto"/>
        <w:left w:val="single" w:sz="4" w:space="0" w:color="auto"/>
        <w:bottom w:val="single" w:sz="4" w:space="9" w:color="auto"/>
        <w:right w:val="single" w:sz="4" w:space="0" w:color="auto"/>
      </w:pBdr>
      <w:spacing w:after="240" w:line="240" w:lineRule="auto"/>
      <w:jc w:val="center"/>
      <w:outlineLvl w:val="0"/>
    </w:pPr>
    <w:rPr>
      <w:rFonts w:eastAsia="Times New Roman"/>
      <w:b/>
      <w:noProof/>
      <w:kern w:val="28"/>
      <w:sz w:val="48"/>
    </w:rPr>
  </w:style>
  <w:style w:type="paragraph" w:styleId="Heading2">
    <w:name w:val="heading 2"/>
    <w:aliases w:val="Lesson Title"/>
    <w:next w:val="LGPText"/>
    <w:link w:val="Heading2Char"/>
    <w:rsid w:val="00BC495B"/>
    <w:pPr>
      <w:keepNext/>
      <w:keepLines/>
      <w:spacing w:after="240" w:line="240" w:lineRule="auto"/>
      <w:outlineLvl w:val="1"/>
    </w:pPr>
    <w:rPr>
      <w:rFonts w:eastAsia="Times New Roman"/>
      <w:b/>
      <w:bCs/>
      <w:noProof/>
      <w:sz w:val="40"/>
      <w:szCs w:val="26"/>
    </w:rPr>
  </w:style>
  <w:style w:type="paragraph" w:styleId="Heading3">
    <w:name w:val="heading 3"/>
    <w:basedOn w:val="Normal"/>
    <w:next w:val="Normal"/>
    <w:link w:val="Heading3Char"/>
    <w:qFormat/>
    <w:rsid w:val="00BC495B"/>
    <w:pPr>
      <w:keepNext/>
      <w:spacing w:before="60" w:after="180" w:line="240" w:lineRule="auto"/>
      <w:outlineLvl w:val="2"/>
    </w:pPr>
    <w:rPr>
      <w:rFonts w:eastAsia="Times New Roman"/>
      <w:b/>
      <w:noProof/>
      <w:sz w:val="36"/>
      <w:szCs w:val="36"/>
    </w:rPr>
  </w:style>
  <w:style w:type="paragraph" w:styleId="Heading4">
    <w:name w:val="heading 4"/>
    <w:basedOn w:val="Normal"/>
    <w:next w:val="Normal"/>
    <w:link w:val="Heading4Char"/>
    <w:qFormat/>
    <w:rsid w:val="00BC495B"/>
    <w:pPr>
      <w:spacing w:before="60" w:after="180" w:line="240" w:lineRule="auto"/>
      <w:outlineLvl w:val="3"/>
    </w:pPr>
    <w:rPr>
      <w:rFonts w:eastAsia="Times New Roman"/>
      <w:b/>
      <w:noProof/>
      <w:sz w:val="32"/>
    </w:rPr>
  </w:style>
  <w:style w:type="paragraph" w:styleId="Heading5">
    <w:name w:val="heading 5"/>
    <w:basedOn w:val="Normal"/>
    <w:next w:val="PGPText"/>
    <w:link w:val="Heading5Char"/>
    <w:uiPriority w:val="9"/>
    <w:rsid w:val="00BC495B"/>
    <w:pPr>
      <w:spacing w:before="60" w:after="180" w:line="240" w:lineRule="auto"/>
      <w:outlineLvl w:val="4"/>
    </w:pPr>
    <w:rPr>
      <w:rFonts w:eastAsia="Times New Roman" w:cs="Arial"/>
      <w:b/>
      <w:bCs/>
      <w:i/>
      <w:iCs/>
      <w:noProof/>
      <w:sz w:val="28"/>
      <w:szCs w:val="28"/>
    </w:rPr>
  </w:style>
  <w:style w:type="paragraph" w:styleId="Heading6">
    <w:name w:val="heading 6"/>
    <w:basedOn w:val="Normal"/>
    <w:next w:val="Normal"/>
    <w:link w:val="Heading6Char"/>
    <w:uiPriority w:val="9"/>
    <w:qFormat/>
    <w:rsid w:val="00BC495B"/>
    <w:pPr>
      <w:spacing w:before="60" w:after="180" w:line="240" w:lineRule="auto"/>
      <w:outlineLvl w:val="5"/>
    </w:pPr>
    <w:rPr>
      <w:rFonts w:eastAsia="Times New Roman" w:cs="Arial"/>
      <w:b/>
      <w:bCs/>
      <w:noProof/>
      <w:szCs w:val="24"/>
    </w:rPr>
  </w:style>
  <w:style w:type="paragraph" w:styleId="Heading7">
    <w:name w:val="heading 7"/>
    <w:basedOn w:val="Normal"/>
    <w:next w:val="Normal"/>
    <w:link w:val="Heading7Char"/>
    <w:uiPriority w:val="9"/>
    <w:qFormat/>
    <w:rsid w:val="00BC495B"/>
    <w:pPr>
      <w:spacing w:before="60" w:after="180" w:line="240" w:lineRule="auto"/>
      <w:outlineLvl w:val="6"/>
    </w:pPr>
    <w:rPr>
      <w:rFonts w:eastAsia="Times New Roman" w:cs="Arial"/>
      <w:noProof/>
      <w:szCs w:val="24"/>
    </w:rPr>
  </w:style>
  <w:style w:type="paragraph" w:styleId="Heading8">
    <w:name w:val="heading 8"/>
    <w:basedOn w:val="Normal"/>
    <w:next w:val="Normal"/>
    <w:link w:val="Heading8Char"/>
    <w:uiPriority w:val="9"/>
    <w:qFormat/>
    <w:rsid w:val="00BC495B"/>
    <w:pPr>
      <w:spacing w:before="60" w:after="180" w:line="240" w:lineRule="auto"/>
      <w:outlineLvl w:val="7"/>
    </w:pPr>
    <w:rPr>
      <w:rFonts w:eastAsia="Times New Roman" w:cs="Arial"/>
      <w:i/>
      <w:iCs/>
      <w:noProof/>
      <w:szCs w:val="24"/>
    </w:rPr>
  </w:style>
  <w:style w:type="paragraph" w:styleId="Heading9">
    <w:name w:val="heading 9"/>
    <w:basedOn w:val="Normal"/>
    <w:next w:val="Normal"/>
    <w:link w:val="Heading9Char"/>
    <w:uiPriority w:val="9"/>
    <w:qFormat/>
    <w:rsid w:val="00BC495B"/>
    <w:pPr>
      <w:spacing w:before="60" w:after="180" w:line="240" w:lineRule="auto"/>
      <w:outlineLvl w:val="8"/>
    </w:pPr>
    <w:rPr>
      <w:rFonts w:eastAsia="MS Gothic" w:cs="Arial"/>
      <w:i/>
      <w:noProof/>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Module Title Char"/>
    <w:link w:val="Heading1"/>
    <w:rsid w:val="00BC495B"/>
    <w:rPr>
      <w:rFonts w:eastAsia="Times New Roman"/>
      <w:b/>
      <w:noProof/>
      <w:kern w:val="28"/>
      <w:sz w:val="48"/>
    </w:rPr>
  </w:style>
  <w:style w:type="paragraph" w:styleId="BalloonText">
    <w:name w:val="Balloon Text"/>
    <w:basedOn w:val="Normal"/>
    <w:link w:val="BalloonTextChar"/>
    <w:uiPriority w:val="99"/>
    <w:semiHidden/>
    <w:unhideWhenUsed/>
    <w:rsid w:val="00BC495B"/>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BC495B"/>
    <w:rPr>
      <w:rFonts w:ascii="Tahoma" w:hAnsi="Tahoma" w:cs="Tahoma"/>
      <w:sz w:val="16"/>
      <w:szCs w:val="16"/>
    </w:rPr>
  </w:style>
  <w:style w:type="character" w:customStyle="1" w:styleId="Heading3Char">
    <w:name w:val="Heading 3 Char"/>
    <w:basedOn w:val="DefaultParagraphFont"/>
    <w:link w:val="Heading3"/>
    <w:rsid w:val="00BC495B"/>
    <w:rPr>
      <w:rFonts w:eastAsia="Times New Roman"/>
      <w:b/>
      <w:noProof/>
      <w:sz w:val="36"/>
      <w:szCs w:val="36"/>
    </w:rPr>
  </w:style>
  <w:style w:type="character" w:customStyle="1" w:styleId="Heading4Char">
    <w:name w:val="Heading 4 Char"/>
    <w:basedOn w:val="DefaultParagraphFont"/>
    <w:link w:val="Heading4"/>
    <w:rsid w:val="00BC495B"/>
    <w:rPr>
      <w:rFonts w:eastAsia="Times New Roman"/>
      <w:b/>
      <w:noProof/>
      <w:sz w:val="32"/>
    </w:rPr>
  </w:style>
  <w:style w:type="paragraph" w:styleId="Header">
    <w:name w:val="header"/>
    <w:basedOn w:val="Normal"/>
    <w:link w:val="HeaderChar"/>
    <w:rsid w:val="00BC495B"/>
    <w:pPr>
      <w:tabs>
        <w:tab w:val="center" w:pos="4320"/>
        <w:tab w:val="right" w:pos="8640"/>
      </w:tabs>
      <w:spacing w:before="120" w:after="120" w:line="280" w:lineRule="atLeast"/>
    </w:pPr>
    <w:rPr>
      <w:rFonts w:ascii="Tahoma" w:eastAsia="Times New Roman" w:hAnsi="Tahoma"/>
      <w:sz w:val="20"/>
    </w:rPr>
  </w:style>
  <w:style w:type="character" w:customStyle="1" w:styleId="HeaderChar">
    <w:name w:val="Header Char"/>
    <w:basedOn w:val="DefaultParagraphFont"/>
    <w:link w:val="Header"/>
    <w:rsid w:val="00BC495B"/>
    <w:rPr>
      <w:rFonts w:ascii="Tahoma" w:eastAsia="Times New Roman" w:hAnsi="Tahoma"/>
      <w:sz w:val="20"/>
    </w:rPr>
  </w:style>
  <w:style w:type="paragraph" w:styleId="Footer">
    <w:name w:val="footer"/>
    <w:basedOn w:val="Normal"/>
    <w:link w:val="FooterChar"/>
    <w:rsid w:val="00BC495B"/>
    <w:pPr>
      <w:tabs>
        <w:tab w:val="center" w:pos="4320"/>
        <w:tab w:val="right" w:pos="8640"/>
      </w:tabs>
      <w:spacing w:after="120" w:line="240" w:lineRule="auto"/>
    </w:pPr>
    <w:rPr>
      <w:rFonts w:ascii="Tahoma" w:eastAsia="Times New Roman" w:hAnsi="Tahoma"/>
      <w:sz w:val="16"/>
    </w:rPr>
  </w:style>
  <w:style w:type="character" w:customStyle="1" w:styleId="FooterChar">
    <w:name w:val="Footer Char"/>
    <w:basedOn w:val="DefaultParagraphFont"/>
    <w:link w:val="Footer"/>
    <w:rsid w:val="00BC495B"/>
    <w:rPr>
      <w:rFonts w:ascii="Tahoma" w:eastAsia="Times New Roman" w:hAnsi="Tahoma"/>
      <w:sz w:val="16"/>
    </w:rPr>
  </w:style>
  <w:style w:type="character" w:styleId="PageNumber">
    <w:name w:val="page number"/>
    <w:basedOn w:val="DefaultParagraphFont"/>
    <w:rsid w:val="00BC495B"/>
  </w:style>
  <w:style w:type="character" w:styleId="Hyperlink">
    <w:name w:val="Hyperlink"/>
    <w:basedOn w:val="DefaultParagraphFont"/>
    <w:uiPriority w:val="99"/>
    <w:rsid w:val="00BC495B"/>
    <w:rPr>
      <w:color w:val="0000FF"/>
      <w:u w:val="single"/>
    </w:rPr>
  </w:style>
  <w:style w:type="character" w:customStyle="1" w:styleId="Heading2Char">
    <w:name w:val="Heading 2 Char"/>
    <w:aliases w:val="Lesson Title Char"/>
    <w:link w:val="Heading2"/>
    <w:rsid w:val="00BC495B"/>
    <w:rPr>
      <w:rFonts w:eastAsia="Times New Roman"/>
      <w:b/>
      <w:bCs/>
      <w:noProof/>
      <w:sz w:val="40"/>
      <w:szCs w:val="26"/>
    </w:rPr>
  </w:style>
  <w:style w:type="paragraph" w:styleId="NormalWeb">
    <w:name w:val="Normal (Web)"/>
    <w:basedOn w:val="Normal"/>
    <w:uiPriority w:val="99"/>
    <w:semiHidden/>
    <w:unhideWhenUsed/>
    <w:rsid w:val="00BC495B"/>
    <w:pPr>
      <w:spacing w:before="100" w:beforeAutospacing="1" w:after="100" w:afterAutospacing="1" w:line="240" w:lineRule="auto"/>
    </w:pPr>
    <w:rPr>
      <w:rFonts w:ascii="Times New Roman" w:eastAsia="Times New Roman" w:hAnsi="Times New Roman"/>
      <w:szCs w:val="24"/>
    </w:rPr>
  </w:style>
  <w:style w:type="table" w:styleId="TableGrid">
    <w:name w:val="Table Grid"/>
    <w:basedOn w:val="TableNormal"/>
    <w:rsid w:val="00BC495B"/>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zSGPBlankNotesLine">
    <w:name w:val="zSGP Blank Notes Line"/>
    <w:next w:val="Normal"/>
    <w:rsid w:val="00BC495B"/>
    <w:pPr>
      <w:pBdr>
        <w:bottom w:val="single" w:sz="4" w:space="1" w:color="C0C0C0"/>
      </w:pBdr>
      <w:spacing w:after="180" w:line="240" w:lineRule="auto"/>
      <w:jc w:val="right"/>
    </w:pPr>
  </w:style>
  <w:style w:type="paragraph" w:customStyle="1" w:styleId="LGPText">
    <w:name w:val="LGP Text"/>
    <w:link w:val="LGPTextChar"/>
    <w:qFormat/>
    <w:rsid w:val="00BC495B"/>
    <w:pPr>
      <w:spacing w:after="0" w:line="240" w:lineRule="auto"/>
    </w:pPr>
    <w:rPr>
      <w:rFonts w:eastAsia="Times New Roman"/>
    </w:rPr>
  </w:style>
  <w:style w:type="paragraph" w:customStyle="1" w:styleId="LGPBullet1">
    <w:name w:val="LGP Bullet 1"/>
    <w:basedOn w:val="LGPText"/>
    <w:qFormat/>
    <w:rsid w:val="00BC495B"/>
    <w:pPr>
      <w:numPr>
        <w:numId w:val="4"/>
      </w:numPr>
    </w:pPr>
  </w:style>
  <w:style w:type="paragraph" w:customStyle="1" w:styleId="LGPTableText">
    <w:name w:val="LGP Table Text"/>
    <w:basedOn w:val="LGPText"/>
    <w:rsid w:val="00BC495B"/>
    <w:pPr>
      <w:spacing w:before="60" w:after="60"/>
    </w:pPr>
    <w:rPr>
      <w:rFonts w:ascii="Arial Narrow" w:hAnsi="Arial Narrow" w:cs="Arial"/>
      <w:noProof/>
      <w:sz w:val="20"/>
    </w:rPr>
  </w:style>
  <w:style w:type="paragraph" w:customStyle="1" w:styleId="LGPTableHeaderText">
    <w:name w:val="LGP Table Header Text"/>
    <w:basedOn w:val="LGPText"/>
    <w:rsid w:val="00BC495B"/>
    <w:pPr>
      <w:spacing w:before="60" w:after="60"/>
      <w:jc w:val="center"/>
    </w:pPr>
    <w:rPr>
      <w:rFonts w:ascii="Arial Narrow" w:hAnsi="Arial Narrow" w:cs="Arial"/>
      <w:b/>
      <w:noProof/>
      <w:sz w:val="20"/>
    </w:rPr>
  </w:style>
  <w:style w:type="paragraph" w:customStyle="1" w:styleId="TableText">
    <w:name w:val="Table Text"/>
    <w:basedOn w:val="LGPText"/>
    <w:rsid w:val="00BC495B"/>
    <w:pPr>
      <w:spacing w:before="60" w:after="60"/>
    </w:pPr>
  </w:style>
  <w:style w:type="paragraph" w:customStyle="1" w:styleId="PGPBullet1">
    <w:name w:val="PGP Bullet 1"/>
    <w:basedOn w:val="PGPText"/>
    <w:qFormat/>
    <w:rsid w:val="00BC495B"/>
    <w:pPr>
      <w:numPr>
        <w:numId w:val="1"/>
      </w:numPr>
    </w:pPr>
  </w:style>
  <w:style w:type="paragraph" w:customStyle="1" w:styleId="PGPBullet2">
    <w:name w:val="PGP Bullet 2"/>
    <w:basedOn w:val="PGPText"/>
    <w:rsid w:val="00BC495B"/>
    <w:pPr>
      <w:numPr>
        <w:ilvl w:val="1"/>
        <w:numId w:val="1"/>
      </w:numPr>
    </w:pPr>
  </w:style>
  <w:style w:type="paragraph" w:customStyle="1" w:styleId="PGPBullet3">
    <w:name w:val="PGP Bullet 3"/>
    <w:basedOn w:val="PGPBullet2"/>
    <w:next w:val="PGPText"/>
    <w:rsid w:val="00BC495B"/>
    <w:pPr>
      <w:numPr>
        <w:ilvl w:val="2"/>
      </w:numPr>
    </w:pPr>
    <w:rPr>
      <w:rFonts w:ascii="Tahoma" w:hAnsi="Tahoma"/>
    </w:rPr>
  </w:style>
  <w:style w:type="paragraph" w:customStyle="1" w:styleId="PGPBullet4">
    <w:name w:val="PGP Bullet 4"/>
    <w:basedOn w:val="PGPText"/>
    <w:qFormat/>
    <w:rsid w:val="00BC495B"/>
    <w:pPr>
      <w:numPr>
        <w:ilvl w:val="3"/>
        <w:numId w:val="1"/>
      </w:numPr>
    </w:pPr>
  </w:style>
  <w:style w:type="paragraph" w:customStyle="1" w:styleId="PGPBullet5">
    <w:name w:val="PGP Bullet 5"/>
    <w:basedOn w:val="PGPText"/>
    <w:qFormat/>
    <w:rsid w:val="00BC495B"/>
    <w:pPr>
      <w:numPr>
        <w:ilvl w:val="4"/>
        <w:numId w:val="1"/>
      </w:numPr>
    </w:pPr>
  </w:style>
  <w:style w:type="paragraph" w:customStyle="1" w:styleId="PGPBullet6">
    <w:name w:val="PGP Bullet 6"/>
    <w:basedOn w:val="PGPText"/>
    <w:qFormat/>
    <w:rsid w:val="00BC495B"/>
    <w:pPr>
      <w:numPr>
        <w:ilvl w:val="5"/>
        <w:numId w:val="1"/>
      </w:numPr>
    </w:pPr>
  </w:style>
  <w:style w:type="paragraph" w:customStyle="1" w:styleId="PGPBullet7">
    <w:name w:val="PGP Bullet 7"/>
    <w:basedOn w:val="PGPText"/>
    <w:qFormat/>
    <w:rsid w:val="00BC495B"/>
    <w:pPr>
      <w:numPr>
        <w:ilvl w:val="6"/>
        <w:numId w:val="1"/>
      </w:numPr>
    </w:pPr>
  </w:style>
  <w:style w:type="paragraph" w:customStyle="1" w:styleId="PGPBullet8">
    <w:name w:val="PGP Bullet 8"/>
    <w:basedOn w:val="PGPText"/>
    <w:qFormat/>
    <w:rsid w:val="00BC495B"/>
    <w:pPr>
      <w:numPr>
        <w:ilvl w:val="7"/>
        <w:numId w:val="1"/>
      </w:numPr>
    </w:pPr>
  </w:style>
  <w:style w:type="paragraph" w:customStyle="1" w:styleId="PGPBullet9">
    <w:name w:val="PGP Bullet 9"/>
    <w:basedOn w:val="PGPText"/>
    <w:qFormat/>
    <w:rsid w:val="00BC495B"/>
    <w:pPr>
      <w:numPr>
        <w:ilvl w:val="8"/>
        <w:numId w:val="1"/>
      </w:numPr>
    </w:pPr>
  </w:style>
  <w:style w:type="paragraph" w:customStyle="1" w:styleId="zLGPDemo">
    <w:name w:val="zLGP Demo"/>
    <w:basedOn w:val="LGPText"/>
    <w:rsid w:val="00BC495B"/>
    <w:pPr>
      <w:spacing w:before="180"/>
    </w:pPr>
  </w:style>
  <w:style w:type="paragraph" w:customStyle="1" w:styleId="PGPNumber1">
    <w:name w:val="PGP Number 1"/>
    <w:basedOn w:val="PGPText"/>
    <w:qFormat/>
    <w:rsid w:val="00BC495B"/>
    <w:pPr>
      <w:numPr>
        <w:numId w:val="2"/>
      </w:numPr>
    </w:pPr>
  </w:style>
  <w:style w:type="paragraph" w:customStyle="1" w:styleId="zSGPFooter">
    <w:name w:val="zSGP Footer"/>
    <w:rsid w:val="00BC495B"/>
    <w:pPr>
      <w:pBdr>
        <w:top w:val="single" w:sz="24" w:space="6" w:color="auto"/>
      </w:pBdr>
      <w:tabs>
        <w:tab w:val="right" w:pos="12600"/>
      </w:tabs>
      <w:spacing w:after="120" w:line="240" w:lineRule="auto"/>
      <w:jc w:val="center"/>
    </w:pPr>
    <w:rPr>
      <w:rFonts w:ascii="Tahoma" w:eastAsia="Times New Roman" w:hAnsi="Tahoma" w:cs="Tahoma"/>
      <w:sz w:val="20"/>
    </w:rPr>
  </w:style>
  <w:style w:type="paragraph" w:customStyle="1" w:styleId="zSGPHeader">
    <w:name w:val="zSGP Header"/>
    <w:rsid w:val="00BC495B"/>
    <w:pPr>
      <w:pBdr>
        <w:bottom w:val="single" w:sz="24" w:space="12" w:color="auto"/>
      </w:pBdr>
      <w:spacing w:before="120" w:after="240" w:line="240" w:lineRule="auto"/>
    </w:pPr>
    <w:rPr>
      <w:rFonts w:ascii="Lucida Sans" w:eastAsia="Times New Roman" w:hAnsi="Lucida Sans"/>
      <w:sz w:val="20"/>
    </w:rPr>
  </w:style>
  <w:style w:type="paragraph" w:styleId="TOC1">
    <w:name w:val="toc 1"/>
    <w:basedOn w:val="Normal"/>
    <w:next w:val="Normal"/>
    <w:uiPriority w:val="39"/>
    <w:rsid w:val="00BC495B"/>
    <w:pPr>
      <w:keepNext/>
      <w:pBdr>
        <w:bottom w:val="single" w:sz="4" w:space="1" w:color="auto"/>
      </w:pBdr>
      <w:spacing w:before="60" w:after="180" w:line="240" w:lineRule="auto"/>
    </w:pPr>
    <w:rPr>
      <w:rFonts w:eastAsia="Times New Roman" w:cs="Arial"/>
      <w:b/>
      <w:noProof/>
    </w:rPr>
  </w:style>
  <w:style w:type="paragraph" w:styleId="TOC2">
    <w:name w:val="toc 2"/>
    <w:basedOn w:val="Normal"/>
    <w:next w:val="Normal"/>
    <w:uiPriority w:val="39"/>
    <w:rsid w:val="00BC495B"/>
    <w:pPr>
      <w:keepLines/>
      <w:spacing w:before="60" w:after="180" w:line="240" w:lineRule="auto"/>
      <w:ind w:left="252"/>
    </w:pPr>
    <w:rPr>
      <w:rFonts w:eastAsia="Times New Roman" w:cs="Arial"/>
      <w:noProof/>
    </w:rPr>
  </w:style>
  <w:style w:type="paragraph" w:customStyle="1" w:styleId="zSGPNotes">
    <w:name w:val="zSGP Notes"/>
    <w:basedOn w:val="Normal"/>
    <w:rsid w:val="00BC495B"/>
    <w:rPr>
      <w:rFonts w:ascii="Book Antiqua" w:eastAsia="Calibri" w:hAnsi="Book Antiqua"/>
    </w:rPr>
  </w:style>
  <w:style w:type="paragraph" w:customStyle="1" w:styleId="zSGPNewSubTopicSpacer">
    <w:name w:val="zSGP New Sub Topic Spacer"/>
    <w:basedOn w:val="Normal"/>
    <w:next w:val="Normal"/>
    <w:rsid w:val="00BC495B"/>
    <w:pPr>
      <w:spacing w:after="0" w:line="240" w:lineRule="auto"/>
    </w:pPr>
    <w:rPr>
      <w:rFonts w:ascii="Cambria" w:eastAsia="Times New Roman" w:hAnsi="Cambria"/>
      <w:sz w:val="8"/>
      <w:szCs w:val="8"/>
    </w:rPr>
  </w:style>
  <w:style w:type="paragraph" w:customStyle="1" w:styleId="zLGPIconSpeakerNotes">
    <w:name w:val="zLGPIconSpeakerNotes"/>
    <w:basedOn w:val="LGPTitle"/>
    <w:next w:val="LGPText"/>
    <w:rsid w:val="00BC495B"/>
  </w:style>
  <w:style w:type="paragraph" w:customStyle="1" w:styleId="zLGPIconCapture">
    <w:name w:val="zLGPIconCapture"/>
    <w:basedOn w:val="LGPTitle"/>
    <w:qFormat/>
    <w:rsid w:val="00BC495B"/>
  </w:style>
  <w:style w:type="paragraph" w:customStyle="1" w:styleId="PGPNumber2">
    <w:name w:val="PGP Number 2"/>
    <w:basedOn w:val="PGPText"/>
    <w:qFormat/>
    <w:rsid w:val="00BC495B"/>
    <w:pPr>
      <w:numPr>
        <w:ilvl w:val="1"/>
        <w:numId w:val="2"/>
      </w:numPr>
    </w:pPr>
  </w:style>
  <w:style w:type="paragraph" w:customStyle="1" w:styleId="PGPNumber3">
    <w:name w:val="PGP Number 3"/>
    <w:basedOn w:val="PGPText"/>
    <w:qFormat/>
    <w:rsid w:val="00BC495B"/>
    <w:pPr>
      <w:numPr>
        <w:ilvl w:val="2"/>
        <w:numId w:val="2"/>
      </w:numPr>
    </w:pPr>
  </w:style>
  <w:style w:type="paragraph" w:customStyle="1" w:styleId="PGPNumber4">
    <w:name w:val="PGP Number 4"/>
    <w:basedOn w:val="PGPText"/>
    <w:rsid w:val="00BC495B"/>
    <w:pPr>
      <w:numPr>
        <w:ilvl w:val="3"/>
        <w:numId w:val="2"/>
      </w:numPr>
    </w:pPr>
  </w:style>
  <w:style w:type="paragraph" w:customStyle="1" w:styleId="PGPNumber5">
    <w:name w:val="PGP Number 5"/>
    <w:basedOn w:val="PGPText"/>
    <w:qFormat/>
    <w:rsid w:val="00BC495B"/>
    <w:pPr>
      <w:numPr>
        <w:ilvl w:val="4"/>
        <w:numId w:val="2"/>
      </w:numPr>
    </w:pPr>
  </w:style>
  <w:style w:type="paragraph" w:customStyle="1" w:styleId="PGPNumber6">
    <w:name w:val="PGP Number 6"/>
    <w:basedOn w:val="PGPText"/>
    <w:qFormat/>
    <w:rsid w:val="00BC495B"/>
    <w:pPr>
      <w:numPr>
        <w:ilvl w:val="5"/>
        <w:numId w:val="2"/>
      </w:numPr>
    </w:pPr>
  </w:style>
  <w:style w:type="paragraph" w:customStyle="1" w:styleId="zLGPIconLCD">
    <w:name w:val="zLGPIconLCD"/>
    <w:basedOn w:val="LGPTitle"/>
    <w:qFormat/>
    <w:rsid w:val="00BC495B"/>
  </w:style>
  <w:style w:type="paragraph" w:customStyle="1" w:styleId="zSGPSlide">
    <w:name w:val="zSGP Slide"/>
    <w:basedOn w:val="Normal"/>
    <w:next w:val="Normal"/>
    <w:rsid w:val="00BC495B"/>
    <w:rPr>
      <w:rFonts w:ascii="Book Antiqua" w:eastAsia="Calibri" w:hAnsi="Book Antiqua"/>
    </w:rPr>
  </w:style>
  <w:style w:type="paragraph" w:customStyle="1" w:styleId="zLGPIconLessonTime">
    <w:name w:val="zLGPIconLessonTime"/>
    <w:basedOn w:val="LGPTitle"/>
    <w:qFormat/>
    <w:rsid w:val="00BC495B"/>
  </w:style>
  <w:style w:type="paragraph" w:customStyle="1" w:styleId="zLGPIconVideo">
    <w:name w:val="zLGPIconVideo"/>
    <w:basedOn w:val="LGPTitle"/>
    <w:qFormat/>
    <w:rsid w:val="00BC495B"/>
  </w:style>
  <w:style w:type="paragraph" w:customStyle="1" w:styleId="LGPTitle">
    <w:name w:val="LGP Title"/>
    <w:basedOn w:val="LGPText"/>
    <w:next w:val="LGPText"/>
    <w:link w:val="LGPTitleChar"/>
    <w:qFormat/>
    <w:rsid w:val="00BC495B"/>
    <w:pPr>
      <w:spacing w:before="180"/>
    </w:pPr>
    <w:rPr>
      <w:b/>
      <w:szCs w:val="24"/>
    </w:rPr>
  </w:style>
  <w:style w:type="paragraph" w:customStyle="1" w:styleId="zLGPIconAudio">
    <w:name w:val="zLGPIconAudio"/>
    <w:basedOn w:val="LGPTitle"/>
    <w:qFormat/>
    <w:rsid w:val="00BC495B"/>
  </w:style>
  <w:style w:type="paragraph" w:customStyle="1" w:styleId="zLGPIconFlipchart">
    <w:name w:val="zLGPIconFlipchart"/>
    <w:basedOn w:val="LGPTitle"/>
    <w:qFormat/>
    <w:rsid w:val="00BC495B"/>
  </w:style>
  <w:style w:type="paragraph" w:customStyle="1" w:styleId="zLGPIconGroupActivity">
    <w:name w:val="zLGPIconGroupActivity"/>
    <w:basedOn w:val="LGPTitle"/>
    <w:qFormat/>
    <w:rsid w:val="00BC495B"/>
  </w:style>
  <w:style w:type="paragraph" w:customStyle="1" w:styleId="PGPNumber7">
    <w:name w:val="PGP Number 7"/>
    <w:basedOn w:val="PGPText"/>
    <w:qFormat/>
    <w:rsid w:val="00BC495B"/>
    <w:pPr>
      <w:numPr>
        <w:ilvl w:val="6"/>
        <w:numId w:val="2"/>
      </w:numPr>
    </w:pPr>
  </w:style>
  <w:style w:type="paragraph" w:customStyle="1" w:styleId="PGPNumber8">
    <w:name w:val="PGP Number 8"/>
    <w:basedOn w:val="PGPText"/>
    <w:qFormat/>
    <w:rsid w:val="00BC495B"/>
    <w:pPr>
      <w:numPr>
        <w:ilvl w:val="7"/>
        <w:numId w:val="2"/>
      </w:numPr>
    </w:pPr>
  </w:style>
  <w:style w:type="paragraph" w:customStyle="1" w:styleId="PGPNumber9">
    <w:name w:val="PGP Number 9"/>
    <w:basedOn w:val="PGPText"/>
    <w:qFormat/>
    <w:rsid w:val="00BC495B"/>
    <w:pPr>
      <w:numPr>
        <w:ilvl w:val="8"/>
        <w:numId w:val="2"/>
      </w:numPr>
    </w:pPr>
  </w:style>
  <w:style w:type="paragraph" w:styleId="TOC3">
    <w:name w:val="toc 3"/>
    <w:basedOn w:val="Normal"/>
    <w:next w:val="Normal"/>
    <w:uiPriority w:val="39"/>
    <w:rsid w:val="00BC495B"/>
    <w:pPr>
      <w:spacing w:before="60" w:after="180" w:line="240" w:lineRule="auto"/>
      <w:ind w:left="475"/>
    </w:pPr>
    <w:rPr>
      <w:rFonts w:eastAsia="Times New Roman" w:cs="Arial"/>
      <w:noProof/>
    </w:rPr>
  </w:style>
  <w:style w:type="numbering" w:customStyle="1" w:styleId="zPGPBulletList">
    <w:name w:val="zPGP Bullet List"/>
    <w:basedOn w:val="NoList"/>
    <w:uiPriority w:val="99"/>
    <w:rsid w:val="00BC495B"/>
    <w:pPr>
      <w:numPr>
        <w:numId w:val="1"/>
      </w:numPr>
    </w:pPr>
  </w:style>
  <w:style w:type="numbering" w:customStyle="1" w:styleId="zPGPNumberList">
    <w:name w:val="zPGP Number List"/>
    <w:basedOn w:val="NoList"/>
    <w:uiPriority w:val="99"/>
    <w:rsid w:val="00BC495B"/>
    <w:pPr>
      <w:numPr>
        <w:numId w:val="2"/>
      </w:numPr>
    </w:pPr>
  </w:style>
  <w:style w:type="numbering" w:customStyle="1" w:styleId="zLGPNumberList">
    <w:name w:val="zLGP Number List"/>
    <w:basedOn w:val="NoList"/>
    <w:uiPriority w:val="99"/>
    <w:rsid w:val="00BC495B"/>
    <w:pPr>
      <w:numPr>
        <w:numId w:val="3"/>
      </w:numPr>
    </w:pPr>
  </w:style>
  <w:style w:type="character" w:styleId="FollowedHyperlink">
    <w:name w:val="FollowedHyperlink"/>
    <w:basedOn w:val="DefaultParagraphFont"/>
    <w:uiPriority w:val="99"/>
    <w:semiHidden/>
    <w:unhideWhenUsed/>
    <w:rsid w:val="00BC495B"/>
    <w:rPr>
      <w:color w:val="FFFFFF" w:themeColor="followedHyperlink"/>
      <w:u w:val="single"/>
    </w:rPr>
  </w:style>
  <w:style w:type="paragraph" w:customStyle="1" w:styleId="ProgramName">
    <w:name w:val="Program Name"/>
    <w:next w:val="LGPText"/>
    <w:rsid w:val="00BC495B"/>
    <w:pPr>
      <w:spacing w:before="240" w:after="240" w:line="240" w:lineRule="auto"/>
      <w:jc w:val="center"/>
    </w:pPr>
    <w:rPr>
      <w:rFonts w:eastAsia="Times New Roman"/>
      <w:b/>
      <w:noProof/>
      <w:sz w:val="72"/>
    </w:rPr>
  </w:style>
  <w:style w:type="paragraph" w:customStyle="1" w:styleId="zLGPFooter">
    <w:name w:val="zLGP Footer"/>
    <w:rsid w:val="00BC495B"/>
    <w:pPr>
      <w:tabs>
        <w:tab w:val="right" w:pos="10354"/>
      </w:tabs>
      <w:spacing w:before="120" w:after="0" w:line="240" w:lineRule="auto"/>
      <w:contextualSpacing/>
    </w:pPr>
    <w:rPr>
      <w:rFonts w:ascii="Arial Narrow" w:eastAsia="Times New Roman" w:hAnsi="Arial Narrow" w:cs="Arial"/>
      <w:noProof/>
      <w:sz w:val="20"/>
    </w:rPr>
  </w:style>
  <w:style w:type="paragraph" w:customStyle="1" w:styleId="zLGPHeader">
    <w:name w:val="zLGP Header"/>
    <w:rsid w:val="00BC495B"/>
    <w:pPr>
      <w:tabs>
        <w:tab w:val="right" w:pos="10354"/>
      </w:tabs>
      <w:spacing w:after="120" w:line="240" w:lineRule="auto"/>
      <w:contextualSpacing/>
    </w:pPr>
    <w:rPr>
      <w:rFonts w:eastAsia="Times New Roman"/>
      <w:b/>
      <w:noProof/>
      <w:szCs w:val="24"/>
    </w:rPr>
  </w:style>
  <w:style w:type="paragraph" w:customStyle="1" w:styleId="zLGIconMaterials">
    <w:name w:val="zLGIconMaterials"/>
    <w:basedOn w:val="LGPText"/>
    <w:next w:val="LGPText"/>
    <w:rsid w:val="00BC495B"/>
  </w:style>
  <w:style w:type="paragraph" w:customStyle="1" w:styleId="zLGIconProcess">
    <w:name w:val="zLGIconProcess"/>
    <w:basedOn w:val="LGPText"/>
    <w:next w:val="LGPText"/>
    <w:rsid w:val="00BC495B"/>
  </w:style>
  <w:style w:type="paragraph" w:customStyle="1" w:styleId="zLGIconPurpose">
    <w:name w:val="zLGIconPurpose"/>
    <w:basedOn w:val="LGPText"/>
    <w:next w:val="LGPText"/>
    <w:rsid w:val="00BC495B"/>
  </w:style>
  <w:style w:type="paragraph" w:customStyle="1" w:styleId="zLGIconTime">
    <w:name w:val="zLGIconTime"/>
    <w:basedOn w:val="LGPText"/>
    <w:next w:val="LGPText"/>
    <w:rsid w:val="00BC495B"/>
  </w:style>
  <w:style w:type="paragraph" w:customStyle="1" w:styleId="zLGPContinueLessonSpacer">
    <w:name w:val="zLGP Continue Lesson Spacer"/>
    <w:basedOn w:val="LGPText"/>
    <w:rsid w:val="00BC495B"/>
    <w:rPr>
      <w:sz w:val="16"/>
    </w:rPr>
  </w:style>
  <w:style w:type="paragraph" w:customStyle="1" w:styleId="ZLGPContinueModuleSpacer">
    <w:name w:val="ZLGP Continue Module Spacer"/>
    <w:basedOn w:val="LGPText"/>
    <w:rsid w:val="00BC495B"/>
    <w:rPr>
      <w:sz w:val="16"/>
    </w:rPr>
  </w:style>
  <w:style w:type="paragraph" w:customStyle="1" w:styleId="zLGPModuleProcess">
    <w:name w:val="zLGP Module Process"/>
    <w:basedOn w:val="LGPText"/>
    <w:rsid w:val="00BC495B"/>
  </w:style>
  <w:style w:type="paragraph" w:customStyle="1" w:styleId="zLGPModuleTime">
    <w:name w:val="zLGP Module Time"/>
    <w:basedOn w:val="LGPText"/>
    <w:rsid w:val="00BC495B"/>
  </w:style>
  <w:style w:type="paragraph" w:customStyle="1" w:styleId="zLGPNewLessonSpacer">
    <w:name w:val="zLGP New Lesson Spacer"/>
    <w:basedOn w:val="LGPText"/>
    <w:rsid w:val="00BC495B"/>
    <w:rPr>
      <w:sz w:val="16"/>
    </w:rPr>
  </w:style>
  <w:style w:type="paragraph" w:customStyle="1" w:styleId="zLGPPageNumber">
    <w:name w:val="zLGP Page Number"/>
    <w:basedOn w:val="zLGPFooter"/>
    <w:rsid w:val="00BC495B"/>
    <w:rPr>
      <w:b/>
    </w:rPr>
  </w:style>
  <w:style w:type="paragraph" w:customStyle="1" w:styleId="zLGPSmallSpacer">
    <w:name w:val="zLGP Small Spacer"/>
    <w:basedOn w:val="LGPText"/>
    <w:rsid w:val="00BC495B"/>
    <w:rPr>
      <w:sz w:val="16"/>
    </w:rPr>
  </w:style>
  <w:style w:type="paragraph" w:customStyle="1" w:styleId="zLGPIcon2ColumnTbl">
    <w:name w:val="zLGPIcon2ColumnTbl"/>
    <w:basedOn w:val="zLGP2ColumnTbl"/>
    <w:rsid w:val="00BC495B"/>
    <w:rPr>
      <w:vanish w:val="0"/>
      <w:color w:val="auto"/>
    </w:rPr>
  </w:style>
  <w:style w:type="paragraph" w:customStyle="1" w:styleId="zLGP3ColumnTbl">
    <w:name w:val="zLGP3ColumnTbl"/>
    <w:basedOn w:val="LGPTitle"/>
    <w:rsid w:val="00BC495B"/>
    <w:rPr>
      <w:bCs/>
      <w:vanish/>
      <w:color w:val="FF0000"/>
    </w:rPr>
  </w:style>
  <w:style w:type="paragraph" w:customStyle="1" w:styleId="zLGPEndStory">
    <w:name w:val="zLGPEndStory"/>
    <w:basedOn w:val="LGPText"/>
    <w:next w:val="LGPText"/>
    <w:qFormat/>
    <w:rsid w:val="00BC495B"/>
    <w:rPr>
      <w:caps/>
      <w:vanish/>
      <w:color w:val="FF0000"/>
      <w:sz w:val="20"/>
    </w:rPr>
  </w:style>
  <w:style w:type="paragraph" w:customStyle="1" w:styleId="zLGPExtractCase">
    <w:name w:val="zLGPExtractCase"/>
    <w:basedOn w:val="LGPText"/>
    <w:next w:val="LGPText"/>
    <w:rsid w:val="00BC495B"/>
    <w:rPr>
      <w:vanish/>
    </w:rPr>
  </w:style>
  <w:style w:type="paragraph" w:customStyle="1" w:styleId="zLGPExtractInstructorPrep">
    <w:name w:val="zLGPExtractInstructorPrep"/>
    <w:basedOn w:val="LGPTitle"/>
    <w:qFormat/>
    <w:rsid w:val="00BC495B"/>
  </w:style>
  <w:style w:type="paragraph" w:customStyle="1" w:styleId="zLGPExtractLearningObjectives">
    <w:name w:val="zLGPExtractLearningObjectives"/>
    <w:basedOn w:val="LGPTitle"/>
    <w:next w:val="LGPText"/>
    <w:qFormat/>
    <w:rsid w:val="00BC495B"/>
  </w:style>
  <w:style w:type="paragraph" w:customStyle="1" w:styleId="zLGPExtractNumberParticipants">
    <w:name w:val="zLGPExtractNumberParticipants"/>
    <w:basedOn w:val="LGPTitle"/>
    <w:qFormat/>
    <w:rsid w:val="00BC495B"/>
  </w:style>
  <w:style w:type="paragraph" w:customStyle="1" w:styleId="zLGPExtractPreWork">
    <w:name w:val="zLGPExtractPreWork"/>
    <w:basedOn w:val="LGPTitle"/>
    <w:qFormat/>
    <w:rsid w:val="00BC495B"/>
  </w:style>
  <w:style w:type="paragraph" w:customStyle="1" w:styleId="zLGPExtractProgramTiming">
    <w:name w:val="zLGPExtractProgramTiming"/>
    <w:basedOn w:val="LGPTitle"/>
    <w:qFormat/>
    <w:rsid w:val="00BC495B"/>
  </w:style>
  <w:style w:type="paragraph" w:customStyle="1" w:styleId="zLGPExtractPurpose">
    <w:name w:val="zLGPExtractPurpose"/>
    <w:basedOn w:val="LGPTitle"/>
    <w:next w:val="LGPText"/>
    <w:qFormat/>
    <w:rsid w:val="00BC495B"/>
  </w:style>
  <w:style w:type="paragraph" w:customStyle="1" w:styleId="zLGPExtractRequiredMaterials">
    <w:name w:val="zLGPExtractRequiredMaterials"/>
    <w:basedOn w:val="LGPTitle"/>
    <w:qFormat/>
    <w:rsid w:val="00BC495B"/>
  </w:style>
  <w:style w:type="paragraph" w:customStyle="1" w:styleId="zLGPExtractRoomSetup">
    <w:name w:val="zLGPExtractRoomSetup"/>
    <w:basedOn w:val="LGPTitle"/>
    <w:qFormat/>
    <w:rsid w:val="00BC495B"/>
  </w:style>
  <w:style w:type="paragraph" w:customStyle="1" w:styleId="zLGPFacilitator">
    <w:name w:val="zLGPFacilitator"/>
    <w:basedOn w:val="LGPTitle"/>
    <w:rsid w:val="00BC495B"/>
  </w:style>
  <w:style w:type="paragraph" w:customStyle="1" w:styleId="zLGPIcon4ColumnTbl">
    <w:name w:val="zLGPIcon4ColumnTbl"/>
    <w:basedOn w:val="zLGP4ColumnTbl"/>
    <w:rsid w:val="00BC495B"/>
    <w:rPr>
      <w:vanish w:val="0"/>
      <w:color w:val="auto"/>
    </w:rPr>
  </w:style>
  <w:style w:type="paragraph" w:customStyle="1" w:styleId="zLGPIconAssessment">
    <w:name w:val="zLGPIconAssessment"/>
    <w:basedOn w:val="LGPTitle"/>
    <w:qFormat/>
    <w:rsid w:val="00BC495B"/>
    <w:rPr>
      <w:rFonts w:cs="Tahoma"/>
    </w:rPr>
  </w:style>
  <w:style w:type="paragraph" w:customStyle="1" w:styleId="zLGPIconBreak">
    <w:name w:val="zLGPIconBreak"/>
    <w:basedOn w:val="LGPTitle"/>
    <w:next w:val="LGPText"/>
    <w:rsid w:val="00BC495B"/>
  </w:style>
  <w:style w:type="paragraph" w:customStyle="1" w:styleId="zLGPIconC1">
    <w:name w:val="zLGPIconC1"/>
    <w:basedOn w:val="LGPTitle"/>
    <w:qFormat/>
    <w:rsid w:val="00BC495B"/>
  </w:style>
  <w:style w:type="paragraph" w:customStyle="1" w:styleId="zLGPIconC10">
    <w:name w:val="zLGPIconC10"/>
    <w:basedOn w:val="LGPTitle"/>
    <w:qFormat/>
    <w:rsid w:val="00BC495B"/>
  </w:style>
  <w:style w:type="paragraph" w:customStyle="1" w:styleId="zLGPIconC11">
    <w:name w:val="zLGPIconC11"/>
    <w:basedOn w:val="LGPTitle"/>
    <w:qFormat/>
    <w:rsid w:val="00BC495B"/>
  </w:style>
  <w:style w:type="paragraph" w:customStyle="1" w:styleId="zLGPIconC12">
    <w:name w:val="zLGPIconC12"/>
    <w:basedOn w:val="LGPTitle"/>
    <w:qFormat/>
    <w:rsid w:val="00BC495B"/>
  </w:style>
  <w:style w:type="paragraph" w:customStyle="1" w:styleId="zLGPIconC13">
    <w:name w:val="zLGPIconC13"/>
    <w:basedOn w:val="LGPTitle"/>
    <w:qFormat/>
    <w:rsid w:val="00BC495B"/>
  </w:style>
  <w:style w:type="paragraph" w:customStyle="1" w:styleId="zLGPIconC14">
    <w:name w:val="zLGPIconC14"/>
    <w:basedOn w:val="LGPTitle"/>
    <w:qFormat/>
    <w:rsid w:val="00BC495B"/>
  </w:style>
  <w:style w:type="paragraph" w:customStyle="1" w:styleId="zLGPIconC15">
    <w:name w:val="zLGPIconC15"/>
    <w:basedOn w:val="LGPTitle"/>
    <w:qFormat/>
    <w:rsid w:val="00BC495B"/>
  </w:style>
  <w:style w:type="paragraph" w:customStyle="1" w:styleId="zLGPIconC2">
    <w:name w:val="zLGPIconC2"/>
    <w:basedOn w:val="LGPTitle"/>
    <w:qFormat/>
    <w:rsid w:val="00BC495B"/>
  </w:style>
  <w:style w:type="paragraph" w:customStyle="1" w:styleId="zLGPIconC3">
    <w:name w:val="zLGPIconC3"/>
    <w:basedOn w:val="LGPTitle"/>
    <w:qFormat/>
    <w:rsid w:val="00BC495B"/>
  </w:style>
  <w:style w:type="paragraph" w:customStyle="1" w:styleId="zLGPIconC4">
    <w:name w:val="zLGPIconC4"/>
    <w:basedOn w:val="LGPTitle"/>
    <w:qFormat/>
    <w:rsid w:val="00BC495B"/>
  </w:style>
  <w:style w:type="paragraph" w:customStyle="1" w:styleId="zLGPIconC5">
    <w:name w:val="zLGPIconC5"/>
    <w:basedOn w:val="LGPTitle"/>
    <w:qFormat/>
    <w:rsid w:val="00BC495B"/>
  </w:style>
  <w:style w:type="paragraph" w:customStyle="1" w:styleId="zLGPIconC6">
    <w:name w:val="zLGPIconC6"/>
    <w:basedOn w:val="LGPTitle"/>
    <w:qFormat/>
    <w:rsid w:val="00BC495B"/>
  </w:style>
  <w:style w:type="paragraph" w:customStyle="1" w:styleId="zLGPIconC7">
    <w:name w:val="zLGPIconC7"/>
    <w:basedOn w:val="LGPTitle"/>
    <w:qFormat/>
    <w:rsid w:val="00BC495B"/>
  </w:style>
  <w:style w:type="paragraph" w:customStyle="1" w:styleId="zLGPIconC8">
    <w:name w:val="zLGPIconC8"/>
    <w:basedOn w:val="LGPTitle"/>
    <w:qFormat/>
    <w:rsid w:val="00BC495B"/>
  </w:style>
  <w:style w:type="paragraph" w:customStyle="1" w:styleId="zLGPIconC9">
    <w:name w:val="zLGPIconC9"/>
    <w:basedOn w:val="LGPTitle"/>
    <w:qFormat/>
    <w:rsid w:val="00BC495B"/>
  </w:style>
  <w:style w:type="paragraph" w:customStyle="1" w:styleId="zLGPIconCaseStudy">
    <w:name w:val="zLGPIconCaseStudy"/>
    <w:basedOn w:val="LGPTitle"/>
    <w:qFormat/>
    <w:rsid w:val="00BC495B"/>
  </w:style>
  <w:style w:type="paragraph" w:customStyle="1" w:styleId="zLGPIconCheck">
    <w:name w:val="zLGPIconCheck"/>
    <w:basedOn w:val="LGPTitle"/>
    <w:qFormat/>
    <w:rsid w:val="00BC495B"/>
  </w:style>
  <w:style w:type="paragraph" w:customStyle="1" w:styleId="zLGPIconComputer">
    <w:name w:val="zLGPIconComputer"/>
    <w:basedOn w:val="LGPTitle"/>
    <w:qFormat/>
    <w:rsid w:val="00BC495B"/>
  </w:style>
  <w:style w:type="paragraph" w:customStyle="1" w:styleId="zLGPIconCust1Image">
    <w:name w:val="zLGPIconCust1Image"/>
    <w:basedOn w:val="LGPText"/>
    <w:next w:val="LGPTableText"/>
    <w:rsid w:val="00BC495B"/>
  </w:style>
  <w:style w:type="paragraph" w:customStyle="1" w:styleId="zLGPIconCust2Image">
    <w:name w:val="zLGPIconCust2Image"/>
    <w:basedOn w:val="zLGPIconCust1Image"/>
    <w:next w:val="LGPTableText"/>
    <w:rsid w:val="00BC495B"/>
  </w:style>
  <w:style w:type="paragraph" w:customStyle="1" w:styleId="zLGPIconCust3Image">
    <w:name w:val="zLGPIconCust3Image"/>
    <w:basedOn w:val="zLGPIconCust1Image"/>
    <w:next w:val="LGPTableText"/>
    <w:rsid w:val="00BC495B"/>
  </w:style>
  <w:style w:type="paragraph" w:customStyle="1" w:styleId="zLGPIconCust4Image">
    <w:name w:val="zLGPIconCust4Image"/>
    <w:basedOn w:val="zLGPIconCust1Image"/>
    <w:next w:val="LGPTableText"/>
    <w:rsid w:val="00BC495B"/>
  </w:style>
  <w:style w:type="paragraph" w:customStyle="1" w:styleId="zLGPIconCust5Image">
    <w:name w:val="zLGPIconCust5Image"/>
    <w:basedOn w:val="zLGPIconCust1Image"/>
    <w:next w:val="LGPTableText"/>
    <w:rsid w:val="00BC495B"/>
  </w:style>
  <w:style w:type="paragraph" w:customStyle="1" w:styleId="zLGPIconCust6Image">
    <w:name w:val="zLGPIconCust6Image"/>
    <w:basedOn w:val="zLGPIconCust1Image"/>
    <w:next w:val="LGPTableText"/>
    <w:rsid w:val="00BC495B"/>
  </w:style>
  <w:style w:type="paragraph" w:customStyle="1" w:styleId="zLGPIconEmpty">
    <w:name w:val="zLGPIconEmpty"/>
    <w:basedOn w:val="LGPTitle"/>
    <w:next w:val="LGPText"/>
    <w:qFormat/>
    <w:rsid w:val="00BC495B"/>
  </w:style>
  <w:style w:type="paragraph" w:customStyle="1" w:styleId="zLGPIconExtractCase">
    <w:name w:val="zLGPIconExtractCase"/>
    <w:basedOn w:val="LGPTitle"/>
    <w:next w:val="LGPText"/>
    <w:rsid w:val="00BC495B"/>
    <w:rPr>
      <w:vanish/>
    </w:rPr>
  </w:style>
  <w:style w:type="paragraph" w:customStyle="1" w:styleId="zLGPIconExtractHandout">
    <w:name w:val="zLGPIconExtractHandout"/>
    <w:basedOn w:val="LGPTitle"/>
    <w:next w:val="LGPText"/>
    <w:rsid w:val="00BC495B"/>
    <w:rPr>
      <w:vanish/>
    </w:rPr>
  </w:style>
  <w:style w:type="paragraph" w:customStyle="1" w:styleId="zLGPIconFillIn">
    <w:name w:val="zLGPIconFillIn"/>
    <w:basedOn w:val="LGPTitle"/>
    <w:next w:val="LGPText"/>
    <w:rsid w:val="00BC495B"/>
    <w:rPr>
      <w:vanish/>
      <w:color w:val="FF0000"/>
    </w:rPr>
  </w:style>
  <w:style w:type="paragraph" w:customStyle="1" w:styleId="zLGPIconHandouts">
    <w:name w:val="zLGPIconHandouts"/>
    <w:basedOn w:val="LGPTitle"/>
    <w:qFormat/>
    <w:rsid w:val="00BC495B"/>
  </w:style>
  <w:style w:type="paragraph" w:customStyle="1" w:styleId="zLGPIconHighlight">
    <w:name w:val="zLGPIconHighlight"/>
    <w:basedOn w:val="LGPTitle"/>
    <w:qFormat/>
    <w:rsid w:val="00BC495B"/>
  </w:style>
  <w:style w:type="paragraph" w:customStyle="1" w:styleId="zLGPIconInstGame">
    <w:name w:val="zLGPIconInstGame"/>
    <w:basedOn w:val="LGPTitle"/>
    <w:qFormat/>
    <w:rsid w:val="00BC495B"/>
  </w:style>
  <w:style w:type="paragraph" w:customStyle="1" w:styleId="zLGPIconKeyPoints">
    <w:name w:val="zLGPIconKeyPoints"/>
    <w:basedOn w:val="LGPTitle"/>
    <w:qFormat/>
    <w:rsid w:val="00BC495B"/>
  </w:style>
  <w:style w:type="paragraph" w:customStyle="1" w:styleId="zLGPIconLabExercise">
    <w:name w:val="zLGPIconLabExercise"/>
    <w:basedOn w:val="LGPTitle"/>
    <w:qFormat/>
    <w:rsid w:val="00BC495B"/>
  </w:style>
  <w:style w:type="paragraph" w:customStyle="1" w:styleId="zLGPIconLearningObjectives">
    <w:name w:val="zLGPIconLearningObjectives"/>
    <w:basedOn w:val="LGPTitle"/>
    <w:next w:val="LGPText"/>
    <w:rsid w:val="00BC495B"/>
  </w:style>
  <w:style w:type="paragraph" w:customStyle="1" w:styleId="zLGPIconLessonPurpose">
    <w:name w:val="zLGPIconLessonPurpose"/>
    <w:basedOn w:val="LGPTitle"/>
    <w:next w:val="LGPText"/>
    <w:rsid w:val="00BC495B"/>
  </w:style>
  <w:style w:type="paragraph" w:customStyle="1" w:styleId="zLGPIconLessonTransition">
    <w:name w:val="zLGPIconLessonTransition"/>
    <w:basedOn w:val="LGPTitle"/>
    <w:next w:val="LGPText"/>
    <w:rsid w:val="00BC495B"/>
  </w:style>
  <w:style w:type="paragraph" w:customStyle="1" w:styleId="zLGPIconMatch">
    <w:name w:val="zLGPIconMatch"/>
    <w:basedOn w:val="LGPTitle"/>
    <w:next w:val="LGPText"/>
    <w:rsid w:val="00BC495B"/>
    <w:rPr>
      <w:vanish/>
      <w:color w:val="FF0000"/>
    </w:rPr>
  </w:style>
  <w:style w:type="paragraph" w:customStyle="1" w:styleId="zLGPIconMaterials">
    <w:name w:val="zLGPIconMaterials"/>
    <w:basedOn w:val="LGPTitle"/>
    <w:next w:val="LGPText"/>
    <w:rsid w:val="00BC495B"/>
  </w:style>
  <w:style w:type="paragraph" w:customStyle="1" w:styleId="zLGPIconMultiChoice">
    <w:name w:val="zLGPIconMultiChoice"/>
    <w:basedOn w:val="LGPTitle"/>
    <w:next w:val="LGPText"/>
    <w:rsid w:val="00BC495B"/>
    <w:rPr>
      <w:vanish/>
      <w:color w:val="FF0000"/>
    </w:rPr>
  </w:style>
  <w:style w:type="paragraph" w:customStyle="1" w:styleId="zLGPIconObjective">
    <w:name w:val="zLGPIconObjective"/>
    <w:basedOn w:val="LGPTitle"/>
    <w:qFormat/>
    <w:rsid w:val="00BC495B"/>
  </w:style>
  <w:style w:type="paragraph" w:customStyle="1" w:styleId="zLGPIconOverhead">
    <w:name w:val="zLGPIconOverhead"/>
    <w:basedOn w:val="LGPTitle"/>
    <w:next w:val="LGPText"/>
    <w:rsid w:val="00BC495B"/>
  </w:style>
  <w:style w:type="paragraph" w:customStyle="1" w:styleId="zLGPIconParticipantWorkbook">
    <w:name w:val="zLGPIconParticipantWorkbook"/>
    <w:basedOn w:val="LGPTitle"/>
    <w:rsid w:val="00BC495B"/>
  </w:style>
  <w:style w:type="paragraph" w:customStyle="1" w:styleId="zLGPIconPictureImage">
    <w:name w:val="zLGPIconPictureImage"/>
    <w:basedOn w:val="LGPTitle"/>
    <w:next w:val="LGPText"/>
    <w:rsid w:val="00BC495B"/>
    <w:rPr>
      <w:noProof/>
    </w:rPr>
  </w:style>
  <w:style w:type="paragraph" w:customStyle="1" w:styleId="zLGPIconProcess">
    <w:name w:val="zLGPIconProcess"/>
    <w:basedOn w:val="LGPTitle"/>
    <w:next w:val="LGPText"/>
    <w:rsid w:val="00BC495B"/>
  </w:style>
  <w:style w:type="paragraph" w:customStyle="1" w:styleId="zLGPIconProcessSteps">
    <w:name w:val="zLGPIconProcessSteps"/>
    <w:basedOn w:val="LGPTitle"/>
    <w:qFormat/>
    <w:rsid w:val="00BC495B"/>
  </w:style>
  <w:style w:type="paragraph" w:customStyle="1" w:styleId="zLGPIconProgramPurpose">
    <w:name w:val="zLGPIconProgramPurpose"/>
    <w:basedOn w:val="LGPTitle"/>
    <w:next w:val="LGPText"/>
    <w:rsid w:val="00BC495B"/>
  </w:style>
  <w:style w:type="paragraph" w:customStyle="1" w:styleId="zLGPIconPurpose">
    <w:name w:val="zLGPIconPurpose"/>
    <w:basedOn w:val="LGPTitle"/>
    <w:next w:val="LGPText"/>
    <w:rsid w:val="00BC495B"/>
  </w:style>
  <w:style w:type="paragraph" w:customStyle="1" w:styleId="zLGPIconQA">
    <w:name w:val="zLGPIconQA"/>
    <w:basedOn w:val="LGPTitle"/>
    <w:qFormat/>
    <w:rsid w:val="00BC495B"/>
  </w:style>
  <w:style w:type="paragraph" w:customStyle="1" w:styleId="zLGPIconRolePlay">
    <w:name w:val="zLGPIconRolePlay"/>
    <w:basedOn w:val="LGPTitle"/>
    <w:qFormat/>
    <w:rsid w:val="00BC495B"/>
  </w:style>
  <w:style w:type="paragraph" w:customStyle="1" w:styleId="zLGPIconSay">
    <w:name w:val="zLGPIconSay"/>
    <w:basedOn w:val="LGPTitle"/>
    <w:qFormat/>
    <w:rsid w:val="00BC495B"/>
  </w:style>
  <w:style w:type="paragraph" w:customStyle="1" w:styleId="zLGPIconTable">
    <w:name w:val="zLGPIconTable"/>
    <w:basedOn w:val="LGPTitle"/>
    <w:rsid w:val="00BC495B"/>
  </w:style>
  <w:style w:type="paragraph" w:customStyle="1" w:styleId="zLGPIconTime">
    <w:name w:val="zLGPIconTime"/>
    <w:basedOn w:val="LGPTitle"/>
    <w:next w:val="LGPText"/>
    <w:rsid w:val="00BC495B"/>
  </w:style>
  <w:style w:type="paragraph" w:customStyle="1" w:styleId="zLGPIconTimeBlock">
    <w:name w:val="zLGPIconTimeBlock"/>
    <w:basedOn w:val="LGPTitle"/>
    <w:next w:val="LGPText"/>
    <w:rsid w:val="00BC495B"/>
  </w:style>
  <w:style w:type="paragraph" w:customStyle="1" w:styleId="zLGPIconTool">
    <w:name w:val="zLGPIconTool"/>
    <w:basedOn w:val="LGPTitle"/>
    <w:qFormat/>
    <w:rsid w:val="00BC495B"/>
  </w:style>
  <w:style w:type="paragraph" w:customStyle="1" w:styleId="zLGPIconTrainerNote">
    <w:name w:val="zLGPIconTrainerNote"/>
    <w:basedOn w:val="LGPTitle"/>
    <w:next w:val="LGPText"/>
    <w:qFormat/>
    <w:rsid w:val="00BC495B"/>
  </w:style>
  <w:style w:type="paragraph" w:customStyle="1" w:styleId="zLGPIconTransition">
    <w:name w:val="zLGPIconTransition"/>
    <w:basedOn w:val="LGPTitle"/>
    <w:qFormat/>
    <w:rsid w:val="00BC495B"/>
  </w:style>
  <w:style w:type="paragraph" w:customStyle="1" w:styleId="zLGPIconTrueFalse">
    <w:name w:val="zLGPIconTrueFalse"/>
    <w:basedOn w:val="LGPTitle"/>
    <w:next w:val="LGPText"/>
    <w:rsid w:val="00BC495B"/>
    <w:rPr>
      <w:vanish/>
      <w:color w:val="FF0000"/>
    </w:rPr>
  </w:style>
  <w:style w:type="paragraph" w:customStyle="1" w:styleId="zLGPIconWelcome">
    <w:name w:val="zLGPIconWelcome"/>
    <w:basedOn w:val="LGPTitle"/>
    <w:next w:val="LGPText"/>
    <w:rsid w:val="00BC495B"/>
  </w:style>
  <w:style w:type="paragraph" w:customStyle="1" w:styleId="zLGPLessonTransition">
    <w:name w:val="zLGPLessonTransition"/>
    <w:basedOn w:val="LGPTitle"/>
    <w:next w:val="LGPText"/>
    <w:rsid w:val="00BC495B"/>
  </w:style>
  <w:style w:type="paragraph" w:customStyle="1" w:styleId="zLGPProducer">
    <w:name w:val="zLGPProducer"/>
    <w:basedOn w:val="LGPTitle"/>
    <w:rsid w:val="00BC495B"/>
  </w:style>
  <w:style w:type="paragraph" w:customStyle="1" w:styleId="PGPCopyright">
    <w:name w:val="PGP Copyright"/>
    <w:basedOn w:val="PGPText"/>
    <w:next w:val="PGPText"/>
    <w:rsid w:val="00BC495B"/>
  </w:style>
  <w:style w:type="paragraph" w:customStyle="1" w:styleId="PGPLessonName">
    <w:name w:val="PGP Lesson Name"/>
    <w:basedOn w:val="Heading2"/>
    <w:next w:val="PGPText"/>
    <w:rsid w:val="00BC495B"/>
    <w:pPr>
      <w:keepLines w:val="0"/>
      <w:spacing w:before="60"/>
      <w:jc w:val="center"/>
    </w:pPr>
    <w:rPr>
      <w:rFonts w:cs="Arial"/>
      <w:bCs w:val="0"/>
      <w:kern w:val="28"/>
      <w:sz w:val="44"/>
      <w:szCs w:val="20"/>
    </w:rPr>
  </w:style>
  <w:style w:type="paragraph" w:customStyle="1" w:styleId="PGPLessonNameContinued">
    <w:name w:val="PGP Lesson Name Continued"/>
    <w:basedOn w:val="Heading2"/>
    <w:next w:val="PGPText"/>
    <w:rsid w:val="00BC495B"/>
    <w:pPr>
      <w:keepLines w:val="0"/>
      <w:jc w:val="right"/>
      <w:outlineLvl w:val="9"/>
    </w:pPr>
    <w:rPr>
      <w:rFonts w:cs="Arial"/>
      <w:bCs w:val="0"/>
      <w:sz w:val="20"/>
      <w:szCs w:val="44"/>
    </w:rPr>
  </w:style>
  <w:style w:type="paragraph" w:customStyle="1" w:styleId="PGPModuleContinued">
    <w:name w:val="PGP Module Continued"/>
    <w:basedOn w:val="PGPModuleName"/>
    <w:next w:val="PGPText"/>
    <w:rsid w:val="00BC495B"/>
    <w:rPr>
      <w:b w:val="0"/>
      <w:sz w:val="20"/>
    </w:rPr>
  </w:style>
  <w:style w:type="paragraph" w:customStyle="1" w:styleId="PGPModuleName">
    <w:name w:val="PGP Module Name"/>
    <w:next w:val="PGPText"/>
    <w:qFormat/>
    <w:rsid w:val="00BC495B"/>
    <w:pPr>
      <w:pBdr>
        <w:top w:val="single" w:sz="4" w:space="1" w:color="auto"/>
      </w:pBdr>
      <w:spacing w:after="240" w:line="240" w:lineRule="auto"/>
      <w:outlineLvl w:val="0"/>
    </w:pPr>
    <w:rPr>
      <w:rFonts w:eastAsia="Times New Roman" w:cs="Arial"/>
      <w:b/>
      <w:noProof/>
      <w:kern w:val="28"/>
      <w:sz w:val="56"/>
    </w:rPr>
  </w:style>
  <w:style w:type="paragraph" w:customStyle="1" w:styleId="PGPProgramName">
    <w:name w:val="PGP Program Name"/>
    <w:next w:val="PGPText"/>
    <w:rsid w:val="00BC495B"/>
    <w:pPr>
      <w:spacing w:after="0" w:line="240" w:lineRule="auto"/>
      <w:jc w:val="right"/>
    </w:pPr>
    <w:rPr>
      <w:rFonts w:eastAsia="Times New Roman" w:cs="Arial"/>
      <w:b/>
      <w:noProof/>
      <w:spacing w:val="-30"/>
      <w:sz w:val="90"/>
    </w:rPr>
  </w:style>
  <w:style w:type="paragraph" w:customStyle="1" w:styleId="PGPText">
    <w:name w:val="PGP Text"/>
    <w:link w:val="PGPTextChar"/>
    <w:rsid w:val="00BC495B"/>
    <w:pPr>
      <w:spacing w:after="0" w:line="240" w:lineRule="auto"/>
    </w:pPr>
    <w:rPr>
      <w:rFonts w:eastAsia="Times New Roman" w:cs="Arial"/>
    </w:rPr>
  </w:style>
  <w:style w:type="paragraph" w:customStyle="1" w:styleId="PGPTitle">
    <w:name w:val="PGP Title"/>
    <w:basedOn w:val="PGPText"/>
    <w:next w:val="PGPText"/>
    <w:rsid w:val="00BC495B"/>
    <w:pPr>
      <w:spacing w:before="180"/>
      <w:ind w:right="360"/>
    </w:pPr>
    <w:rPr>
      <w:b/>
      <w:bCs/>
      <w:szCs w:val="24"/>
    </w:rPr>
  </w:style>
  <w:style w:type="paragraph" w:customStyle="1" w:styleId="zPGPFooter">
    <w:name w:val="zPGP Footer"/>
    <w:rsid w:val="00BC495B"/>
    <w:pPr>
      <w:tabs>
        <w:tab w:val="right" w:pos="10354"/>
      </w:tabs>
      <w:spacing w:before="120" w:after="0" w:line="240" w:lineRule="auto"/>
      <w:contextualSpacing/>
    </w:pPr>
    <w:rPr>
      <w:rFonts w:eastAsia="Times New Roman" w:cs="Arial"/>
      <w:noProof/>
      <w:sz w:val="20"/>
    </w:rPr>
  </w:style>
  <w:style w:type="paragraph" w:customStyle="1" w:styleId="zPGPHeader">
    <w:name w:val="zPGP Header"/>
    <w:rsid w:val="00BC495B"/>
    <w:pPr>
      <w:tabs>
        <w:tab w:val="right" w:pos="10354"/>
      </w:tabs>
      <w:spacing w:after="120" w:line="240" w:lineRule="auto"/>
      <w:contextualSpacing/>
    </w:pPr>
    <w:rPr>
      <w:rFonts w:eastAsia="Times New Roman" w:cs="Arial"/>
      <w:b/>
      <w:noProof/>
      <w:sz w:val="20"/>
      <w:szCs w:val="24"/>
    </w:rPr>
  </w:style>
  <w:style w:type="character" w:customStyle="1" w:styleId="PGPTextChar">
    <w:name w:val="PGP Text Char"/>
    <w:link w:val="PGPText"/>
    <w:rsid w:val="00BC495B"/>
    <w:rPr>
      <w:rFonts w:eastAsia="Times New Roman" w:cs="Arial"/>
    </w:rPr>
  </w:style>
  <w:style w:type="paragraph" w:customStyle="1" w:styleId="zLGPIcon3ColumnTbl">
    <w:name w:val="zLGPIcon3ColumnTbl"/>
    <w:basedOn w:val="LGPTitle"/>
    <w:rsid w:val="00BC495B"/>
    <w:rPr>
      <w:i/>
    </w:rPr>
  </w:style>
  <w:style w:type="paragraph" w:customStyle="1" w:styleId="zLGP4ColumnTbl">
    <w:name w:val="zLGP4ColumnTbl"/>
    <w:basedOn w:val="LGPTitle"/>
    <w:rsid w:val="00BC495B"/>
    <w:rPr>
      <w:rFonts w:cstheme="minorBidi"/>
      <w:bCs/>
      <w:vanish/>
      <w:color w:val="FF0000"/>
    </w:rPr>
  </w:style>
  <w:style w:type="paragraph" w:customStyle="1" w:styleId="zLGP2ColumnTbl">
    <w:name w:val="zLGP2ColumnTbl"/>
    <w:basedOn w:val="LGPTitle"/>
    <w:rsid w:val="00BC495B"/>
    <w:rPr>
      <w:bCs/>
      <w:vanish/>
      <w:color w:val="FF0000"/>
    </w:rPr>
  </w:style>
  <w:style w:type="paragraph" w:customStyle="1" w:styleId="LessonTitleContinued">
    <w:name w:val="Lesson Title Continued"/>
    <w:basedOn w:val="Heading2"/>
    <w:next w:val="LGPText"/>
    <w:rsid w:val="00BC495B"/>
    <w:pPr>
      <w:outlineLvl w:val="9"/>
    </w:pPr>
  </w:style>
  <w:style w:type="paragraph" w:customStyle="1" w:styleId="LGPNumber1">
    <w:name w:val="LGP Number 1"/>
    <w:basedOn w:val="LGPText"/>
    <w:qFormat/>
    <w:rsid w:val="00BC495B"/>
    <w:pPr>
      <w:numPr>
        <w:numId w:val="9"/>
      </w:numPr>
    </w:pPr>
  </w:style>
  <w:style w:type="paragraph" w:customStyle="1" w:styleId="LGPNumber2">
    <w:name w:val="LGP Number 2"/>
    <w:basedOn w:val="LGPText"/>
    <w:qFormat/>
    <w:rsid w:val="00BC495B"/>
    <w:pPr>
      <w:numPr>
        <w:ilvl w:val="1"/>
        <w:numId w:val="9"/>
      </w:numPr>
    </w:pPr>
  </w:style>
  <w:style w:type="paragraph" w:customStyle="1" w:styleId="LGPNumber3">
    <w:name w:val="LGP Number 3"/>
    <w:basedOn w:val="LGPText"/>
    <w:qFormat/>
    <w:rsid w:val="00BC495B"/>
    <w:pPr>
      <w:numPr>
        <w:ilvl w:val="2"/>
        <w:numId w:val="9"/>
      </w:numPr>
    </w:pPr>
  </w:style>
  <w:style w:type="paragraph" w:customStyle="1" w:styleId="LGPNumber4">
    <w:name w:val="LGP Number 4"/>
    <w:basedOn w:val="LGPText"/>
    <w:qFormat/>
    <w:rsid w:val="00BC495B"/>
    <w:pPr>
      <w:numPr>
        <w:ilvl w:val="3"/>
        <w:numId w:val="9"/>
      </w:numPr>
    </w:pPr>
  </w:style>
  <w:style w:type="paragraph" w:customStyle="1" w:styleId="LGPNumber5">
    <w:name w:val="LGP Number 5"/>
    <w:basedOn w:val="LGPText"/>
    <w:qFormat/>
    <w:rsid w:val="00BC495B"/>
    <w:pPr>
      <w:numPr>
        <w:ilvl w:val="4"/>
        <w:numId w:val="9"/>
      </w:numPr>
    </w:pPr>
  </w:style>
  <w:style w:type="paragraph" w:customStyle="1" w:styleId="LGPNumber6">
    <w:name w:val="LGP Number 6"/>
    <w:basedOn w:val="LGPText"/>
    <w:qFormat/>
    <w:rsid w:val="00BC495B"/>
    <w:pPr>
      <w:numPr>
        <w:ilvl w:val="5"/>
        <w:numId w:val="9"/>
      </w:numPr>
    </w:pPr>
  </w:style>
  <w:style w:type="paragraph" w:customStyle="1" w:styleId="LGPNumber7">
    <w:name w:val="LGP Number 7"/>
    <w:basedOn w:val="LGPText"/>
    <w:qFormat/>
    <w:rsid w:val="00BC495B"/>
    <w:pPr>
      <w:numPr>
        <w:ilvl w:val="6"/>
        <w:numId w:val="9"/>
      </w:numPr>
    </w:pPr>
  </w:style>
  <w:style w:type="paragraph" w:customStyle="1" w:styleId="LGPNumber8">
    <w:name w:val="LGP Number 8"/>
    <w:basedOn w:val="LGPText"/>
    <w:qFormat/>
    <w:rsid w:val="00BC495B"/>
    <w:pPr>
      <w:numPr>
        <w:ilvl w:val="7"/>
        <w:numId w:val="9"/>
      </w:numPr>
    </w:pPr>
  </w:style>
  <w:style w:type="paragraph" w:customStyle="1" w:styleId="LGPNumber9">
    <w:name w:val="LGP Number 9"/>
    <w:basedOn w:val="LGPText"/>
    <w:qFormat/>
    <w:rsid w:val="00BC495B"/>
    <w:pPr>
      <w:numPr>
        <w:ilvl w:val="8"/>
        <w:numId w:val="9"/>
      </w:numPr>
    </w:pPr>
  </w:style>
  <w:style w:type="paragraph" w:customStyle="1" w:styleId="LGPBullet2">
    <w:name w:val="LGP Bullet 2"/>
    <w:basedOn w:val="LGPText"/>
    <w:rsid w:val="00BC495B"/>
    <w:pPr>
      <w:numPr>
        <w:ilvl w:val="1"/>
        <w:numId w:val="4"/>
      </w:numPr>
    </w:pPr>
  </w:style>
  <w:style w:type="paragraph" w:customStyle="1" w:styleId="LGPBullet3">
    <w:name w:val="LGP Bullet 3"/>
    <w:basedOn w:val="LGPText"/>
    <w:qFormat/>
    <w:rsid w:val="00BC495B"/>
    <w:pPr>
      <w:numPr>
        <w:ilvl w:val="2"/>
        <w:numId w:val="4"/>
      </w:numPr>
    </w:pPr>
  </w:style>
  <w:style w:type="paragraph" w:customStyle="1" w:styleId="LGPBullet4">
    <w:name w:val="LGP Bullet 4"/>
    <w:basedOn w:val="LGPText"/>
    <w:qFormat/>
    <w:rsid w:val="00BC495B"/>
    <w:pPr>
      <w:numPr>
        <w:ilvl w:val="3"/>
        <w:numId w:val="4"/>
      </w:numPr>
    </w:pPr>
  </w:style>
  <w:style w:type="paragraph" w:customStyle="1" w:styleId="LGPBullet5">
    <w:name w:val="LGP Bullet 5"/>
    <w:basedOn w:val="LGPText"/>
    <w:qFormat/>
    <w:rsid w:val="00BC495B"/>
    <w:pPr>
      <w:numPr>
        <w:ilvl w:val="4"/>
        <w:numId w:val="4"/>
      </w:numPr>
    </w:pPr>
  </w:style>
  <w:style w:type="paragraph" w:customStyle="1" w:styleId="LGPBullet6">
    <w:name w:val="LGP Bullet 6"/>
    <w:basedOn w:val="LGPText"/>
    <w:qFormat/>
    <w:rsid w:val="00BC495B"/>
    <w:pPr>
      <w:numPr>
        <w:ilvl w:val="5"/>
        <w:numId w:val="4"/>
      </w:numPr>
    </w:pPr>
  </w:style>
  <w:style w:type="paragraph" w:customStyle="1" w:styleId="LGPBullet7">
    <w:name w:val="LGP Bullet 7"/>
    <w:basedOn w:val="LGPText"/>
    <w:qFormat/>
    <w:rsid w:val="00BC495B"/>
    <w:pPr>
      <w:numPr>
        <w:ilvl w:val="6"/>
        <w:numId w:val="4"/>
      </w:numPr>
    </w:pPr>
  </w:style>
  <w:style w:type="paragraph" w:customStyle="1" w:styleId="LGPBullet8">
    <w:name w:val="LGP Bullet 8"/>
    <w:basedOn w:val="LGPText"/>
    <w:qFormat/>
    <w:rsid w:val="00BC495B"/>
    <w:pPr>
      <w:numPr>
        <w:ilvl w:val="7"/>
        <w:numId w:val="4"/>
      </w:numPr>
    </w:pPr>
  </w:style>
  <w:style w:type="paragraph" w:customStyle="1" w:styleId="LGPBullet9">
    <w:name w:val="LGP Bullet 9"/>
    <w:basedOn w:val="LGPText"/>
    <w:qFormat/>
    <w:rsid w:val="00BC495B"/>
    <w:pPr>
      <w:numPr>
        <w:ilvl w:val="8"/>
        <w:numId w:val="4"/>
      </w:numPr>
    </w:pPr>
  </w:style>
  <w:style w:type="numbering" w:customStyle="1" w:styleId="zLGPBulletList">
    <w:name w:val="zLGP Bullet List"/>
    <w:basedOn w:val="NoList"/>
    <w:uiPriority w:val="99"/>
    <w:rsid w:val="00BC495B"/>
    <w:pPr>
      <w:numPr>
        <w:numId w:val="4"/>
      </w:numPr>
    </w:pPr>
  </w:style>
  <w:style w:type="paragraph" w:customStyle="1" w:styleId="PGPBullet">
    <w:name w:val="PGP Bullet"/>
    <w:basedOn w:val="PGPText"/>
    <w:rsid w:val="00BC495B"/>
    <w:pPr>
      <w:numPr>
        <w:numId w:val="5"/>
      </w:numPr>
    </w:pPr>
  </w:style>
  <w:style w:type="paragraph" w:customStyle="1" w:styleId="zLGPIconPicHolder">
    <w:name w:val="zLGPIconPicHolder"/>
    <w:basedOn w:val="LGPTitle"/>
    <w:rsid w:val="00BC495B"/>
    <w:rPr>
      <w:color w:val="FF0000"/>
    </w:rPr>
  </w:style>
  <w:style w:type="paragraph" w:customStyle="1" w:styleId="zPGPCoverPageGraphic">
    <w:name w:val="zPGP CoverPage Graphic"/>
    <w:next w:val="PGPText"/>
    <w:rsid w:val="00BC495B"/>
    <w:pPr>
      <w:spacing w:after="180" w:line="240" w:lineRule="auto"/>
      <w:jc w:val="center"/>
    </w:pPr>
    <w:rPr>
      <w:rFonts w:ascii="Book Antiqua" w:eastAsia="Calibri" w:hAnsi="Book Antiqua"/>
    </w:rPr>
  </w:style>
  <w:style w:type="paragraph" w:customStyle="1" w:styleId="PGPRevisionDate">
    <w:name w:val="PGP Revision Date"/>
    <w:basedOn w:val="PGPText"/>
    <w:next w:val="PGPText"/>
    <w:qFormat/>
    <w:rsid w:val="00BC495B"/>
    <w:rPr>
      <w:rFonts w:ascii="Tahoma" w:hAnsi="Tahoma"/>
    </w:rPr>
  </w:style>
  <w:style w:type="paragraph" w:customStyle="1" w:styleId="LGPBulletList">
    <w:name w:val="LGP Bullet List"/>
    <w:basedOn w:val="LGPText"/>
    <w:qFormat/>
    <w:rsid w:val="00BC495B"/>
    <w:pPr>
      <w:numPr>
        <w:numId w:val="8"/>
      </w:numPr>
      <w:spacing w:after="120"/>
    </w:pPr>
  </w:style>
  <w:style w:type="paragraph" w:customStyle="1" w:styleId="LGPBulletList2">
    <w:name w:val="LGP Bullet List 2"/>
    <w:basedOn w:val="LGPText"/>
    <w:qFormat/>
    <w:rsid w:val="00BC495B"/>
    <w:pPr>
      <w:numPr>
        <w:numId w:val="6"/>
      </w:numPr>
    </w:pPr>
    <w:rPr>
      <w:rFonts w:ascii="Book Antiqua" w:hAnsi="Book Antiqua"/>
      <w:color w:val="auto"/>
    </w:rPr>
  </w:style>
  <w:style w:type="paragraph" w:customStyle="1" w:styleId="zLGPCoverPageGraphic">
    <w:name w:val="zLGP CoverPage Graphic"/>
    <w:next w:val="LGPText"/>
    <w:rsid w:val="00BC495B"/>
    <w:pPr>
      <w:spacing w:after="180" w:line="240" w:lineRule="auto"/>
      <w:jc w:val="center"/>
    </w:pPr>
    <w:rPr>
      <w:rFonts w:ascii="Book Antiqua" w:eastAsia="Calibri" w:hAnsi="Book Antiqua"/>
    </w:rPr>
  </w:style>
  <w:style w:type="paragraph" w:customStyle="1" w:styleId="LGPCopyright">
    <w:name w:val="LGP Copyright"/>
    <w:basedOn w:val="LGPText"/>
    <w:next w:val="LGPText"/>
    <w:qFormat/>
    <w:rsid w:val="00BC495B"/>
  </w:style>
  <w:style w:type="paragraph" w:customStyle="1" w:styleId="LGPRevisionDate">
    <w:name w:val="LGP Revision Date"/>
    <w:basedOn w:val="LGPText"/>
    <w:next w:val="LGPText"/>
    <w:rsid w:val="00BC495B"/>
  </w:style>
  <w:style w:type="paragraph" w:customStyle="1" w:styleId="LGPGraphicCues">
    <w:name w:val="LGP Graphic Cues"/>
    <w:basedOn w:val="LGPText"/>
    <w:qFormat/>
    <w:rsid w:val="00BC495B"/>
    <w:pPr>
      <w:jc w:val="center"/>
    </w:pPr>
    <w:rPr>
      <w:rFonts w:ascii="Arial Narrow" w:hAnsi="Arial Narrow"/>
      <w:sz w:val="18"/>
    </w:rPr>
  </w:style>
  <w:style w:type="paragraph" w:customStyle="1" w:styleId="LGPGraphicCuesTitle">
    <w:name w:val="LGP Graphic Cues Title"/>
    <w:basedOn w:val="LGPTitle"/>
    <w:next w:val="LGPText"/>
    <w:rsid w:val="00BC495B"/>
    <w:pPr>
      <w:jc w:val="center"/>
    </w:pPr>
    <w:rPr>
      <w:rFonts w:cs="Arial"/>
      <w:sz w:val="36"/>
      <w:szCs w:val="36"/>
    </w:rPr>
  </w:style>
  <w:style w:type="paragraph" w:customStyle="1" w:styleId="StyleLGPTitleCenteredPatternClearWhite">
    <w:name w:val="Style LGP Title + Centered Pattern: Clear (White)"/>
    <w:basedOn w:val="Normal"/>
    <w:rsid w:val="00BC495B"/>
    <w:pPr>
      <w:spacing w:before="180" w:after="180" w:line="240" w:lineRule="auto"/>
      <w:jc w:val="center"/>
    </w:pPr>
    <w:rPr>
      <w:rFonts w:eastAsia="Times New Roman"/>
      <w:b/>
      <w:bCs/>
      <w:szCs w:val="24"/>
      <w:shd w:val="clear" w:color="auto" w:fill="FFFFFF"/>
    </w:rPr>
  </w:style>
  <w:style w:type="paragraph" w:customStyle="1" w:styleId="LGPContinueNextPage">
    <w:name w:val="LGP Continue Next Page"/>
    <w:basedOn w:val="LGPText"/>
    <w:next w:val="LGPText"/>
    <w:rsid w:val="00BC495B"/>
    <w:pPr>
      <w:spacing w:before="180" w:after="120"/>
      <w:jc w:val="right"/>
    </w:pPr>
    <w:rPr>
      <w:i/>
    </w:rPr>
  </w:style>
  <w:style w:type="paragraph" w:customStyle="1" w:styleId="PGPContinueNextPage">
    <w:name w:val="PGP Continue Next Page"/>
    <w:basedOn w:val="PGPText"/>
    <w:next w:val="PGPText"/>
    <w:rsid w:val="00BC495B"/>
    <w:pPr>
      <w:spacing w:before="180"/>
      <w:jc w:val="right"/>
    </w:pPr>
    <w:rPr>
      <w:i/>
    </w:rPr>
  </w:style>
  <w:style w:type="table" w:styleId="MediumShading1-Accent1">
    <w:name w:val="Medium Shading 1 Accent 1"/>
    <w:aliases w:val="AnalystSolutions Table"/>
    <w:basedOn w:val="TableNormal"/>
    <w:uiPriority w:val="63"/>
    <w:rsid w:val="00BC495B"/>
    <w:pPr>
      <w:spacing w:after="0" w:line="240" w:lineRule="auto"/>
    </w:pPr>
    <w:rPr>
      <w:rFonts w:ascii="Arial Narrow" w:eastAsiaTheme="minorHAnsi" w:hAnsi="Arial Narrow"/>
    </w:rPr>
    <w:tblPr>
      <w:tblStyleRowBandSize w:val="1"/>
      <w:tblStyleColBandSize w:val="1"/>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Pr>
    <w:trPr>
      <w:cantSplit/>
    </w:trPr>
    <w:tcPr>
      <w:shd w:val="clear" w:color="auto" w:fill="auto"/>
      <w:vAlign w:val="center"/>
    </w:tcPr>
    <w:tblStylePr w:type="firstRow">
      <w:pPr>
        <w:spacing w:before="0" w:after="0" w:line="240" w:lineRule="auto"/>
      </w:pPr>
      <w:rPr>
        <w:rFonts w:ascii="Arial Narrow" w:hAnsi="Arial Narrow"/>
        <w:b w:val="0"/>
        <w:bCs/>
        <w:color w:val="auto"/>
        <w:sz w:val="22"/>
      </w:rPr>
      <w:tblPr/>
      <w:tcPr>
        <w:tcBorders>
          <w:top w:val="single" w:sz="2" w:space="0" w:color="auto"/>
          <w:left w:val="single" w:sz="2" w:space="0" w:color="auto"/>
          <w:bottom w:val="single" w:sz="2" w:space="0" w:color="auto"/>
          <w:right w:val="single" w:sz="2" w:space="0" w:color="auto"/>
          <w:insideH w:val="nil"/>
          <w:insideV w:val="nil"/>
        </w:tcBorders>
        <w:shd w:val="clear" w:color="auto" w:fill="002868"/>
      </w:tcPr>
    </w:tblStylePr>
    <w:tblStylePr w:type="lastRow">
      <w:pPr>
        <w:spacing w:before="0" w:after="0" w:line="240" w:lineRule="auto"/>
      </w:pPr>
      <w:rPr>
        <w:rFonts w:ascii="Arial Narrow" w:hAnsi="Arial Narrow"/>
        <w:b/>
        <w:bCs/>
        <w:sz w:val="22"/>
      </w:rPr>
      <w:tblPr/>
      <w:tcPr>
        <w:tcBorders>
          <w:top w:val="nil"/>
          <w:left w:val="nil"/>
          <w:bottom w:val="nil"/>
          <w:right w:val="nil"/>
          <w:insideH w:val="nil"/>
          <w:insideV w:val="nil"/>
        </w:tcBorders>
        <w:shd w:val="clear" w:color="auto" w:fill="auto"/>
      </w:tcPr>
    </w:tblStylePr>
    <w:tblStylePr w:type="firstCol">
      <w:rPr>
        <w:rFonts w:ascii="Arial Narrow" w:hAnsi="Arial Narrow"/>
        <w:b w:val="0"/>
        <w:bCs/>
        <w:sz w:val="22"/>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auto"/>
      </w:tcPr>
    </w:tblStylePr>
    <w:tblStylePr w:type="lastCol">
      <w:rPr>
        <w:b w:val="0"/>
        <w:bCs/>
      </w:rPr>
      <w:tblPr/>
      <w:tcPr>
        <w:tcBorders>
          <w:top w:val="nil"/>
          <w:left w:val="nil"/>
          <w:bottom w:val="nil"/>
          <w:right w:val="nil"/>
          <w:insideH w:val="nil"/>
          <w:insideV w:val="nil"/>
        </w:tcBorders>
        <w:shd w:val="clear" w:color="auto" w:fill="002868"/>
      </w:tcPr>
    </w:tblStylePr>
    <w:tblStylePr w:type="band1Vert">
      <w:tblPr/>
      <w:tcPr>
        <w:shd w:val="clear" w:color="auto" w:fill="CDE0FF"/>
      </w:tcPr>
    </w:tblStylePr>
    <w:tblStylePr w:type="band1Horz">
      <w:tblPr/>
      <w:tcPr>
        <w:shd w:val="clear" w:color="auto" w:fill="CDE0FF"/>
      </w:tcPr>
    </w:tblStylePr>
    <w:tblStylePr w:type="band2Horz">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auto"/>
      </w:tcPr>
    </w:tblStylePr>
  </w:style>
  <w:style w:type="character" w:customStyle="1" w:styleId="Heading5Char">
    <w:name w:val="Heading 5 Char"/>
    <w:basedOn w:val="DefaultParagraphFont"/>
    <w:link w:val="Heading5"/>
    <w:uiPriority w:val="9"/>
    <w:rsid w:val="00BC495B"/>
    <w:rPr>
      <w:rFonts w:eastAsia="Times New Roman" w:cs="Arial"/>
      <w:b/>
      <w:bCs/>
      <w:i/>
      <w:iCs/>
      <w:noProof/>
      <w:sz w:val="28"/>
      <w:szCs w:val="28"/>
    </w:rPr>
  </w:style>
  <w:style w:type="character" w:customStyle="1" w:styleId="Heading6Char">
    <w:name w:val="Heading 6 Char"/>
    <w:basedOn w:val="DefaultParagraphFont"/>
    <w:link w:val="Heading6"/>
    <w:uiPriority w:val="9"/>
    <w:rsid w:val="00BC495B"/>
    <w:rPr>
      <w:rFonts w:eastAsia="Times New Roman" w:cs="Arial"/>
      <w:b/>
      <w:bCs/>
      <w:noProof/>
      <w:szCs w:val="24"/>
    </w:rPr>
  </w:style>
  <w:style w:type="character" w:customStyle="1" w:styleId="Heading7Char">
    <w:name w:val="Heading 7 Char"/>
    <w:basedOn w:val="DefaultParagraphFont"/>
    <w:link w:val="Heading7"/>
    <w:uiPriority w:val="9"/>
    <w:rsid w:val="00BC495B"/>
    <w:rPr>
      <w:rFonts w:eastAsia="Times New Roman" w:cs="Arial"/>
      <w:noProof/>
      <w:szCs w:val="24"/>
    </w:rPr>
  </w:style>
  <w:style w:type="character" w:customStyle="1" w:styleId="Heading8Char">
    <w:name w:val="Heading 8 Char"/>
    <w:basedOn w:val="DefaultParagraphFont"/>
    <w:link w:val="Heading8"/>
    <w:uiPriority w:val="9"/>
    <w:rsid w:val="00BC495B"/>
    <w:rPr>
      <w:rFonts w:eastAsia="Times New Roman" w:cs="Arial"/>
      <w:i/>
      <w:iCs/>
      <w:noProof/>
      <w:szCs w:val="24"/>
    </w:rPr>
  </w:style>
  <w:style w:type="character" w:customStyle="1" w:styleId="Heading9Char">
    <w:name w:val="Heading 9 Char"/>
    <w:basedOn w:val="DefaultParagraphFont"/>
    <w:link w:val="Heading9"/>
    <w:uiPriority w:val="9"/>
    <w:rsid w:val="00BC495B"/>
    <w:rPr>
      <w:rFonts w:eastAsia="MS Gothic" w:cs="Arial"/>
      <w:i/>
      <w:noProof/>
      <w:szCs w:val="24"/>
    </w:rPr>
  </w:style>
  <w:style w:type="paragraph" w:styleId="TOC4">
    <w:name w:val="toc 4"/>
    <w:basedOn w:val="Normal"/>
    <w:next w:val="Normal"/>
    <w:semiHidden/>
    <w:rsid w:val="00BC495B"/>
    <w:pPr>
      <w:spacing w:before="60" w:after="180" w:line="240" w:lineRule="auto"/>
      <w:ind w:left="720"/>
    </w:pPr>
    <w:rPr>
      <w:rFonts w:eastAsia="Times New Roman" w:cs="Arial"/>
      <w:noProof/>
    </w:rPr>
  </w:style>
  <w:style w:type="paragraph" w:styleId="TOC5">
    <w:name w:val="toc 5"/>
    <w:basedOn w:val="Normal"/>
    <w:next w:val="Normal"/>
    <w:semiHidden/>
    <w:rsid w:val="00BC495B"/>
    <w:pPr>
      <w:spacing w:before="60" w:after="180" w:line="240" w:lineRule="auto"/>
      <w:ind w:left="965"/>
    </w:pPr>
    <w:rPr>
      <w:rFonts w:eastAsia="Times New Roman" w:cs="Arial"/>
      <w:noProof/>
    </w:rPr>
  </w:style>
  <w:style w:type="paragraph" w:styleId="TOC6">
    <w:name w:val="toc 6"/>
    <w:basedOn w:val="Normal"/>
    <w:next w:val="Normal"/>
    <w:semiHidden/>
    <w:rsid w:val="00BC495B"/>
    <w:pPr>
      <w:spacing w:before="60" w:after="180" w:line="240" w:lineRule="auto"/>
      <w:ind w:left="1195"/>
    </w:pPr>
    <w:rPr>
      <w:rFonts w:eastAsia="Times New Roman" w:cs="Arial"/>
      <w:noProof/>
    </w:rPr>
  </w:style>
  <w:style w:type="paragraph" w:styleId="TOC7">
    <w:name w:val="toc 7"/>
    <w:basedOn w:val="Normal"/>
    <w:next w:val="Normal"/>
    <w:semiHidden/>
    <w:rsid w:val="00BC495B"/>
    <w:pPr>
      <w:spacing w:before="60" w:after="180" w:line="240" w:lineRule="auto"/>
      <w:ind w:left="1440"/>
    </w:pPr>
    <w:rPr>
      <w:rFonts w:eastAsia="Times New Roman" w:cs="Arial"/>
      <w:noProof/>
    </w:rPr>
  </w:style>
  <w:style w:type="paragraph" w:styleId="TOC8">
    <w:name w:val="toc 8"/>
    <w:basedOn w:val="Normal"/>
    <w:next w:val="Normal"/>
    <w:semiHidden/>
    <w:rsid w:val="00BC495B"/>
    <w:pPr>
      <w:spacing w:before="60" w:after="180" w:line="240" w:lineRule="auto"/>
      <w:ind w:left="1685"/>
    </w:pPr>
    <w:rPr>
      <w:rFonts w:eastAsia="Times New Roman" w:cs="Arial"/>
      <w:noProof/>
    </w:rPr>
  </w:style>
  <w:style w:type="paragraph" w:styleId="TOC9">
    <w:name w:val="toc 9"/>
    <w:basedOn w:val="Normal"/>
    <w:next w:val="Normal"/>
    <w:semiHidden/>
    <w:rsid w:val="00BC495B"/>
    <w:pPr>
      <w:spacing w:before="60" w:after="180" w:line="240" w:lineRule="auto"/>
      <w:ind w:left="1915"/>
    </w:pPr>
    <w:rPr>
      <w:rFonts w:eastAsia="Times New Roman" w:cs="Arial"/>
      <w:noProof/>
    </w:rPr>
  </w:style>
  <w:style w:type="paragraph" w:customStyle="1" w:styleId="MyStyle">
    <w:name w:val="MyStyle"/>
    <w:qFormat/>
    <w:rsid w:val="00BC495B"/>
    <w:rPr>
      <w:rFonts w:eastAsiaTheme="minorHAnsi"/>
      <w:b/>
      <w:sz w:val="36"/>
      <w:szCs w:val="24"/>
    </w:rPr>
  </w:style>
  <w:style w:type="paragraph" w:customStyle="1" w:styleId="SGPTOC">
    <w:name w:val="SGP TOC"/>
    <w:basedOn w:val="Normal"/>
    <w:next w:val="Normal"/>
    <w:rsid w:val="00BC495B"/>
    <w:pPr>
      <w:spacing w:after="240" w:line="240" w:lineRule="auto"/>
    </w:pPr>
    <w:rPr>
      <w:rFonts w:ascii="Cambria" w:eastAsia="Times New Roman" w:hAnsi="Cambria" w:cs="Tahoma"/>
      <w:b/>
      <w:bCs/>
      <w:i/>
      <w:iCs/>
      <w:spacing w:val="20"/>
      <w:w w:val="85"/>
      <w:kern w:val="28"/>
      <w:sz w:val="56"/>
    </w:rPr>
  </w:style>
  <w:style w:type="paragraph" w:customStyle="1" w:styleId="SGPTopicNameContinued">
    <w:name w:val="SGP Topic Name Continued"/>
    <w:next w:val="Normal"/>
    <w:rsid w:val="00BC495B"/>
    <w:pPr>
      <w:spacing w:before="120" w:after="120" w:line="240" w:lineRule="auto"/>
    </w:pPr>
    <w:rPr>
      <w:rFonts w:ascii="Lucida Sans" w:eastAsia="Times New Roman" w:hAnsi="Lucida Sans" w:cs="Tahoma"/>
      <w:b/>
      <w:bCs/>
      <w:i/>
      <w:iCs/>
      <w:spacing w:val="20"/>
      <w:w w:val="85"/>
      <w:kern w:val="28"/>
      <w:sz w:val="48"/>
    </w:rPr>
  </w:style>
  <w:style w:type="paragraph" w:styleId="Caption">
    <w:name w:val="caption"/>
    <w:basedOn w:val="Normal"/>
    <w:next w:val="Normal"/>
    <w:uiPriority w:val="35"/>
    <w:semiHidden/>
    <w:unhideWhenUsed/>
    <w:rsid w:val="00BC495B"/>
    <w:rPr>
      <w:b/>
      <w:bCs/>
      <w:color w:val="002868" w:themeColor="accent1"/>
      <w:sz w:val="18"/>
      <w:szCs w:val="18"/>
    </w:rPr>
  </w:style>
  <w:style w:type="paragraph" w:styleId="Title">
    <w:name w:val="Title"/>
    <w:basedOn w:val="Normal"/>
    <w:next w:val="Normal"/>
    <w:link w:val="TitleChar"/>
    <w:uiPriority w:val="10"/>
    <w:qFormat/>
    <w:rsid w:val="00BC495B"/>
    <w:pPr>
      <w:spacing w:before="240" w:after="60"/>
      <w:jc w:val="center"/>
      <w:outlineLvl w:val="0"/>
    </w:pPr>
    <w:rPr>
      <w:rFonts w:asciiTheme="majorHAnsi" w:eastAsiaTheme="majorEastAsia" w:hAnsiTheme="majorHAnsi" w:cstheme="majorBidi"/>
      <w:b/>
      <w:bCs/>
      <w:kern w:val="28"/>
      <w:sz w:val="32"/>
      <w:szCs w:val="32"/>
    </w:rPr>
  </w:style>
  <w:style w:type="character" w:customStyle="1" w:styleId="TitleChar">
    <w:name w:val="Title Char"/>
    <w:basedOn w:val="DefaultParagraphFont"/>
    <w:link w:val="Title"/>
    <w:uiPriority w:val="10"/>
    <w:rsid w:val="00BC495B"/>
    <w:rPr>
      <w:rFonts w:asciiTheme="majorHAnsi" w:eastAsiaTheme="majorEastAsia" w:hAnsiTheme="majorHAnsi" w:cstheme="majorBidi"/>
      <w:b/>
      <w:bCs/>
      <w:kern w:val="28"/>
      <w:sz w:val="32"/>
      <w:szCs w:val="32"/>
    </w:rPr>
  </w:style>
  <w:style w:type="paragraph" w:styleId="Subtitle">
    <w:name w:val="Subtitle"/>
    <w:basedOn w:val="Normal"/>
    <w:next w:val="Normal"/>
    <w:link w:val="SubtitleChar"/>
    <w:uiPriority w:val="11"/>
    <w:qFormat/>
    <w:rsid w:val="00BC495B"/>
    <w:pPr>
      <w:spacing w:after="60"/>
      <w:jc w:val="center"/>
      <w:outlineLvl w:val="1"/>
    </w:pPr>
    <w:rPr>
      <w:rFonts w:asciiTheme="majorHAnsi" w:eastAsiaTheme="majorEastAsia" w:hAnsiTheme="majorHAnsi" w:cstheme="majorBidi"/>
      <w:szCs w:val="24"/>
    </w:rPr>
  </w:style>
  <w:style w:type="character" w:customStyle="1" w:styleId="SubtitleChar">
    <w:name w:val="Subtitle Char"/>
    <w:basedOn w:val="DefaultParagraphFont"/>
    <w:link w:val="Subtitle"/>
    <w:uiPriority w:val="11"/>
    <w:rsid w:val="00BC495B"/>
    <w:rPr>
      <w:rFonts w:asciiTheme="majorHAnsi" w:eastAsiaTheme="majorEastAsia" w:hAnsiTheme="majorHAnsi" w:cstheme="majorBidi"/>
      <w:szCs w:val="24"/>
    </w:rPr>
  </w:style>
  <w:style w:type="character" w:styleId="Strong">
    <w:name w:val="Strong"/>
    <w:basedOn w:val="DefaultParagraphFont"/>
    <w:uiPriority w:val="22"/>
    <w:qFormat/>
    <w:rsid w:val="00BC495B"/>
    <w:rPr>
      <w:b/>
      <w:bCs/>
    </w:rPr>
  </w:style>
  <w:style w:type="character" w:styleId="Emphasis">
    <w:name w:val="Emphasis"/>
    <w:basedOn w:val="DefaultParagraphFont"/>
    <w:uiPriority w:val="20"/>
    <w:qFormat/>
    <w:rsid w:val="00BC495B"/>
    <w:rPr>
      <w:rFonts w:asciiTheme="minorHAnsi" w:hAnsiTheme="minorHAnsi"/>
      <w:b/>
      <w:i/>
      <w:iCs/>
    </w:rPr>
  </w:style>
  <w:style w:type="paragraph" w:styleId="NoSpacing">
    <w:name w:val="No Spacing"/>
    <w:basedOn w:val="Normal"/>
    <w:uiPriority w:val="1"/>
    <w:qFormat/>
    <w:rsid w:val="00BC495B"/>
    <w:rPr>
      <w:szCs w:val="32"/>
    </w:rPr>
  </w:style>
  <w:style w:type="paragraph" w:styleId="ListParagraph">
    <w:name w:val="List Paragraph"/>
    <w:basedOn w:val="Normal"/>
    <w:uiPriority w:val="34"/>
    <w:qFormat/>
    <w:rsid w:val="00BC495B"/>
    <w:pPr>
      <w:ind w:left="720"/>
      <w:contextualSpacing/>
    </w:pPr>
  </w:style>
  <w:style w:type="paragraph" w:styleId="Quote">
    <w:name w:val="Quote"/>
    <w:basedOn w:val="Normal"/>
    <w:next w:val="Normal"/>
    <w:link w:val="QuoteChar"/>
    <w:uiPriority w:val="29"/>
    <w:qFormat/>
    <w:rsid w:val="00BC495B"/>
    <w:rPr>
      <w:i/>
      <w:szCs w:val="24"/>
    </w:rPr>
  </w:style>
  <w:style w:type="character" w:customStyle="1" w:styleId="QuoteChar">
    <w:name w:val="Quote Char"/>
    <w:basedOn w:val="DefaultParagraphFont"/>
    <w:link w:val="Quote"/>
    <w:uiPriority w:val="29"/>
    <w:rsid w:val="00BC495B"/>
    <w:rPr>
      <w:i/>
      <w:szCs w:val="24"/>
    </w:rPr>
  </w:style>
  <w:style w:type="paragraph" w:styleId="IntenseQuote">
    <w:name w:val="Intense Quote"/>
    <w:basedOn w:val="Normal"/>
    <w:next w:val="Normal"/>
    <w:link w:val="IntenseQuoteChar"/>
    <w:uiPriority w:val="30"/>
    <w:qFormat/>
    <w:rsid w:val="00BC495B"/>
    <w:pPr>
      <w:ind w:left="720" w:right="720"/>
    </w:pPr>
    <w:rPr>
      <w:b/>
      <w:i/>
    </w:rPr>
  </w:style>
  <w:style w:type="character" w:customStyle="1" w:styleId="IntenseQuoteChar">
    <w:name w:val="Intense Quote Char"/>
    <w:basedOn w:val="DefaultParagraphFont"/>
    <w:link w:val="IntenseQuote"/>
    <w:uiPriority w:val="30"/>
    <w:rsid w:val="00BC495B"/>
    <w:rPr>
      <w:b/>
      <w:i/>
    </w:rPr>
  </w:style>
  <w:style w:type="character" w:styleId="SubtleEmphasis">
    <w:name w:val="Subtle Emphasis"/>
    <w:uiPriority w:val="19"/>
    <w:qFormat/>
    <w:rsid w:val="00BC495B"/>
    <w:rPr>
      <w:i/>
      <w:color w:val="5A5A5A" w:themeColor="text1" w:themeTint="A5"/>
    </w:rPr>
  </w:style>
  <w:style w:type="character" w:styleId="IntenseEmphasis">
    <w:name w:val="Intense Emphasis"/>
    <w:basedOn w:val="DefaultParagraphFont"/>
    <w:uiPriority w:val="21"/>
    <w:qFormat/>
    <w:rsid w:val="00BC495B"/>
    <w:rPr>
      <w:b/>
      <w:i/>
      <w:sz w:val="24"/>
      <w:szCs w:val="24"/>
      <w:u w:val="single"/>
    </w:rPr>
  </w:style>
  <w:style w:type="character" w:styleId="SubtleReference">
    <w:name w:val="Subtle Reference"/>
    <w:basedOn w:val="DefaultParagraphFont"/>
    <w:uiPriority w:val="31"/>
    <w:qFormat/>
    <w:rsid w:val="00BC495B"/>
    <w:rPr>
      <w:sz w:val="24"/>
      <w:szCs w:val="24"/>
      <w:u w:val="single"/>
    </w:rPr>
  </w:style>
  <w:style w:type="character" w:styleId="IntenseReference">
    <w:name w:val="Intense Reference"/>
    <w:basedOn w:val="DefaultParagraphFont"/>
    <w:uiPriority w:val="32"/>
    <w:qFormat/>
    <w:rsid w:val="00BC495B"/>
    <w:rPr>
      <w:b/>
      <w:sz w:val="24"/>
      <w:u w:val="single"/>
    </w:rPr>
  </w:style>
  <w:style w:type="character" w:styleId="BookTitle">
    <w:name w:val="Book Title"/>
    <w:basedOn w:val="DefaultParagraphFont"/>
    <w:uiPriority w:val="33"/>
    <w:qFormat/>
    <w:rsid w:val="00BC495B"/>
    <w:rPr>
      <w:rFonts w:asciiTheme="majorHAnsi" w:eastAsiaTheme="majorEastAsia" w:hAnsiTheme="majorHAnsi"/>
      <w:b/>
      <w:i/>
      <w:sz w:val="24"/>
      <w:szCs w:val="24"/>
    </w:rPr>
  </w:style>
  <w:style w:type="paragraph" w:styleId="TOCHeading">
    <w:name w:val="TOC Heading"/>
    <w:basedOn w:val="Heading1"/>
    <w:next w:val="Normal"/>
    <w:uiPriority w:val="39"/>
    <w:semiHidden/>
    <w:unhideWhenUsed/>
    <w:qFormat/>
    <w:rsid w:val="00BC495B"/>
    <w:pPr>
      <w:outlineLvl w:val="9"/>
    </w:pPr>
    <w:rPr>
      <w:szCs w:val="22"/>
    </w:rPr>
  </w:style>
  <w:style w:type="paragraph" w:customStyle="1" w:styleId="LGPBulletList3">
    <w:name w:val="LGP Bullet List 3"/>
    <w:basedOn w:val="LGPText"/>
    <w:qFormat/>
    <w:rsid w:val="00BC495B"/>
    <w:pPr>
      <w:numPr>
        <w:numId w:val="7"/>
      </w:numPr>
    </w:pPr>
    <w:rPr>
      <w:rFonts w:ascii="Book Antiqua" w:hAnsi="Book Antiqua"/>
      <w:color w:val="auto"/>
    </w:rPr>
  </w:style>
  <w:style w:type="character" w:customStyle="1" w:styleId="LGPTextChar">
    <w:name w:val="LGP Text Char"/>
    <w:basedOn w:val="DefaultParagraphFont"/>
    <w:link w:val="LGPText"/>
    <w:rsid w:val="00BC495B"/>
    <w:rPr>
      <w:rFonts w:eastAsia="Times New Roman"/>
    </w:rPr>
  </w:style>
  <w:style w:type="table" w:customStyle="1" w:styleId="AnalystSolutions">
    <w:name w:val="AnalystSolutions"/>
    <w:basedOn w:val="TableNormal"/>
    <w:uiPriority w:val="99"/>
    <w:rsid w:val="00BC495B"/>
    <w:pPr>
      <w:spacing w:after="0" w:line="240" w:lineRule="auto"/>
    </w:pPr>
    <w:rPr>
      <w:rFonts w:ascii="Arial Narrow" w:eastAsia="Calibri" w:hAnsi="Arial Narrow"/>
      <w:sz w:val="22"/>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Pr>
    <w:tcPr>
      <w:shd w:val="clear" w:color="auto" w:fill="auto"/>
      <w:vAlign w:val="center"/>
    </w:tcPr>
    <w:tblStylePr w:type="firstRow">
      <w:pPr>
        <w:jc w:val="center"/>
      </w:pPr>
      <w:rPr>
        <w:rFonts w:ascii="Arial Narrow" w:hAnsi="Arial Narrow"/>
        <w:color w:val="auto"/>
        <w:sz w:val="22"/>
      </w:rPr>
      <w:tblPr/>
      <w:tcPr>
        <w:shd w:val="clear" w:color="auto" w:fill="002868"/>
        <w:vAlign w:val="top"/>
      </w:tcPr>
    </w:tblStylePr>
    <w:tblStylePr w:type="firstCol">
      <w:pPr>
        <w:jc w:val="left"/>
      </w:pPr>
    </w:tblStylePr>
    <w:tblStylePr w:type="band1Horz">
      <w:tblPr/>
      <w:tcPr>
        <w:shd w:val="clear" w:color="auto" w:fill="CDE0FF"/>
      </w:tcPr>
    </w:tblStylePr>
  </w:style>
  <w:style w:type="numbering" w:customStyle="1" w:styleId="zLGPNumberedList">
    <w:name w:val="zLGP Numbered List"/>
    <w:basedOn w:val="NoList"/>
    <w:uiPriority w:val="99"/>
    <w:rsid w:val="00895594"/>
    <w:pPr>
      <w:numPr>
        <w:numId w:val="10"/>
      </w:numPr>
    </w:pPr>
  </w:style>
  <w:style w:type="character" w:customStyle="1" w:styleId="LGPTitleChar">
    <w:name w:val="LGP Title Char"/>
    <w:basedOn w:val="LGPTextChar"/>
    <w:link w:val="LGPTitle"/>
    <w:rsid w:val="00C1489D"/>
    <w:rPr>
      <w:rFonts w:eastAsia="Times New Roman"/>
      <w:b/>
      <w:szCs w:val="24"/>
    </w:rPr>
  </w:style>
  <w:style w:type="character" w:styleId="CommentReference">
    <w:name w:val="annotation reference"/>
    <w:basedOn w:val="DefaultParagraphFont"/>
    <w:uiPriority w:val="99"/>
    <w:unhideWhenUsed/>
    <w:rsid w:val="00C1489D"/>
    <w:rPr>
      <w:sz w:val="16"/>
      <w:szCs w:val="16"/>
    </w:rPr>
  </w:style>
  <w:style w:type="paragraph" w:styleId="CommentText">
    <w:name w:val="annotation text"/>
    <w:basedOn w:val="Normal"/>
    <w:link w:val="CommentTextChar"/>
    <w:uiPriority w:val="99"/>
    <w:unhideWhenUsed/>
    <w:rsid w:val="00C1489D"/>
    <w:pPr>
      <w:spacing w:line="240" w:lineRule="auto"/>
    </w:pPr>
    <w:rPr>
      <w:rFonts w:asciiTheme="minorHAnsi" w:hAnsiTheme="minorHAnsi" w:cstheme="minorBidi"/>
      <w:color w:val="auto"/>
      <w:sz w:val="20"/>
    </w:rPr>
  </w:style>
  <w:style w:type="character" w:customStyle="1" w:styleId="CommentTextChar">
    <w:name w:val="Comment Text Char"/>
    <w:basedOn w:val="DefaultParagraphFont"/>
    <w:link w:val="CommentText"/>
    <w:uiPriority w:val="99"/>
    <w:rsid w:val="00C1489D"/>
    <w:rPr>
      <w:rFonts w:asciiTheme="minorHAnsi" w:hAnsiTheme="minorHAnsi" w:cstheme="minorBidi"/>
      <w:color w:val="auto"/>
      <w:sz w:val="20"/>
    </w:rPr>
  </w:style>
  <w:style w:type="numbering" w:customStyle="1" w:styleId="zSGPBulletList">
    <w:name w:val="zSGP Bullet List"/>
    <w:basedOn w:val="NoList"/>
    <w:uiPriority w:val="99"/>
    <w:rsid w:val="00EB242E"/>
    <w:pPr>
      <w:numPr>
        <w:numId w:val="12"/>
      </w:numPr>
    </w:pPr>
  </w:style>
  <w:style w:type="numbering" w:customStyle="1" w:styleId="zSGPNumberedList">
    <w:name w:val="zSGP Numbered List"/>
    <w:basedOn w:val="zSGPBulletList"/>
    <w:uiPriority w:val="99"/>
    <w:rsid w:val="00EB242E"/>
    <w:pPr>
      <w:numPr>
        <w:numId w:val="13"/>
      </w:numPr>
    </w:pPr>
  </w:style>
  <w:style w:type="numbering" w:customStyle="1" w:styleId="zLGPNumberList2">
    <w:name w:val="zLGP Number List2"/>
    <w:basedOn w:val="NoList"/>
    <w:uiPriority w:val="99"/>
    <w:rsid w:val="00EB242E"/>
  </w:style>
  <w:style w:type="numbering" w:customStyle="1" w:styleId="AnalystSolutionsBulletsinTable">
    <w:name w:val="AnalystSolutions Bullets in Table"/>
    <w:uiPriority w:val="99"/>
    <w:rsid w:val="00EB242E"/>
    <w:pPr>
      <w:numPr>
        <w:numId w:val="15"/>
      </w:numPr>
    </w:pPr>
  </w:style>
  <w:style w:type="numbering" w:customStyle="1" w:styleId="AnalystSolutionsBulletsinTable1">
    <w:name w:val="AnalystSolutions Bullets in Table1"/>
    <w:uiPriority w:val="99"/>
    <w:rsid w:val="00EB242E"/>
    <w:pPr>
      <w:numPr>
        <w:numId w:val="16"/>
      </w:numPr>
    </w:pPr>
  </w:style>
  <w:style w:type="paragraph" w:styleId="CommentSubject">
    <w:name w:val="annotation subject"/>
    <w:basedOn w:val="CommentText"/>
    <w:next w:val="CommentText"/>
    <w:link w:val="CommentSubjectChar"/>
    <w:uiPriority w:val="99"/>
    <w:semiHidden/>
    <w:unhideWhenUsed/>
    <w:rsid w:val="00EB242E"/>
    <w:rPr>
      <w:rFonts w:ascii="Arial" w:hAnsi="Arial" w:cs="Times New Roman"/>
      <w:b/>
      <w:bCs/>
      <w:color w:val="002868"/>
    </w:rPr>
  </w:style>
  <w:style w:type="character" w:customStyle="1" w:styleId="CommentSubjectChar">
    <w:name w:val="Comment Subject Char"/>
    <w:basedOn w:val="CommentTextChar"/>
    <w:link w:val="CommentSubject"/>
    <w:uiPriority w:val="99"/>
    <w:semiHidden/>
    <w:rsid w:val="00EB242E"/>
    <w:rPr>
      <w:rFonts w:asciiTheme="minorHAnsi" w:hAnsiTheme="minorHAnsi" w:cstheme="minorBidi"/>
      <w:b/>
      <w:bCs/>
      <w:color w:val="auto"/>
      <w:sz w:val="20"/>
    </w:rPr>
  </w:style>
  <w:style w:type="paragraph" w:styleId="Revision">
    <w:name w:val="Revision"/>
    <w:hidden/>
    <w:uiPriority w:val="99"/>
    <w:semiHidden/>
    <w:rsid w:val="00EB242E"/>
    <w:pPr>
      <w:spacing w:after="0" w:line="240" w:lineRule="auto"/>
    </w:pPr>
  </w:style>
  <w:style w:type="table" w:customStyle="1" w:styleId="ASTable1">
    <w:name w:val="AS Table1"/>
    <w:basedOn w:val="TableNormal"/>
    <w:next w:val="MediumShading1-Accent1"/>
    <w:uiPriority w:val="63"/>
    <w:rsid w:val="00783C11"/>
    <w:pPr>
      <w:spacing w:after="0" w:line="240" w:lineRule="auto"/>
    </w:pPr>
    <w:rPr>
      <w:rFonts w:eastAsia="Calibri"/>
      <w:color w:val="auto"/>
      <w:sz w:val="20"/>
    </w:rPr>
    <w:tblPr>
      <w:tblStyleRowBandSize w:val="1"/>
      <w:tblStyleCol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trPr>
    <w:tblStylePr w:type="firstRow">
      <w:pPr>
        <w:spacing w:before="0" w:after="0" w:line="240" w:lineRule="auto"/>
      </w:pPr>
      <w:rPr>
        <w:b w:val="0"/>
        <w:bCs/>
        <w:color w:val="FFFFFF"/>
      </w:rPr>
      <w:tblPr/>
      <w:tcPr>
        <w:shd w:val="clear" w:color="auto" w:fill="002868"/>
      </w:tcPr>
    </w:tblStylePr>
    <w:tblStylePr w:type="lastRow">
      <w:pPr>
        <w:spacing w:before="0" w:after="0" w:line="240" w:lineRule="auto"/>
      </w:pPr>
      <w:rPr>
        <w:b/>
        <w:bCs/>
      </w:rPr>
      <w:tblPr/>
      <w:tcPr>
        <w:tcBorders>
          <w:top w:val="double" w:sz="6" w:space="0" w:color="7BA0CD"/>
          <w:left w:val="single" w:sz="8" w:space="0" w:color="7BA0CD"/>
          <w:bottom w:val="single" w:sz="8" w:space="0" w:color="7BA0CD"/>
          <w:right w:val="single" w:sz="8" w:space="0" w:color="7BA0CD"/>
          <w:insideH w:val="nil"/>
          <w:insideV w:val="nil"/>
        </w:tcBorders>
      </w:tcPr>
    </w:tblStylePr>
    <w:tblStylePr w:type="firstCol">
      <w:rPr>
        <w:b w:val="0"/>
        <w:bCs/>
      </w:rPr>
    </w:tblStylePr>
    <w:tblStylePr w:type="lastCol">
      <w:rPr>
        <w:b w:val="0"/>
        <w:bCs/>
      </w:rPr>
      <w:tblPr/>
      <w:tcPr>
        <w:shd w:val="clear" w:color="auto" w:fill="002868"/>
      </w:tcPr>
    </w:tblStylePr>
    <w:tblStylePr w:type="band1Vert">
      <w:tblPr/>
      <w:tcPr>
        <w:shd w:val="clear" w:color="auto" w:fill="D3DFEE"/>
      </w:tcPr>
    </w:tblStylePr>
    <w:tblStylePr w:type="band1Horz">
      <w:tblPr/>
      <w:tcPr>
        <w:tcBorders>
          <w:insideH w:val="nil"/>
          <w:insideV w:val="nil"/>
        </w:tcBorders>
        <w:shd w:val="clear" w:color="auto" w:fill="D3DFEE"/>
      </w:tcPr>
    </w:tblStylePr>
    <w:tblStylePr w:type="band2Horz">
      <w:tblPr/>
      <w:tcPr>
        <w:tcBorders>
          <w:insideH w:val="nil"/>
          <w:insideV w:val="nil"/>
        </w:tcBorders>
      </w:tcPr>
    </w:tblStylePr>
  </w:style>
  <w:style w:type="character" w:styleId="UnresolvedMention">
    <w:name w:val="Unresolved Mention"/>
    <w:basedOn w:val="DefaultParagraphFont"/>
    <w:uiPriority w:val="99"/>
    <w:semiHidden/>
    <w:unhideWhenUsed/>
    <w:rsid w:val="00D11A0E"/>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30202214">
      <w:bodyDiv w:val="1"/>
      <w:marLeft w:val="0"/>
      <w:marRight w:val="0"/>
      <w:marTop w:val="0"/>
      <w:marBottom w:val="0"/>
      <w:divBdr>
        <w:top w:val="none" w:sz="0" w:space="0" w:color="auto"/>
        <w:left w:val="none" w:sz="0" w:space="0" w:color="auto"/>
        <w:bottom w:val="none" w:sz="0" w:space="0" w:color="auto"/>
        <w:right w:val="none" w:sz="0" w:space="0" w:color="auto"/>
      </w:divBdr>
    </w:div>
    <w:div w:id="1048190390">
      <w:bodyDiv w:val="1"/>
      <w:marLeft w:val="0"/>
      <w:marRight w:val="0"/>
      <w:marTop w:val="0"/>
      <w:marBottom w:val="0"/>
      <w:divBdr>
        <w:top w:val="none" w:sz="0" w:space="0" w:color="auto"/>
        <w:left w:val="none" w:sz="0" w:space="0" w:color="auto"/>
        <w:bottom w:val="none" w:sz="0" w:space="0" w:color="auto"/>
        <w:right w:val="none" w:sz="0" w:space="0" w:color="auto"/>
      </w:divBdr>
    </w:div>
    <w:div w:id="1533418401">
      <w:bodyDiv w:val="1"/>
      <w:marLeft w:val="0"/>
      <w:marRight w:val="0"/>
      <w:marTop w:val="0"/>
      <w:marBottom w:val="0"/>
      <w:divBdr>
        <w:top w:val="none" w:sz="0" w:space="0" w:color="auto"/>
        <w:left w:val="none" w:sz="0" w:space="0" w:color="auto"/>
        <w:bottom w:val="none" w:sz="0" w:space="0" w:color="auto"/>
        <w:right w:val="none" w:sz="0" w:space="0" w:color="auto"/>
      </w:divBdr>
    </w:div>
    <w:div w:id="19370085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3.tiff"/><Relationship Id="rId18" Type="http://schemas.openxmlformats.org/officeDocument/2006/relationships/image" Target="media/image6.emf"/><Relationship Id="rId26" Type="http://schemas.openxmlformats.org/officeDocument/2006/relationships/chart" Target="charts/chart2.xml"/><Relationship Id="rId3" Type="http://schemas.openxmlformats.org/officeDocument/2006/relationships/styles" Target="styles.xml"/><Relationship Id="rId21" Type="http://schemas.openxmlformats.org/officeDocument/2006/relationships/image" Target="media/image9.jpeg"/><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5.emf"/><Relationship Id="rId25" Type="http://schemas.openxmlformats.org/officeDocument/2006/relationships/chart" Target="charts/chart1.xml"/><Relationship Id="rId33" Type="http://schemas.openxmlformats.org/officeDocument/2006/relationships/header" Target="header8.xml"/><Relationship Id="rId2" Type="http://schemas.openxmlformats.org/officeDocument/2006/relationships/numbering" Target="numbering.xml"/><Relationship Id="rId16" Type="http://schemas.openxmlformats.org/officeDocument/2006/relationships/header" Target="header4.xml"/><Relationship Id="rId20" Type="http://schemas.openxmlformats.org/officeDocument/2006/relationships/image" Target="media/image8.jpeg"/><Relationship Id="rId29"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image" Target="media/image12.png"/><Relationship Id="rId32" Type="http://schemas.openxmlformats.org/officeDocument/2006/relationships/header" Target="header7.xml"/><Relationship Id="rId5" Type="http://schemas.openxmlformats.org/officeDocument/2006/relationships/webSettings" Target="webSettings.xml"/><Relationship Id="rId15" Type="http://schemas.openxmlformats.org/officeDocument/2006/relationships/header" Target="header3.xml"/><Relationship Id="rId23" Type="http://schemas.openxmlformats.org/officeDocument/2006/relationships/image" Target="media/image11.tiff"/><Relationship Id="rId28" Type="http://schemas.openxmlformats.org/officeDocument/2006/relationships/header" Target="header6.xml"/><Relationship Id="rId10" Type="http://schemas.openxmlformats.org/officeDocument/2006/relationships/header" Target="header2.xml"/><Relationship Id="rId19" Type="http://schemas.openxmlformats.org/officeDocument/2006/relationships/image" Target="media/image7.tiff"/><Relationship Id="rId31" Type="http://schemas.openxmlformats.org/officeDocument/2006/relationships/hyperlink" Target="https://www.analystsolutions.com/le/" TargetMode="Externa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4.png"/><Relationship Id="rId22" Type="http://schemas.openxmlformats.org/officeDocument/2006/relationships/image" Target="media/image10.jpeg"/><Relationship Id="rId27" Type="http://schemas.openxmlformats.org/officeDocument/2006/relationships/header" Target="header5.xml"/><Relationship Id="rId30" Type="http://schemas.openxmlformats.org/officeDocument/2006/relationships/image" Target="media/image14.png"/><Relationship Id="rId35"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2.jpg"/></Relationships>
</file>

<file path=word/_rels/footer2.xml.rels><?xml version="1.0" encoding="UTF-8" standalone="yes"?>
<Relationships xmlns="http://schemas.openxmlformats.org/package/2006/relationships"><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jelar\AppData\Roaming\Microsoft\Templates\LGPro10x1.dotx" TargetMode="External"/></Relationships>
</file>

<file path=word/charts/_rels/chart1.xml.rels><?xml version="1.0" encoding="UTF-8" standalone="yes"?>
<Relationships xmlns="http://schemas.openxmlformats.org/package/2006/relationships"><Relationship Id="rId2" Type="http://schemas.openxmlformats.org/officeDocument/2006/relationships/chartUserShapes" Target="../drawings/drawing1.xml"/><Relationship Id="rId1" Type="http://schemas.openxmlformats.org/officeDocument/2006/relationships/package" Target="../embeddings/Microsoft_Excel_Worksheet.xlsx"/></Relationships>
</file>

<file path=word/charts/_rels/chart2.xml.rels><?xml version="1.0" encoding="UTF-8" standalone="yes"?>
<Relationships xmlns="http://schemas.openxmlformats.org/package/2006/relationships"><Relationship Id="rId2" Type="http://schemas.openxmlformats.org/officeDocument/2006/relationships/chartUserShapes" Target="../drawings/drawing2.xml"/><Relationship Id="rId1" Type="http://schemas.openxmlformats.org/officeDocument/2006/relationships/oleObject" Target="NULL"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4.8834628190899003E-2"/>
          <c:y val="2.0793950850661626E-2"/>
          <c:w val="0.95116537180910099"/>
          <c:h val="0.6158171647454399"/>
        </c:manualLayout>
      </c:layout>
      <c:barChart>
        <c:barDir val="col"/>
        <c:grouping val="stacked"/>
        <c:varyColors val="0"/>
        <c:ser>
          <c:idx val="0"/>
          <c:order val="0"/>
          <c:tx>
            <c:strRef>
              <c:f>'WaterFall DATA'!$C$32</c:f>
              <c:strCache>
                <c:ptCount val="1"/>
                <c:pt idx="0">
                  <c:v>Price targets</c:v>
                </c:pt>
              </c:strCache>
            </c:strRef>
          </c:tx>
          <c:spPr>
            <a:solidFill>
              <a:srgbClr val="002868"/>
            </a:solidFill>
            <a:ln w="25400">
              <a:noFill/>
            </a:ln>
          </c:spPr>
          <c:invertIfNegative val="1"/>
          <c:dPt>
            <c:idx val="0"/>
            <c:invertIfNegative val="1"/>
            <c:bubble3D val="0"/>
            <c:extLst>
              <c:ext xmlns:c16="http://schemas.microsoft.com/office/drawing/2014/chart" uri="{C3380CC4-5D6E-409C-BE32-E72D297353CC}">
                <c16:uniqueId val="{00000000-754E-4CC0-A621-79849CF8397F}"/>
              </c:ext>
            </c:extLst>
          </c:dPt>
          <c:dPt>
            <c:idx val="4"/>
            <c:invertIfNegative val="1"/>
            <c:bubble3D val="0"/>
            <c:extLst>
              <c:ext xmlns:c16="http://schemas.microsoft.com/office/drawing/2014/chart" uri="{C3380CC4-5D6E-409C-BE32-E72D297353CC}">
                <c16:uniqueId val="{00000001-754E-4CC0-A621-79849CF8397F}"/>
              </c:ext>
            </c:extLst>
          </c:dPt>
          <c:dLbls>
            <c:dLbl>
              <c:idx val="0"/>
              <c:numFmt formatCode="&quot;$&quot;#,##0" sourceLinked="0"/>
              <c:spPr>
                <a:noFill/>
                <a:ln w="25400">
                  <a:noFill/>
                </a:ln>
              </c:spPr>
              <c:txPr>
                <a:bodyPr/>
                <a:lstStyle/>
                <a:p>
                  <a:pPr>
                    <a:defRPr>
                      <a:solidFill>
                        <a:schemeClr val="bg1"/>
                      </a:solidFill>
                    </a:defRPr>
                  </a:pPr>
                  <a:endParaRPr lang="en-US"/>
                </a:p>
              </c:txPr>
              <c:showLegendKey val="0"/>
              <c:showVal val="1"/>
              <c:showCatName val="0"/>
              <c:showSerName val="0"/>
              <c:showPercent val="0"/>
              <c:showBubbleSize val="0"/>
              <c:extLst>
                <c:ext xmlns:c16="http://schemas.microsoft.com/office/drawing/2014/chart" uri="{C3380CC4-5D6E-409C-BE32-E72D297353CC}">
                  <c16:uniqueId val="{00000000-754E-4CC0-A621-79849CF8397F}"/>
                </c:ext>
              </c:extLst>
            </c:dLbl>
            <c:numFmt formatCode="\$#,##0" sourceLinked="0"/>
            <c:spPr>
              <a:noFill/>
              <a:ln w="25400">
                <a:noFill/>
              </a:ln>
            </c:spPr>
            <c:txPr>
              <a:bodyPr/>
              <a:lstStyle/>
              <a:p>
                <a:pPr>
                  <a:defRPr>
                    <a:solidFill>
                      <a:schemeClr val="bg1"/>
                    </a:solidFill>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'WaterFall DATA'!$A$33:$A$37</c:f>
              <c:strCache>
                <c:ptCount val="5"/>
                <c:pt idx="0">
                  <c:v>Current price</c:v>
                </c:pt>
                <c:pt idx="1">
                  <c:v>Change from consensus EPS between Year 1 and Year 2</c:v>
                </c:pt>
                <c:pt idx="2">
                  <c:v>Change due to analyst's financial forecast differing from consensus</c:v>
                </c:pt>
                <c:pt idx="3">
                  <c:v>Change due to analyst's future valuation multiple differing from current multiple</c:v>
                </c:pt>
                <c:pt idx="4">
                  <c:v>Price target</c:v>
                </c:pt>
              </c:strCache>
            </c:strRef>
          </c:cat>
          <c:val>
            <c:numRef>
              <c:f>'WaterFall DATA'!$C$33:$C$37</c:f>
              <c:numCache>
                <c:formatCode>General</c:formatCode>
                <c:ptCount val="5"/>
                <c:pt idx="0" formatCode="[$$-409]#,##0.00_);\([$$-409]#,##0.00\)">
                  <c:v>96</c:v>
                </c:pt>
                <c:pt idx="4" formatCode="[$$-409]#,##0.00_);\([$$-409]#,##0.00\)">
                  <c:v>115.86206896551725</c:v>
                </c:pt>
              </c:numCache>
            </c:numRef>
          </c:val>
          <c:extLst>
            <c:ext xmlns:c14="http://schemas.microsoft.com/office/drawing/2007/8/2/chart" uri="{6F2FDCE9-48DA-4B69-8628-5D25D57E5C99}">
              <c14:invertSolidFillFmt>
                <c14:spPr xmlns:c14="http://schemas.microsoft.com/office/drawing/2007/8/2/chart">
                  <a:solidFill>
                    <a:srgbClr val="FFFFFF"/>
                  </a:solidFill>
                  <a:ln w="25400">
                    <a:noFill/>
                  </a:ln>
                </c14:spPr>
              </c14:invertSolidFillFmt>
            </c:ext>
            <c:ext xmlns:c16="http://schemas.microsoft.com/office/drawing/2014/chart" uri="{C3380CC4-5D6E-409C-BE32-E72D297353CC}">
              <c16:uniqueId val="{00000002-754E-4CC0-A621-79849CF8397F}"/>
            </c:ext>
          </c:extLst>
        </c:ser>
        <c:ser>
          <c:idx val="1"/>
          <c:order val="1"/>
          <c:tx>
            <c:strRef>
              <c:f>'WaterFall DATA'!$D$32</c:f>
              <c:strCache>
                <c:ptCount val="1"/>
                <c:pt idx="0">
                  <c:v>Invisible</c:v>
                </c:pt>
              </c:strCache>
            </c:strRef>
          </c:tx>
          <c:spPr>
            <a:noFill/>
            <a:ln w="25400">
              <a:noFill/>
            </a:ln>
          </c:spPr>
          <c:invertIfNegative val="0"/>
          <c:dLbls>
            <c:delete val="1"/>
          </c:dLbls>
          <c:cat>
            <c:strRef>
              <c:f>'WaterFall DATA'!$A$33:$A$37</c:f>
              <c:strCache>
                <c:ptCount val="5"/>
                <c:pt idx="0">
                  <c:v>Current price</c:v>
                </c:pt>
                <c:pt idx="1">
                  <c:v>Change from consensus EPS between Year 1 and Year 2</c:v>
                </c:pt>
                <c:pt idx="2">
                  <c:v>Change due to analyst's financial forecast differing from consensus</c:v>
                </c:pt>
                <c:pt idx="3">
                  <c:v>Change due to analyst's future valuation multiple differing from current multiple</c:v>
                </c:pt>
                <c:pt idx="4">
                  <c:v>Price target</c:v>
                </c:pt>
              </c:strCache>
            </c:strRef>
          </c:cat>
          <c:val>
            <c:numRef>
              <c:f>'WaterFall DATA'!$D$33:$D$37</c:f>
              <c:numCache>
                <c:formatCode>[$$-409]#,##0.00_);\([$$-409]#,##0.00\)</c:formatCode>
                <c:ptCount val="5"/>
                <c:pt idx="1">
                  <c:v>96</c:v>
                </c:pt>
                <c:pt idx="2">
                  <c:v>102.62068965517243</c:v>
                </c:pt>
                <c:pt idx="3">
                  <c:v>115.86206896551725</c:v>
                </c:pt>
                <c:pt idx="4">
                  <c:v>0</c:v>
                </c:pt>
              </c:numCache>
            </c:numRef>
          </c:val>
          <c:extLst>
            <c:ext xmlns:c16="http://schemas.microsoft.com/office/drawing/2014/chart" uri="{C3380CC4-5D6E-409C-BE32-E72D297353CC}">
              <c16:uniqueId val="{00000003-754E-4CC0-A621-79849CF8397F}"/>
            </c:ext>
          </c:extLst>
        </c:ser>
        <c:ser>
          <c:idx val="2"/>
          <c:order val="2"/>
          <c:tx>
            <c:strRef>
              <c:f>'WaterFall DATA'!$E$32</c:f>
              <c:strCache>
                <c:ptCount val="1"/>
                <c:pt idx="0">
                  <c:v>Impact</c:v>
                </c:pt>
              </c:strCache>
            </c:strRef>
          </c:tx>
          <c:spPr>
            <a:solidFill>
              <a:srgbClr val="E4D4BC"/>
            </a:solidFill>
            <a:ln w="25400">
              <a:noFill/>
            </a:ln>
          </c:spPr>
          <c:invertIfNegative val="1"/>
          <c:dPt>
            <c:idx val="1"/>
            <c:invertIfNegative val="1"/>
            <c:bubble3D val="0"/>
            <c:extLst>
              <c:ext xmlns:c16="http://schemas.microsoft.com/office/drawing/2014/chart" uri="{C3380CC4-5D6E-409C-BE32-E72D297353CC}">
                <c16:uniqueId val="{00000004-754E-4CC0-A621-79849CF8397F}"/>
              </c:ext>
            </c:extLst>
          </c:dPt>
          <c:dPt>
            <c:idx val="2"/>
            <c:invertIfNegative val="1"/>
            <c:bubble3D val="0"/>
            <c:extLst>
              <c:ext xmlns:c16="http://schemas.microsoft.com/office/drawing/2014/chart" uri="{C3380CC4-5D6E-409C-BE32-E72D297353CC}">
                <c16:uniqueId val="{00000005-754E-4CC0-A621-79849CF8397F}"/>
              </c:ext>
            </c:extLst>
          </c:dPt>
          <c:dPt>
            <c:idx val="3"/>
            <c:invertIfNegative val="1"/>
            <c:bubble3D val="0"/>
            <c:extLst>
              <c:ext xmlns:c16="http://schemas.microsoft.com/office/drawing/2014/chart" uri="{C3380CC4-5D6E-409C-BE32-E72D297353CC}">
                <c16:uniqueId val="{00000006-754E-4CC0-A621-79849CF8397F}"/>
              </c:ext>
            </c:extLst>
          </c:dPt>
          <c:dLbls>
            <c:numFmt formatCode="&quot;$&quot;#,##0.00" sourceLinked="0"/>
            <c:spPr>
              <a:solidFill>
                <a:schemeClr val="accent2">
                  <a:lumMod val="60000"/>
                  <a:lumOff val="40000"/>
                </a:schemeClr>
              </a:solidFill>
              <a:ln w="25400">
                <a:noFill/>
              </a:ln>
            </c:sp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'WaterFall DATA'!$A$33:$A$37</c:f>
              <c:strCache>
                <c:ptCount val="5"/>
                <c:pt idx="0">
                  <c:v>Current price</c:v>
                </c:pt>
                <c:pt idx="1">
                  <c:v>Change from consensus EPS between Year 1 and Year 2</c:v>
                </c:pt>
                <c:pt idx="2">
                  <c:v>Change due to analyst's financial forecast differing from consensus</c:v>
                </c:pt>
                <c:pt idx="3">
                  <c:v>Change due to analyst's future valuation multiple differing from current multiple</c:v>
                </c:pt>
                <c:pt idx="4">
                  <c:v>Price target</c:v>
                </c:pt>
              </c:strCache>
            </c:strRef>
          </c:cat>
          <c:val>
            <c:numRef>
              <c:f>'WaterFall DATA'!$E$33:$E$37</c:f>
              <c:numCache>
                <c:formatCode>[$$-409]#,##0.00_);\([$$-409]#,##0.00\)</c:formatCode>
                <c:ptCount val="5"/>
                <c:pt idx="1">
                  <c:v>6.620689655172427</c:v>
                </c:pt>
                <c:pt idx="2">
                  <c:v>13.241379310344826</c:v>
                </c:pt>
                <c:pt idx="3">
                  <c:v>0</c:v>
                </c:pt>
              </c:numCache>
            </c:numRef>
          </c:val>
          <c:extLst>
            <c:ext xmlns:c14="http://schemas.microsoft.com/office/drawing/2007/8/2/chart" uri="{6F2FDCE9-48DA-4B69-8628-5D25D57E5C99}">
              <c14:invertSolidFillFmt>
                <c14:spPr xmlns:c14="http://schemas.microsoft.com/office/drawing/2007/8/2/chart">
                  <a:solidFill>
                    <a:srgbClr val="FFFFFF"/>
                  </a:solidFill>
                  <a:ln w="25400">
                    <a:noFill/>
                  </a:ln>
                </c14:spPr>
              </c14:invertSolidFillFmt>
            </c:ext>
            <c:ext xmlns:c16="http://schemas.microsoft.com/office/drawing/2014/chart" uri="{C3380CC4-5D6E-409C-BE32-E72D297353CC}">
              <c16:uniqueId val="{00000007-754E-4CC0-A621-79849CF8397F}"/>
            </c:ext>
          </c:extLst>
        </c:ser>
        <c:dLbls>
          <c:showLegendKey val="0"/>
          <c:showVal val="1"/>
          <c:showCatName val="0"/>
          <c:showSerName val="0"/>
          <c:showPercent val="0"/>
          <c:showBubbleSize val="0"/>
        </c:dLbls>
        <c:gapWidth val="0"/>
        <c:overlap val="100"/>
        <c:axId val="632958104"/>
        <c:axId val="632958496"/>
      </c:barChart>
      <c:catAx>
        <c:axId val="632958104"/>
        <c:scaling>
          <c:orientation val="minMax"/>
        </c:scaling>
        <c:delete val="0"/>
        <c:axPos val="b"/>
        <c:numFmt formatCode="General" sourceLinked="0"/>
        <c:majorTickMark val="none"/>
        <c:minorTickMark val="none"/>
        <c:tickLblPos val="nextTo"/>
        <c:spPr>
          <a:ln w="12700">
            <a:solidFill>
              <a:srgbClr val="000000"/>
            </a:solidFill>
            <a:prstDash val="solid"/>
          </a:ln>
        </c:spPr>
        <c:txPr>
          <a:bodyPr rot="0" vert="horz"/>
          <a:lstStyle/>
          <a:p>
            <a:pPr>
              <a:defRPr/>
            </a:pPr>
            <a:endParaRPr lang="en-US"/>
          </a:p>
        </c:txPr>
        <c:crossAx val="632958496"/>
        <c:crosses val="autoZero"/>
        <c:auto val="1"/>
        <c:lblAlgn val="ctr"/>
        <c:lblOffset val="100"/>
        <c:tickLblSkip val="1"/>
        <c:tickMarkSkip val="1"/>
        <c:noMultiLvlLbl val="0"/>
      </c:catAx>
      <c:valAx>
        <c:axId val="632958496"/>
        <c:scaling>
          <c:orientation val="minMax"/>
          <c:min val="40"/>
        </c:scaling>
        <c:delete val="0"/>
        <c:axPos val="l"/>
        <c:majorGridlines>
          <c:spPr>
            <a:ln w="12700">
              <a:solidFill>
                <a:srgbClr val="969696"/>
              </a:solidFill>
              <a:prstDash val="solid"/>
            </a:ln>
          </c:spPr>
        </c:majorGridlines>
        <c:numFmt formatCode="\$#,##0_);\(\$#,##0\)" sourceLinked="0"/>
        <c:majorTickMark val="out"/>
        <c:minorTickMark val="none"/>
        <c:tickLblPos val="nextTo"/>
        <c:spPr>
          <a:ln w="9525">
            <a:noFill/>
          </a:ln>
        </c:spPr>
        <c:txPr>
          <a:bodyPr rot="0" vert="horz"/>
          <a:lstStyle/>
          <a:p>
            <a:pPr>
              <a:defRPr/>
            </a:pPr>
            <a:endParaRPr lang="en-US"/>
          </a:p>
        </c:txPr>
        <c:crossAx val="632958104"/>
        <c:crosses val="autoZero"/>
        <c:crossBetween val="between"/>
      </c:valAx>
      <c:spPr>
        <a:noFill/>
        <a:ln w="25400">
          <a:noFill/>
        </a:ln>
      </c:spPr>
    </c:plotArea>
    <c:plotVisOnly val="1"/>
    <c:dispBlanksAs val="gap"/>
    <c:showDLblsOverMax val="0"/>
  </c:chart>
  <c:spPr>
    <a:solidFill>
      <a:srgbClr val="FFFFFF"/>
    </a:solidFill>
    <a:ln w="9525">
      <a:noFill/>
    </a:ln>
  </c:spPr>
  <c:txPr>
    <a:bodyPr/>
    <a:lstStyle/>
    <a:p>
      <a:pPr>
        <a:defRPr sz="1000" b="0" i="0" u="none" strike="noStrike" baseline="0">
          <a:solidFill>
            <a:srgbClr val="000000"/>
          </a:solidFill>
          <a:latin typeface="Arial"/>
          <a:ea typeface="Arial"/>
          <a:cs typeface="Arial"/>
        </a:defRPr>
      </a:pPr>
      <a:endParaRPr lang="en-US"/>
    </a:p>
  </c:txPr>
  <c:externalData r:id="rId1">
    <c:autoUpdate val="0"/>
  </c:externalData>
  <c:userShapes r:id="rId2"/>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4.8834628190899003E-2"/>
          <c:y val="2.0793950850661626E-2"/>
          <c:w val="0.95116537180910099"/>
          <c:h val="0.57445208180414886"/>
        </c:manualLayout>
      </c:layout>
      <c:barChart>
        <c:barDir val="col"/>
        <c:grouping val="stacked"/>
        <c:varyColors val="0"/>
        <c:ser>
          <c:idx val="0"/>
          <c:order val="0"/>
          <c:tx>
            <c:strRef>
              <c:f>'WaterFall DATA'!$C$32</c:f>
              <c:strCache>
                <c:ptCount val="1"/>
                <c:pt idx="0">
                  <c:v>Price targets</c:v>
                </c:pt>
              </c:strCache>
            </c:strRef>
          </c:tx>
          <c:spPr>
            <a:solidFill>
              <a:srgbClr val="002868"/>
            </a:solidFill>
            <a:ln w="25400">
              <a:noFill/>
            </a:ln>
          </c:spPr>
          <c:invertIfNegative val="1"/>
          <c:dPt>
            <c:idx val="0"/>
            <c:invertIfNegative val="1"/>
            <c:bubble3D val="0"/>
            <c:extLst>
              <c:ext xmlns:c16="http://schemas.microsoft.com/office/drawing/2014/chart" uri="{C3380CC4-5D6E-409C-BE32-E72D297353CC}">
                <c16:uniqueId val="{00000000-B8FA-4059-830F-996F70DEE564}"/>
              </c:ext>
            </c:extLst>
          </c:dPt>
          <c:dPt>
            <c:idx val="4"/>
            <c:invertIfNegative val="1"/>
            <c:bubble3D val="0"/>
            <c:extLst>
              <c:ext xmlns:c16="http://schemas.microsoft.com/office/drawing/2014/chart" uri="{C3380CC4-5D6E-409C-BE32-E72D297353CC}">
                <c16:uniqueId val="{00000001-B8FA-4059-830F-996F70DEE564}"/>
              </c:ext>
            </c:extLst>
          </c:dPt>
          <c:dLbls>
            <c:dLbl>
              <c:idx val="0"/>
              <c:numFmt formatCode="&quot;$&quot;#,##0" sourceLinked="0"/>
              <c:spPr>
                <a:noFill/>
                <a:ln w="25400">
                  <a:noFill/>
                </a:ln>
              </c:spPr>
              <c:txPr>
                <a:bodyPr/>
                <a:lstStyle/>
                <a:p>
                  <a:pPr>
                    <a:defRPr>
                      <a:solidFill>
                        <a:schemeClr val="bg1"/>
                      </a:solidFill>
                    </a:defRPr>
                  </a:pPr>
                  <a:endParaRPr lang="en-US"/>
                </a:p>
              </c:txPr>
              <c:showLegendKey val="0"/>
              <c:showVal val="1"/>
              <c:showCatName val="0"/>
              <c:showSerName val="0"/>
              <c:showPercent val="0"/>
              <c:showBubbleSize val="0"/>
              <c:extLst>
                <c:ext xmlns:c16="http://schemas.microsoft.com/office/drawing/2014/chart" uri="{C3380CC4-5D6E-409C-BE32-E72D297353CC}">
                  <c16:uniqueId val="{00000000-B8FA-4059-830F-996F70DEE564}"/>
                </c:ext>
              </c:extLst>
            </c:dLbl>
            <c:numFmt formatCode="\$#,##0" sourceLinked="0"/>
            <c:spPr>
              <a:noFill/>
              <a:ln w="25400">
                <a:noFill/>
              </a:ln>
            </c:spPr>
            <c:txPr>
              <a:bodyPr/>
              <a:lstStyle/>
              <a:p>
                <a:pPr>
                  <a:defRPr>
                    <a:solidFill>
                      <a:schemeClr val="bg1"/>
                    </a:solidFill>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'WaterFall DATA'!$A$33:$A$37</c:f>
              <c:strCache>
                <c:ptCount val="5"/>
                <c:pt idx="0">
                  <c:v>Current price</c:v>
                </c:pt>
                <c:pt idx="1">
                  <c:v>Change from consensus EPS between Year 1 and Year 2</c:v>
                </c:pt>
                <c:pt idx="2">
                  <c:v>Change due to analyst's financial forecast differing from consensus</c:v>
                </c:pt>
                <c:pt idx="3">
                  <c:v>Change due to analyst's future valuation multiple differing from current multiple</c:v>
                </c:pt>
                <c:pt idx="4">
                  <c:v>Price target</c:v>
                </c:pt>
              </c:strCache>
            </c:strRef>
          </c:cat>
          <c:val>
            <c:numRef>
              <c:f>'WaterFall DATA'!$C$33:$C$37</c:f>
              <c:numCache>
                <c:formatCode>General</c:formatCode>
                <c:ptCount val="5"/>
                <c:pt idx="0" formatCode="[$$-409]#,##0.00_);\([$$-409]#,##0.00\)">
                  <c:v>554</c:v>
                </c:pt>
                <c:pt idx="4" formatCode="[$$-409]#,##0.00_);\([$$-409]#,##0.00\)">
                  <c:v>720</c:v>
                </c:pt>
              </c:numCache>
            </c:numRef>
          </c:val>
          <c:extLst>
            <c:ext xmlns:c14="http://schemas.microsoft.com/office/drawing/2007/8/2/chart" uri="{6F2FDCE9-48DA-4B69-8628-5D25D57E5C99}">
              <c14:invertSolidFillFmt>
                <c14:spPr xmlns:c14="http://schemas.microsoft.com/office/drawing/2007/8/2/chart">
                  <a:solidFill>
                    <a:srgbClr val="FFFFFF"/>
                  </a:solidFill>
                  <a:ln w="25400">
                    <a:noFill/>
                  </a:ln>
                </c14:spPr>
              </c14:invertSolidFillFmt>
            </c:ext>
            <c:ext xmlns:c16="http://schemas.microsoft.com/office/drawing/2014/chart" uri="{C3380CC4-5D6E-409C-BE32-E72D297353CC}">
              <c16:uniqueId val="{00000002-B8FA-4059-830F-996F70DEE564}"/>
            </c:ext>
          </c:extLst>
        </c:ser>
        <c:ser>
          <c:idx val="1"/>
          <c:order val="1"/>
          <c:tx>
            <c:strRef>
              <c:f>'WaterFall DATA'!$D$32</c:f>
              <c:strCache>
                <c:ptCount val="1"/>
                <c:pt idx="0">
                  <c:v>Invisible</c:v>
                </c:pt>
              </c:strCache>
            </c:strRef>
          </c:tx>
          <c:spPr>
            <a:noFill/>
            <a:ln w="25400">
              <a:noFill/>
            </a:ln>
          </c:spPr>
          <c:invertIfNegative val="0"/>
          <c:dLbls>
            <c:delete val="1"/>
          </c:dLbls>
          <c:cat>
            <c:strRef>
              <c:f>'WaterFall DATA'!$A$33:$A$37</c:f>
              <c:strCache>
                <c:ptCount val="5"/>
                <c:pt idx="0">
                  <c:v>Current price</c:v>
                </c:pt>
                <c:pt idx="1">
                  <c:v>Change from consensus EPS between Year 1 and Year 2</c:v>
                </c:pt>
                <c:pt idx="2">
                  <c:v>Change due to analyst's financial forecast differing from consensus</c:v>
                </c:pt>
                <c:pt idx="3">
                  <c:v>Change due to analyst's future valuation multiple differing from current multiple</c:v>
                </c:pt>
                <c:pt idx="4">
                  <c:v>Price target</c:v>
                </c:pt>
              </c:strCache>
            </c:strRef>
          </c:cat>
          <c:val>
            <c:numRef>
              <c:f>'WaterFall DATA'!$D$33:$D$37</c:f>
              <c:numCache>
                <c:formatCode>[$$-409]#,##0.00_);\([$$-409]#,##0.00\)</c:formatCode>
                <c:ptCount val="5"/>
                <c:pt idx="1">
                  <c:v>554</c:v>
                </c:pt>
                <c:pt idx="2">
                  <c:v>660.53846153846155</c:v>
                </c:pt>
                <c:pt idx="3">
                  <c:v>683.03846153846155</c:v>
                </c:pt>
                <c:pt idx="4">
                  <c:v>0</c:v>
                </c:pt>
              </c:numCache>
            </c:numRef>
          </c:val>
          <c:extLst>
            <c:ext xmlns:c16="http://schemas.microsoft.com/office/drawing/2014/chart" uri="{C3380CC4-5D6E-409C-BE32-E72D297353CC}">
              <c16:uniqueId val="{00000003-B8FA-4059-830F-996F70DEE564}"/>
            </c:ext>
          </c:extLst>
        </c:ser>
        <c:ser>
          <c:idx val="2"/>
          <c:order val="2"/>
          <c:tx>
            <c:strRef>
              <c:f>'WaterFall DATA'!$E$32</c:f>
              <c:strCache>
                <c:ptCount val="1"/>
                <c:pt idx="0">
                  <c:v>Impact</c:v>
                </c:pt>
              </c:strCache>
            </c:strRef>
          </c:tx>
          <c:spPr>
            <a:solidFill>
              <a:srgbClr val="E4D4BC"/>
            </a:solidFill>
            <a:ln w="25400">
              <a:noFill/>
            </a:ln>
          </c:spPr>
          <c:invertIfNegative val="1"/>
          <c:dPt>
            <c:idx val="1"/>
            <c:invertIfNegative val="1"/>
            <c:bubble3D val="0"/>
            <c:extLst>
              <c:ext xmlns:c16="http://schemas.microsoft.com/office/drawing/2014/chart" uri="{C3380CC4-5D6E-409C-BE32-E72D297353CC}">
                <c16:uniqueId val="{00000004-B8FA-4059-830F-996F70DEE564}"/>
              </c:ext>
            </c:extLst>
          </c:dPt>
          <c:dPt>
            <c:idx val="2"/>
            <c:invertIfNegative val="1"/>
            <c:bubble3D val="0"/>
            <c:extLst>
              <c:ext xmlns:c16="http://schemas.microsoft.com/office/drawing/2014/chart" uri="{C3380CC4-5D6E-409C-BE32-E72D297353CC}">
                <c16:uniqueId val="{00000005-B8FA-4059-830F-996F70DEE564}"/>
              </c:ext>
            </c:extLst>
          </c:dPt>
          <c:dPt>
            <c:idx val="3"/>
            <c:invertIfNegative val="1"/>
            <c:bubble3D val="0"/>
            <c:extLst>
              <c:ext xmlns:c16="http://schemas.microsoft.com/office/drawing/2014/chart" uri="{C3380CC4-5D6E-409C-BE32-E72D297353CC}">
                <c16:uniqueId val="{00000006-B8FA-4059-830F-996F70DEE564}"/>
              </c:ext>
            </c:extLst>
          </c:dPt>
          <c:dLbls>
            <c:numFmt formatCode="&quot;$&quot;#,##0.00" sourceLinked="0"/>
            <c:spPr>
              <a:solidFill>
                <a:schemeClr val="accent2">
                  <a:lumMod val="60000"/>
                  <a:lumOff val="40000"/>
                </a:schemeClr>
              </a:solidFill>
              <a:ln w="25400">
                <a:noFill/>
              </a:ln>
            </c:sp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'WaterFall DATA'!$A$33:$A$37</c:f>
              <c:strCache>
                <c:ptCount val="5"/>
                <c:pt idx="0">
                  <c:v>Current price</c:v>
                </c:pt>
                <c:pt idx="1">
                  <c:v>Change from consensus EPS between Year 1 and Year 2</c:v>
                </c:pt>
                <c:pt idx="2">
                  <c:v>Change due to analyst's financial forecast differing from consensus</c:v>
                </c:pt>
                <c:pt idx="3">
                  <c:v>Change due to analyst's future valuation multiple differing from current multiple</c:v>
                </c:pt>
                <c:pt idx="4">
                  <c:v>Price target</c:v>
                </c:pt>
              </c:strCache>
            </c:strRef>
          </c:cat>
          <c:val>
            <c:numRef>
              <c:f>'WaterFall DATA'!$E$33:$E$37</c:f>
              <c:numCache>
                <c:formatCode>"$"#,##0.00</c:formatCode>
                <c:ptCount val="5"/>
                <c:pt idx="1">
                  <c:v>106.53846153846155</c:v>
                </c:pt>
                <c:pt idx="2">
                  <c:v>22.5</c:v>
                </c:pt>
                <c:pt idx="3">
                  <c:v>36.961538461538453</c:v>
                </c:pt>
              </c:numCache>
            </c:numRef>
          </c:val>
          <c:extLst>
            <c:ext xmlns:c14="http://schemas.microsoft.com/office/drawing/2007/8/2/chart" uri="{6F2FDCE9-48DA-4B69-8628-5D25D57E5C99}">
              <c14:invertSolidFillFmt>
                <c14:spPr xmlns:c14="http://schemas.microsoft.com/office/drawing/2007/8/2/chart">
                  <a:solidFill>
                    <a:srgbClr val="FFFFFF"/>
                  </a:solidFill>
                  <a:ln w="25400">
                    <a:noFill/>
                  </a:ln>
                </c14:spPr>
              </c14:invertSolidFillFmt>
            </c:ext>
            <c:ext xmlns:c16="http://schemas.microsoft.com/office/drawing/2014/chart" uri="{C3380CC4-5D6E-409C-BE32-E72D297353CC}">
              <c16:uniqueId val="{00000007-B8FA-4059-830F-996F70DEE564}"/>
            </c:ext>
          </c:extLst>
        </c:ser>
        <c:dLbls>
          <c:showLegendKey val="0"/>
          <c:showVal val="1"/>
          <c:showCatName val="0"/>
          <c:showSerName val="0"/>
          <c:showPercent val="0"/>
          <c:showBubbleSize val="0"/>
        </c:dLbls>
        <c:gapWidth val="0"/>
        <c:overlap val="100"/>
        <c:axId val="187280304"/>
        <c:axId val="187280696"/>
      </c:barChart>
      <c:catAx>
        <c:axId val="187280304"/>
        <c:scaling>
          <c:orientation val="minMax"/>
        </c:scaling>
        <c:delete val="0"/>
        <c:axPos val="b"/>
        <c:numFmt formatCode="General" sourceLinked="0"/>
        <c:majorTickMark val="none"/>
        <c:minorTickMark val="none"/>
        <c:tickLblPos val="nextTo"/>
        <c:spPr>
          <a:ln w="12700">
            <a:solidFill>
              <a:srgbClr val="000000"/>
            </a:solidFill>
            <a:prstDash val="solid"/>
          </a:ln>
        </c:spPr>
        <c:txPr>
          <a:bodyPr rot="0" vert="horz"/>
          <a:lstStyle/>
          <a:p>
            <a:pPr>
              <a:defRPr/>
            </a:pPr>
            <a:endParaRPr lang="en-US"/>
          </a:p>
        </c:txPr>
        <c:crossAx val="187280696"/>
        <c:crosses val="autoZero"/>
        <c:auto val="1"/>
        <c:lblAlgn val="ctr"/>
        <c:lblOffset val="100"/>
        <c:tickLblSkip val="1"/>
        <c:tickMarkSkip val="1"/>
        <c:noMultiLvlLbl val="0"/>
      </c:catAx>
      <c:valAx>
        <c:axId val="187280696"/>
        <c:scaling>
          <c:orientation val="minMax"/>
          <c:min val="40"/>
        </c:scaling>
        <c:delete val="0"/>
        <c:axPos val="l"/>
        <c:majorGridlines>
          <c:spPr>
            <a:ln w="12700">
              <a:solidFill>
                <a:srgbClr val="969696"/>
              </a:solidFill>
              <a:prstDash val="solid"/>
            </a:ln>
          </c:spPr>
        </c:majorGridlines>
        <c:numFmt formatCode="\$#,##0_);\(\$#,##0\)" sourceLinked="0"/>
        <c:majorTickMark val="out"/>
        <c:minorTickMark val="none"/>
        <c:tickLblPos val="nextTo"/>
        <c:spPr>
          <a:ln w="9525">
            <a:noFill/>
          </a:ln>
        </c:spPr>
        <c:txPr>
          <a:bodyPr rot="0" vert="horz"/>
          <a:lstStyle/>
          <a:p>
            <a:pPr>
              <a:defRPr/>
            </a:pPr>
            <a:endParaRPr lang="en-US"/>
          </a:p>
        </c:txPr>
        <c:crossAx val="187280304"/>
        <c:crosses val="autoZero"/>
        <c:crossBetween val="between"/>
      </c:valAx>
      <c:spPr>
        <a:noFill/>
        <a:ln w="25400">
          <a:noFill/>
        </a:ln>
      </c:spPr>
    </c:plotArea>
    <c:plotVisOnly val="1"/>
    <c:dispBlanksAs val="gap"/>
    <c:showDLblsOverMax val="0"/>
  </c:chart>
  <c:spPr>
    <a:solidFill>
      <a:srgbClr val="FFFFFF"/>
    </a:solidFill>
    <a:ln w="9525">
      <a:noFill/>
    </a:ln>
  </c:spPr>
  <c:txPr>
    <a:bodyPr/>
    <a:lstStyle/>
    <a:p>
      <a:pPr>
        <a:defRPr sz="1200" b="0" i="0" u="none" strike="noStrike" baseline="0">
          <a:solidFill>
            <a:srgbClr val="000000"/>
          </a:solidFill>
          <a:latin typeface="Arial"/>
          <a:ea typeface="Arial"/>
          <a:cs typeface="Arial"/>
        </a:defRPr>
      </a:pPr>
      <a:endParaRPr lang="en-US"/>
    </a:p>
  </c:txPr>
  <c:externalData r:id="rId1">
    <c:autoUpdate val="0"/>
  </c:externalData>
  <c:userShapes r:id="rId2"/>
</c:chartSpace>
</file>

<file path=word/drawings/drawing1.xml><?xml version="1.0" encoding="utf-8"?>
<c:userShapes xmlns:c="http://schemas.openxmlformats.org/drawingml/2006/chart">
  <cdr:relSizeAnchor xmlns:cdr="http://schemas.openxmlformats.org/drawingml/2006/chartDrawing">
    <cdr:from>
      <cdr:x>0.45749</cdr:x>
      <cdr:y>0.84069</cdr:y>
    </cdr:from>
    <cdr:to>
      <cdr:x>0.80916</cdr:x>
      <cdr:y>0.9164</cdr:y>
    </cdr:to>
    <cdr:sp macro="" textlink="">
      <cdr:nvSpPr>
        <cdr:cNvPr id="2" name="Right Brace 1"/>
        <cdr:cNvSpPr/>
      </cdr:nvSpPr>
      <cdr:spPr bwMode="auto">
        <a:xfrm xmlns:a="http://schemas.openxmlformats.org/drawingml/2006/main" rot="5400000">
          <a:off x="3632322" y="2016514"/>
          <a:ext cx="263840" cy="2090186"/>
        </a:xfrm>
        <a:prstGeom xmlns:a="http://schemas.openxmlformats.org/drawingml/2006/main" prst="rightBrace">
          <a:avLst>
            <a:gd name="adj1" fmla="val 8333"/>
            <a:gd name="adj2" fmla="val 50459"/>
          </a:avLst>
        </a:prstGeom>
        <a:noFill xmlns:a="http://schemas.openxmlformats.org/drawingml/2006/main"/>
        <a:ln xmlns:a="http://schemas.openxmlformats.org/drawingml/2006/main" w="57150" cap="flat" cmpd="sng" algn="ctr">
          <a:solidFill>
            <a:srgbClr val="002868"/>
          </a:solidFill>
          <a:prstDash val="solid"/>
          <a:round/>
          <a:headEnd type="none" w="med" len="med"/>
          <a:tailEnd type="none" w="med" len="med"/>
        </a:ln>
        <a:effectLst xmlns:a="http://schemas.openxmlformats.org/drawingml/2006/main"/>
      </cdr:spPr>
      <cdr:txBody>
        <a:bodyPr xmlns:a="http://schemas.openxmlformats.org/drawingml/2006/main" vert="horz" wrap="square" lIns="91440" tIns="45720" rIns="91440" bIns="45720" numCol="1" rtlCol="0" anchor="t" anchorCtr="0" compatLnSpc="1">
          <a:prstTxWarp prst="textNoShape">
            <a:avLst/>
          </a:prstTxWarp>
        </a:bodyPr>
        <a:lstStyle xmlns:a="http://schemas.openxmlformats.org/drawingml/2006/main">
          <a:defPPr>
            <a:defRPr lang="en-US"/>
          </a:defPPr>
          <a:lvl1pPr algn="l" rtl="0" fontAlgn="base">
            <a:spcBef>
              <a:spcPct val="0"/>
            </a:spcBef>
            <a:spcAft>
              <a:spcPct val="0"/>
            </a:spcAft>
            <a:defRPr sz="2400" kern="1200">
              <a:solidFill>
                <a:schemeClr val="tx1"/>
              </a:solidFill>
              <a:latin typeface="Arial" pitchFamily="-72" charset="0"/>
              <a:ea typeface="ＭＳ Ｐゴシック" pitchFamily="-72" charset="-128"/>
              <a:cs typeface="ＭＳ Ｐゴシック" pitchFamily="-72" charset="-128"/>
            </a:defRPr>
          </a:lvl1pPr>
          <a:lvl2pPr marL="457200" algn="l" rtl="0" fontAlgn="base">
            <a:spcBef>
              <a:spcPct val="0"/>
            </a:spcBef>
            <a:spcAft>
              <a:spcPct val="0"/>
            </a:spcAft>
            <a:defRPr sz="2400" kern="1200">
              <a:solidFill>
                <a:schemeClr val="tx1"/>
              </a:solidFill>
              <a:latin typeface="Arial" pitchFamily="-72" charset="0"/>
              <a:ea typeface="ＭＳ Ｐゴシック" pitchFamily="-72" charset="-128"/>
              <a:cs typeface="ＭＳ Ｐゴシック" pitchFamily="-72" charset="-128"/>
            </a:defRPr>
          </a:lvl2pPr>
          <a:lvl3pPr marL="914400" algn="l" rtl="0" fontAlgn="base">
            <a:spcBef>
              <a:spcPct val="0"/>
            </a:spcBef>
            <a:spcAft>
              <a:spcPct val="0"/>
            </a:spcAft>
            <a:defRPr sz="2400" kern="1200">
              <a:solidFill>
                <a:schemeClr val="tx1"/>
              </a:solidFill>
              <a:latin typeface="Arial" pitchFamily="-72" charset="0"/>
              <a:ea typeface="ＭＳ Ｐゴシック" pitchFamily="-72" charset="-128"/>
              <a:cs typeface="ＭＳ Ｐゴシック" pitchFamily="-72" charset="-128"/>
            </a:defRPr>
          </a:lvl3pPr>
          <a:lvl4pPr marL="1371600" algn="l" rtl="0" fontAlgn="base">
            <a:spcBef>
              <a:spcPct val="0"/>
            </a:spcBef>
            <a:spcAft>
              <a:spcPct val="0"/>
            </a:spcAft>
            <a:defRPr sz="2400" kern="1200">
              <a:solidFill>
                <a:schemeClr val="tx1"/>
              </a:solidFill>
              <a:latin typeface="Arial" pitchFamily="-72" charset="0"/>
              <a:ea typeface="ＭＳ Ｐゴシック" pitchFamily="-72" charset="-128"/>
              <a:cs typeface="ＭＳ Ｐゴシック" pitchFamily="-72" charset="-128"/>
            </a:defRPr>
          </a:lvl4pPr>
          <a:lvl5pPr marL="1828800" algn="l" rtl="0" fontAlgn="base">
            <a:spcBef>
              <a:spcPct val="0"/>
            </a:spcBef>
            <a:spcAft>
              <a:spcPct val="0"/>
            </a:spcAft>
            <a:defRPr sz="2400" kern="1200">
              <a:solidFill>
                <a:schemeClr val="tx1"/>
              </a:solidFill>
              <a:latin typeface="Arial" pitchFamily="-72" charset="0"/>
              <a:ea typeface="ＭＳ Ｐゴシック" pitchFamily="-72" charset="-128"/>
              <a:cs typeface="ＭＳ Ｐゴシック" pitchFamily="-72" charset="-128"/>
            </a:defRPr>
          </a:lvl5pPr>
          <a:lvl6pPr marL="2286000" algn="l" defTabSz="457200" rtl="0" eaLnBrk="1" latinLnBrk="0" hangingPunct="1">
            <a:defRPr sz="2400" kern="1200">
              <a:solidFill>
                <a:schemeClr val="tx1"/>
              </a:solidFill>
              <a:latin typeface="Arial" pitchFamily="-72" charset="0"/>
              <a:ea typeface="ＭＳ Ｐゴシック" pitchFamily="-72" charset="-128"/>
              <a:cs typeface="ＭＳ Ｐゴシック" pitchFamily="-72" charset="-128"/>
            </a:defRPr>
          </a:lvl6pPr>
          <a:lvl7pPr marL="2743200" algn="l" defTabSz="457200" rtl="0" eaLnBrk="1" latinLnBrk="0" hangingPunct="1">
            <a:defRPr sz="2400" kern="1200">
              <a:solidFill>
                <a:schemeClr val="tx1"/>
              </a:solidFill>
              <a:latin typeface="Arial" pitchFamily="-72" charset="0"/>
              <a:ea typeface="ＭＳ Ｐゴシック" pitchFamily="-72" charset="-128"/>
              <a:cs typeface="ＭＳ Ｐゴシック" pitchFamily="-72" charset="-128"/>
            </a:defRPr>
          </a:lvl7pPr>
          <a:lvl8pPr marL="3200400" algn="l" defTabSz="457200" rtl="0" eaLnBrk="1" latinLnBrk="0" hangingPunct="1">
            <a:defRPr sz="2400" kern="1200">
              <a:solidFill>
                <a:schemeClr val="tx1"/>
              </a:solidFill>
              <a:latin typeface="Arial" pitchFamily="-72" charset="0"/>
              <a:ea typeface="ＭＳ Ｐゴシック" pitchFamily="-72" charset="-128"/>
              <a:cs typeface="ＭＳ Ｐゴシック" pitchFamily="-72" charset="-128"/>
            </a:defRPr>
          </a:lvl8pPr>
          <a:lvl9pPr marL="3657600" algn="l" defTabSz="457200" rtl="0" eaLnBrk="1" latinLnBrk="0" hangingPunct="1">
            <a:defRPr sz="2400" kern="1200">
              <a:solidFill>
                <a:schemeClr val="tx1"/>
              </a:solidFill>
              <a:latin typeface="Arial" pitchFamily="-72" charset="0"/>
              <a:ea typeface="ＭＳ Ｐゴシック" pitchFamily="-72" charset="-128"/>
              <a:cs typeface="ＭＳ Ｐゴシック" pitchFamily="-72" charset="-128"/>
            </a:defRPr>
          </a:lvl9pPr>
        </a:lstStyle>
        <a:p xmlns:a="http://schemas.openxmlformats.org/drawingml/2006/main">
          <a:pPr marL="0" marR="0" indent="0" algn="l" defTabSz="914400" rtl="0" eaLnBrk="0" fontAlgn="base" latinLnBrk="0" hangingPunct="0">
            <a:lnSpc>
              <a:spcPct val="100000"/>
            </a:lnSpc>
            <a:spcBef>
              <a:spcPct val="0"/>
            </a:spcBef>
            <a:spcAft>
              <a:spcPct val="0"/>
            </a:spcAft>
            <a:buClrTx/>
            <a:buSzTx/>
            <a:buFontTx/>
            <a:buNone/>
            <a:tabLst/>
          </a:pPr>
          <a:endParaRPr kumimoji="0" lang="en-US" sz="2400" b="0" i="0" u="none" strike="noStrike" cap="none" normalizeH="0" baseline="0">
            <a:ln>
              <a:noFill/>
            </a:ln>
            <a:solidFill>
              <a:schemeClr val="tx1"/>
            </a:solidFill>
            <a:effectLst/>
            <a:latin typeface="Arial" pitchFamily="127" charset="0"/>
            <a:ea typeface="ＭＳ Ｐゴシック" pitchFamily="127" charset="-128"/>
            <a:cs typeface="ＭＳ Ｐゴシック" pitchFamily="127" charset="-128"/>
          </a:endParaRPr>
        </a:p>
      </cdr:txBody>
    </cdr:sp>
  </cdr:relSizeAnchor>
  <cdr:relSizeAnchor xmlns:cdr="http://schemas.openxmlformats.org/drawingml/2006/chartDrawing">
    <cdr:from>
      <cdr:x>0.48521</cdr:x>
      <cdr:y>0.91426</cdr:y>
    </cdr:from>
    <cdr:to>
      <cdr:x>0.82303</cdr:x>
      <cdr:y>1</cdr:y>
    </cdr:to>
    <cdr:sp macro="" textlink="">
      <cdr:nvSpPr>
        <cdr:cNvPr id="3" name="TextBox 3"/>
        <cdr:cNvSpPr txBox="1"/>
      </cdr:nvSpPr>
      <cdr:spPr>
        <a:xfrm xmlns:a="http://schemas.openxmlformats.org/drawingml/2006/main">
          <a:off x="2883907" y="3192545"/>
          <a:ext cx="2007867" cy="298800"/>
        </a:xfrm>
        <a:prstGeom xmlns:a="http://schemas.openxmlformats.org/drawingml/2006/main" prst="rect">
          <a:avLst/>
        </a:prstGeom>
        <a:noFill xmlns:a="http://schemas.openxmlformats.org/drawingml/2006/main"/>
      </cdr:spPr>
      <cdr:txBody>
        <a:bodyPr xmlns:a="http://schemas.openxmlformats.org/drawingml/2006/main" wrap="square" rtlCol="0">
          <a:spAutoFit/>
        </a:bodyPr>
        <a:lstStyle xmlns:a="http://schemas.openxmlformats.org/drawingml/2006/main">
          <a:defPPr>
            <a:defRPr lang="en-US"/>
          </a:defPPr>
          <a:lvl1pPr algn="l" rtl="0" fontAlgn="base">
            <a:spcBef>
              <a:spcPct val="0"/>
            </a:spcBef>
            <a:spcAft>
              <a:spcPct val="0"/>
            </a:spcAft>
            <a:defRPr sz="2400" kern="1200">
              <a:solidFill>
                <a:schemeClr val="tx1"/>
              </a:solidFill>
              <a:latin typeface="Arial" pitchFamily="-72" charset="0"/>
              <a:ea typeface="ＭＳ Ｐゴシック" pitchFamily="-72" charset="-128"/>
              <a:cs typeface="ＭＳ Ｐゴシック" pitchFamily="-72" charset="-128"/>
            </a:defRPr>
          </a:lvl1pPr>
          <a:lvl2pPr marL="457200" algn="l" rtl="0" fontAlgn="base">
            <a:spcBef>
              <a:spcPct val="0"/>
            </a:spcBef>
            <a:spcAft>
              <a:spcPct val="0"/>
            </a:spcAft>
            <a:defRPr sz="2400" kern="1200">
              <a:solidFill>
                <a:schemeClr val="tx1"/>
              </a:solidFill>
              <a:latin typeface="Arial" pitchFamily="-72" charset="0"/>
              <a:ea typeface="ＭＳ Ｐゴシック" pitchFamily="-72" charset="-128"/>
              <a:cs typeface="ＭＳ Ｐゴシック" pitchFamily="-72" charset="-128"/>
            </a:defRPr>
          </a:lvl2pPr>
          <a:lvl3pPr marL="914400" algn="l" rtl="0" fontAlgn="base">
            <a:spcBef>
              <a:spcPct val="0"/>
            </a:spcBef>
            <a:spcAft>
              <a:spcPct val="0"/>
            </a:spcAft>
            <a:defRPr sz="2400" kern="1200">
              <a:solidFill>
                <a:schemeClr val="tx1"/>
              </a:solidFill>
              <a:latin typeface="Arial" pitchFamily="-72" charset="0"/>
              <a:ea typeface="ＭＳ Ｐゴシック" pitchFamily="-72" charset="-128"/>
              <a:cs typeface="ＭＳ Ｐゴシック" pitchFamily="-72" charset="-128"/>
            </a:defRPr>
          </a:lvl3pPr>
          <a:lvl4pPr marL="1371600" algn="l" rtl="0" fontAlgn="base">
            <a:spcBef>
              <a:spcPct val="0"/>
            </a:spcBef>
            <a:spcAft>
              <a:spcPct val="0"/>
            </a:spcAft>
            <a:defRPr sz="2400" kern="1200">
              <a:solidFill>
                <a:schemeClr val="tx1"/>
              </a:solidFill>
              <a:latin typeface="Arial" pitchFamily="-72" charset="0"/>
              <a:ea typeface="ＭＳ Ｐゴシック" pitchFamily="-72" charset="-128"/>
              <a:cs typeface="ＭＳ Ｐゴシック" pitchFamily="-72" charset="-128"/>
            </a:defRPr>
          </a:lvl4pPr>
          <a:lvl5pPr marL="1828800" algn="l" rtl="0" fontAlgn="base">
            <a:spcBef>
              <a:spcPct val="0"/>
            </a:spcBef>
            <a:spcAft>
              <a:spcPct val="0"/>
            </a:spcAft>
            <a:defRPr sz="2400" kern="1200">
              <a:solidFill>
                <a:schemeClr val="tx1"/>
              </a:solidFill>
              <a:latin typeface="Arial" pitchFamily="-72" charset="0"/>
              <a:ea typeface="ＭＳ Ｐゴシック" pitchFamily="-72" charset="-128"/>
              <a:cs typeface="ＭＳ Ｐゴシック" pitchFamily="-72" charset="-128"/>
            </a:defRPr>
          </a:lvl5pPr>
          <a:lvl6pPr marL="2286000" algn="l" defTabSz="457200" rtl="0" eaLnBrk="1" latinLnBrk="0" hangingPunct="1">
            <a:defRPr sz="2400" kern="1200">
              <a:solidFill>
                <a:schemeClr val="tx1"/>
              </a:solidFill>
              <a:latin typeface="Arial" pitchFamily="-72" charset="0"/>
              <a:ea typeface="ＭＳ Ｐゴシック" pitchFamily="-72" charset="-128"/>
              <a:cs typeface="ＭＳ Ｐゴシック" pitchFamily="-72" charset="-128"/>
            </a:defRPr>
          </a:lvl6pPr>
          <a:lvl7pPr marL="2743200" algn="l" defTabSz="457200" rtl="0" eaLnBrk="1" latinLnBrk="0" hangingPunct="1">
            <a:defRPr sz="2400" kern="1200">
              <a:solidFill>
                <a:schemeClr val="tx1"/>
              </a:solidFill>
              <a:latin typeface="Arial" pitchFamily="-72" charset="0"/>
              <a:ea typeface="ＭＳ Ｐゴシック" pitchFamily="-72" charset="-128"/>
              <a:cs typeface="ＭＳ Ｐゴシック" pitchFamily="-72" charset="-128"/>
            </a:defRPr>
          </a:lvl7pPr>
          <a:lvl8pPr marL="3200400" algn="l" defTabSz="457200" rtl="0" eaLnBrk="1" latinLnBrk="0" hangingPunct="1">
            <a:defRPr sz="2400" kern="1200">
              <a:solidFill>
                <a:schemeClr val="tx1"/>
              </a:solidFill>
              <a:latin typeface="Arial" pitchFamily="-72" charset="0"/>
              <a:ea typeface="ＭＳ Ｐゴシック" pitchFamily="-72" charset="-128"/>
              <a:cs typeface="ＭＳ Ｐゴシック" pitchFamily="-72" charset="-128"/>
            </a:defRPr>
          </a:lvl8pPr>
          <a:lvl9pPr marL="3657600" algn="l" defTabSz="457200" rtl="0" eaLnBrk="1" latinLnBrk="0" hangingPunct="1">
            <a:defRPr sz="2400" kern="1200">
              <a:solidFill>
                <a:schemeClr val="tx1"/>
              </a:solidFill>
              <a:latin typeface="Arial" pitchFamily="-72" charset="0"/>
              <a:ea typeface="ＭＳ Ｐゴシック" pitchFamily="-72" charset="-128"/>
              <a:cs typeface="ＭＳ Ｐゴシック" pitchFamily="-72" charset="-128"/>
            </a:defRPr>
          </a:lvl9pPr>
        </a:lstStyle>
        <a:p xmlns:a="http://schemas.openxmlformats.org/drawingml/2006/main">
          <a:r>
            <a:rPr lang="en-US" sz="1400" dirty="0"/>
            <a:t>Elements of FaVeS</a:t>
          </a:r>
        </a:p>
      </cdr:txBody>
    </cdr:sp>
  </cdr:relSizeAnchor>
</c:userShapes>
</file>

<file path=word/drawings/drawing2.xml><?xml version="1.0" encoding="utf-8"?>
<c:userShapes xmlns:c="http://schemas.openxmlformats.org/drawingml/2006/chart">
  <cdr:relSizeAnchor xmlns:cdr="http://schemas.openxmlformats.org/drawingml/2006/chartDrawing">
    <cdr:from>
      <cdr:x>0.44152</cdr:x>
      <cdr:y>0.85597</cdr:y>
    </cdr:from>
    <cdr:to>
      <cdr:x>0.79319</cdr:x>
      <cdr:y>0.93168</cdr:y>
    </cdr:to>
    <cdr:sp macro="" textlink="">
      <cdr:nvSpPr>
        <cdr:cNvPr id="2" name="Right Brace 1"/>
        <cdr:cNvSpPr/>
      </cdr:nvSpPr>
      <cdr:spPr bwMode="auto">
        <a:xfrm xmlns:a="http://schemas.openxmlformats.org/drawingml/2006/main" rot="5400000">
          <a:off x="3510101" y="2795854"/>
          <a:ext cx="325425" cy="2092196"/>
        </a:xfrm>
        <a:prstGeom xmlns:a="http://schemas.openxmlformats.org/drawingml/2006/main" prst="rightBrace">
          <a:avLst>
            <a:gd name="adj1" fmla="val 8333"/>
            <a:gd name="adj2" fmla="val 50459"/>
          </a:avLst>
        </a:prstGeom>
        <a:noFill xmlns:a="http://schemas.openxmlformats.org/drawingml/2006/main"/>
        <a:ln xmlns:a="http://schemas.openxmlformats.org/drawingml/2006/main" w="57150" cap="flat" cmpd="sng" algn="ctr">
          <a:solidFill>
            <a:srgbClr val="002868"/>
          </a:solidFill>
          <a:prstDash val="solid"/>
          <a:round/>
          <a:headEnd type="none" w="med" len="med"/>
          <a:tailEnd type="none" w="med" len="med"/>
        </a:ln>
        <a:effectLst xmlns:a="http://schemas.openxmlformats.org/drawingml/2006/main"/>
      </cdr:spPr>
      <cdr:txBody>
        <a:bodyPr xmlns:a="http://schemas.openxmlformats.org/drawingml/2006/main" vert="horz" wrap="square" lIns="91440" tIns="45720" rIns="91440" bIns="45720" numCol="1" rtlCol="0" anchor="t" anchorCtr="0" compatLnSpc="1">
          <a:prstTxWarp prst="textNoShape">
            <a:avLst/>
          </a:prstTxWarp>
        </a:bodyPr>
        <a:lstStyle xmlns:a="http://schemas.openxmlformats.org/drawingml/2006/main">
          <a:defPPr>
            <a:defRPr lang="en-US"/>
          </a:defPPr>
          <a:lvl1pPr algn="l" rtl="0" fontAlgn="base">
            <a:spcBef>
              <a:spcPct val="0"/>
            </a:spcBef>
            <a:spcAft>
              <a:spcPct val="0"/>
            </a:spcAft>
            <a:defRPr sz="2400" kern="1200">
              <a:solidFill>
                <a:schemeClr val="tx1"/>
              </a:solidFill>
              <a:latin typeface="Arial" pitchFamily="-72" charset="0"/>
              <a:ea typeface="ＭＳ Ｐゴシック" pitchFamily="-72" charset="-128"/>
              <a:cs typeface="ＭＳ Ｐゴシック" pitchFamily="-72" charset="-128"/>
            </a:defRPr>
          </a:lvl1pPr>
          <a:lvl2pPr marL="457200" algn="l" rtl="0" fontAlgn="base">
            <a:spcBef>
              <a:spcPct val="0"/>
            </a:spcBef>
            <a:spcAft>
              <a:spcPct val="0"/>
            </a:spcAft>
            <a:defRPr sz="2400" kern="1200">
              <a:solidFill>
                <a:schemeClr val="tx1"/>
              </a:solidFill>
              <a:latin typeface="Arial" pitchFamily="-72" charset="0"/>
              <a:ea typeface="ＭＳ Ｐゴシック" pitchFamily="-72" charset="-128"/>
              <a:cs typeface="ＭＳ Ｐゴシック" pitchFamily="-72" charset="-128"/>
            </a:defRPr>
          </a:lvl2pPr>
          <a:lvl3pPr marL="914400" algn="l" rtl="0" fontAlgn="base">
            <a:spcBef>
              <a:spcPct val="0"/>
            </a:spcBef>
            <a:spcAft>
              <a:spcPct val="0"/>
            </a:spcAft>
            <a:defRPr sz="2400" kern="1200">
              <a:solidFill>
                <a:schemeClr val="tx1"/>
              </a:solidFill>
              <a:latin typeface="Arial" pitchFamily="-72" charset="0"/>
              <a:ea typeface="ＭＳ Ｐゴシック" pitchFamily="-72" charset="-128"/>
              <a:cs typeface="ＭＳ Ｐゴシック" pitchFamily="-72" charset="-128"/>
            </a:defRPr>
          </a:lvl3pPr>
          <a:lvl4pPr marL="1371600" algn="l" rtl="0" fontAlgn="base">
            <a:spcBef>
              <a:spcPct val="0"/>
            </a:spcBef>
            <a:spcAft>
              <a:spcPct val="0"/>
            </a:spcAft>
            <a:defRPr sz="2400" kern="1200">
              <a:solidFill>
                <a:schemeClr val="tx1"/>
              </a:solidFill>
              <a:latin typeface="Arial" pitchFamily="-72" charset="0"/>
              <a:ea typeface="ＭＳ Ｐゴシック" pitchFamily="-72" charset="-128"/>
              <a:cs typeface="ＭＳ Ｐゴシック" pitchFamily="-72" charset="-128"/>
            </a:defRPr>
          </a:lvl4pPr>
          <a:lvl5pPr marL="1828800" algn="l" rtl="0" fontAlgn="base">
            <a:spcBef>
              <a:spcPct val="0"/>
            </a:spcBef>
            <a:spcAft>
              <a:spcPct val="0"/>
            </a:spcAft>
            <a:defRPr sz="2400" kern="1200">
              <a:solidFill>
                <a:schemeClr val="tx1"/>
              </a:solidFill>
              <a:latin typeface="Arial" pitchFamily="-72" charset="0"/>
              <a:ea typeface="ＭＳ Ｐゴシック" pitchFamily="-72" charset="-128"/>
              <a:cs typeface="ＭＳ Ｐゴシック" pitchFamily="-72" charset="-128"/>
            </a:defRPr>
          </a:lvl5pPr>
          <a:lvl6pPr marL="2286000" algn="l" defTabSz="457200" rtl="0" eaLnBrk="1" latinLnBrk="0" hangingPunct="1">
            <a:defRPr sz="2400" kern="1200">
              <a:solidFill>
                <a:schemeClr val="tx1"/>
              </a:solidFill>
              <a:latin typeface="Arial" pitchFamily="-72" charset="0"/>
              <a:ea typeface="ＭＳ Ｐゴシック" pitchFamily="-72" charset="-128"/>
              <a:cs typeface="ＭＳ Ｐゴシック" pitchFamily="-72" charset="-128"/>
            </a:defRPr>
          </a:lvl6pPr>
          <a:lvl7pPr marL="2743200" algn="l" defTabSz="457200" rtl="0" eaLnBrk="1" latinLnBrk="0" hangingPunct="1">
            <a:defRPr sz="2400" kern="1200">
              <a:solidFill>
                <a:schemeClr val="tx1"/>
              </a:solidFill>
              <a:latin typeface="Arial" pitchFamily="-72" charset="0"/>
              <a:ea typeface="ＭＳ Ｐゴシック" pitchFamily="-72" charset="-128"/>
              <a:cs typeface="ＭＳ Ｐゴシック" pitchFamily="-72" charset="-128"/>
            </a:defRPr>
          </a:lvl7pPr>
          <a:lvl8pPr marL="3200400" algn="l" defTabSz="457200" rtl="0" eaLnBrk="1" latinLnBrk="0" hangingPunct="1">
            <a:defRPr sz="2400" kern="1200">
              <a:solidFill>
                <a:schemeClr val="tx1"/>
              </a:solidFill>
              <a:latin typeface="Arial" pitchFamily="-72" charset="0"/>
              <a:ea typeface="ＭＳ Ｐゴシック" pitchFamily="-72" charset="-128"/>
              <a:cs typeface="ＭＳ Ｐゴシック" pitchFamily="-72" charset="-128"/>
            </a:defRPr>
          </a:lvl8pPr>
          <a:lvl9pPr marL="3657600" algn="l" defTabSz="457200" rtl="0" eaLnBrk="1" latinLnBrk="0" hangingPunct="1">
            <a:defRPr sz="2400" kern="1200">
              <a:solidFill>
                <a:schemeClr val="tx1"/>
              </a:solidFill>
              <a:latin typeface="Arial" pitchFamily="-72" charset="0"/>
              <a:ea typeface="ＭＳ Ｐゴシック" pitchFamily="-72" charset="-128"/>
              <a:cs typeface="ＭＳ Ｐゴシック" pitchFamily="-72" charset="-128"/>
            </a:defRPr>
          </a:lvl9pPr>
        </a:lstStyle>
        <a:p xmlns:a="http://schemas.openxmlformats.org/drawingml/2006/main">
          <a:pPr marL="0" marR="0" indent="0" algn="l" defTabSz="914400" rtl="0" eaLnBrk="0" fontAlgn="base" latinLnBrk="0" hangingPunct="0">
            <a:lnSpc>
              <a:spcPct val="100000"/>
            </a:lnSpc>
            <a:spcBef>
              <a:spcPct val="0"/>
            </a:spcBef>
            <a:spcAft>
              <a:spcPct val="0"/>
            </a:spcAft>
            <a:buClrTx/>
            <a:buSzTx/>
            <a:buFontTx/>
            <a:buNone/>
            <a:tabLst/>
          </a:pPr>
          <a:endParaRPr kumimoji="0" lang="en-US" sz="2400" b="0" i="0" u="none" strike="noStrike" cap="none" normalizeH="0" baseline="0">
            <a:ln>
              <a:noFill/>
            </a:ln>
            <a:solidFill>
              <a:schemeClr val="tx1"/>
            </a:solidFill>
            <a:effectLst/>
            <a:latin typeface="Arial" pitchFamily="127" charset="0"/>
            <a:ea typeface="ＭＳ Ｐゴシック" pitchFamily="127" charset="-128"/>
            <a:cs typeface="ＭＳ Ｐゴシック" pitchFamily="127" charset="-128"/>
          </a:endParaRPr>
        </a:p>
      </cdr:txBody>
    </cdr:sp>
  </cdr:relSizeAnchor>
  <cdr:relSizeAnchor xmlns:cdr="http://schemas.openxmlformats.org/drawingml/2006/chartDrawing">
    <cdr:from>
      <cdr:x>0.45724</cdr:x>
      <cdr:y>0.91333</cdr:y>
    </cdr:from>
    <cdr:to>
      <cdr:x>0.79506</cdr:x>
      <cdr:y>1</cdr:y>
    </cdr:to>
    <cdr:sp macro="" textlink="">
      <cdr:nvSpPr>
        <cdr:cNvPr id="3" name="TextBox 3"/>
        <cdr:cNvSpPr txBox="1"/>
      </cdr:nvSpPr>
      <cdr:spPr>
        <a:xfrm xmlns:a="http://schemas.openxmlformats.org/drawingml/2006/main">
          <a:off x="2720265" y="3459934"/>
          <a:ext cx="2009797" cy="328295"/>
        </a:xfrm>
        <a:prstGeom xmlns:a="http://schemas.openxmlformats.org/drawingml/2006/main" prst="rect">
          <a:avLst/>
        </a:prstGeom>
        <a:noFill xmlns:a="http://schemas.openxmlformats.org/drawingml/2006/main"/>
      </cdr:spPr>
      <cdr:txBody>
        <a:bodyPr xmlns:a="http://schemas.openxmlformats.org/drawingml/2006/main" wrap="square" rtlCol="0">
          <a:spAutoFit/>
        </a:bodyPr>
        <a:lstStyle xmlns:a="http://schemas.openxmlformats.org/drawingml/2006/main">
          <a:defPPr>
            <a:defRPr lang="en-US"/>
          </a:defPPr>
          <a:lvl1pPr algn="l" rtl="0" fontAlgn="base">
            <a:spcBef>
              <a:spcPct val="0"/>
            </a:spcBef>
            <a:spcAft>
              <a:spcPct val="0"/>
            </a:spcAft>
            <a:defRPr sz="2400" kern="1200">
              <a:solidFill>
                <a:schemeClr val="tx1"/>
              </a:solidFill>
              <a:latin typeface="Arial" pitchFamily="-72" charset="0"/>
              <a:ea typeface="ＭＳ Ｐゴシック" pitchFamily="-72" charset="-128"/>
              <a:cs typeface="ＭＳ Ｐゴシック" pitchFamily="-72" charset="-128"/>
            </a:defRPr>
          </a:lvl1pPr>
          <a:lvl2pPr marL="457200" algn="l" rtl="0" fontAlgn="base">
            <a:spcBef>
              <a:spcPct val="0"/>
            </a:spcBef>
            <a:spcAft>
              <a:spcPct val="0"/>
            </a:spcAft>
            <a:defRPr sz="2400" kern="1200">
              <a:solidFill>
                <a:schemeClr val="tx1"/>
              </a:solidFill>
              <a:latin typeface="Arial" pitchFamily="-72" charset="0"/>
              <a:ea typeface="ＭＳ Ｐゴシック" pitchFamily="-72" charset="-128"/>
              <a:cs typeface="ＭＳ Ｐゴシック" pitchFamily="-72" charset="-128"/>
            </a:defRPr>
          </a:lvl2pPr>
          <a:lvl3pPr marL="914400" algn="l" rtl="0" fontAlgn="base">
            <a:spcBef>
              <a:spcPct val="0"/>
            </a:spcBef>
            <a:spcAft>
              <a:spcPct val="0"/>
            </a:spcAft>
            <a:defRPr sz="2400" kern="1200">
              <a:solidFill>
                <a:schemeClr val="tx1"/>
              </a:solidFill>
              <a:latin typeface="Arial" pitchFamily="-72" charset="0"/>
              <a:ea typeface="ＭＳ Ｐゴシック" pitchFamily="-72" charset="-128"/>
              <a:cs typeface="ＭＳ Ｐゴシック" pitchFamily="-72" charset="-128"/>
            </a:defRPr>
          </a:lvl3pPr>
          <a:lvl4pPr marL="1371600" algn="l" rtl="0" fontAlgn="base">
            <a:spcBef>
              <a:spcPct val="0"/>
            </a:spcBef>
            <a:spcAft>
              <a:spcPct val="0"/>
            </a:spcAft>
            <a:defRPr sz="2400" kern="1200">
              <a:solidFill>
                <a:schemeClr val="tx1"/>
              </a:solidFill>
              <a:latin typeface="Arial" pitchFamily="-72" charset="0"/>
              <a:ea typeface="ＭＳ Ｐゴシック" pitchFamily="-72" charset="-128"/>
              <a:cs typeface="ＭＳ Ｐゴシック" pitchFamily="-72" charset="-128"/>
            </a:defRPr>
          </a:lvl4pPr>
          <a:lvl5pPr marL="1828800" algn="l" rtl="0" fontAlgn="base">
            <a:spcBef>
              <a:spcPct val="0"/>
            </a:spcBef>
            <a:spcAft>
              <a:spcPct val="0"/>
            </a:spcAft>
            <a:defRPr sz="2400" kern="1200">
              <a:solidFill>
                <a:schemeClr val="tx1"/>
              </a:solidFill>
              <a:latin typeface="Arial" pitchFamily="-72" charset="0"/>
              <a:ea typeface="ＭＳ Ｐゴシック" pitchFamily="-72" charset="-128"/>
              <a:cs typeface="ＭＳ Ｐゴシック" pitchFamily="-72" charset="-128"/>
            </a:defRPr>
          </a:lvl5pPr>
          <a:lvl6pPr marL="2286000" algn="l" defTabSz="457200" rtl="0" eaLnBrk="1" latinLnBrk="0" hangingPunct="1">
            <a:defRPr sz="2400" kern="1200">
              <a:solidFill>
                <a:schemeClr val="tx1"/>
              </a:solidFill>
              <a:latin typeface="Arial" pitchFamily="-72" charset="0"/>
              <a:ea typeface="ＭＳ Ｐゴシック" pitchFamily="-72" charset="-128"/>
              <a:cs typeface="ＭＳ Ｐゴシック" pitchFamily="-72" charset="-128"/>
            </a:defRPr>
          </a:lvl6pPr>
          <a:lvl7pPr marL="2743200" algn="l" defTabSz="457200" rtl="0" eaLnBrk="1" latinLnBrk="0" hangingPunct="1">
            <a:defRPr sz="2400" kern="1200">
              <a:solidFill>
                <a:schemeClr val="tx1"/>
              </a:solidFill>
              <a:latin typeface="Arial" pitchFamily="-72" charset="0"/>
              <a:ea typeface="ＭＳ Ｐゴシック" pitchFamily="-72" charset="-128"/>
              <a:cs typeface="ＭＳ Ｐゴシック" pitchFamily="-72" charset="-128"/>
            </a:defRPr>
          </a:lvl7pPr>
          <a:lvl8pPr marL="3200400" algn="l" defTabSz="457200" rtl="0" eaLnBrk="1" latinLnBrk="0" hangingPunct="1">
            <a:defRPr sz="2400" kern="1200">
              <a:solidFill>
                <a:schemeClr val="tx1"/>
              </a:solidFill>
              <a:latin typeface="Arial" pitchFamily="-72" charset="0"/>
              <a:ea typeface="ＭＳ Ｐゴシック" pitchFamily="-72" charset="-128"/>
              <a:cs typeface="ＭＳ Ｐゴシック" pitchFamily="-72" charset="-128"/>
            </a:defRPr>
          </a:lvl8pPr>
          <a:lvl9pPr marL="3657600" algn="l" defTabSz="457200" rtl="0" eaLnBrk="1" latinLnBrk="0" hangingPunct="1">
            <a:defRPr sz="2400" kern="1200">
              <a:solidFill>
                <a:schemeClr val="tx1"/>
              </a:solidFill>
              <a:latin typeface="Arial" pitchFamily="-72" charset="0"/>
              <a:ea typeface="ＭＳ Ｐゴシック" pitchFamily="-72" charset="-128"/>
              <a:cs typeface="ＭＳ Ｐゴシック" pitchFamily="-72" charset="-128"/>
            </a:defRPr>
          </a:lvl9pPr>
        </a:lstStyle>
        <a:p xmlns:a="http://schemas.openxmlformats.org/drawingml/2006/main">
          <a:r>
            <a:rPr lang="en-US" sz="1600" dirty="0"/>
            <a:t>Elements of FaVeS</a:t>
          </a:r>
        </a:p>
      </cdr:txBody>
    </cdr:sp>
  </cdr:relSizeAnchor>
</c:userShapes>
</file>

<file path=word/theme/theme1.xml><?xml version="1.0" encoding="utf-8"?>
<a:theme xmlns:a="http://schemas.openxmlformats.org/drawingml/2006/main" name="Office Theme">
  <a:themeElements>
    <a:clrScheme name="AnalystSolutions">
      <a:dk1>
        <a:sysClr val="windowText" lastClr="000000"/>
      </a:dk1>
      <a:lt1>
        <a:srgbClr val="FFFFFF"/>
      </a:lt1>
      <a:dk2>
        <a:srgbClr val="002868"/>
      </a:dk2>
      <a:lt2>
        <a:srgbClr val="C8C8C8"/>
      </a:lt2>
      <a:accent1>
        <a:srgbClr val="002868"/>
      </a:accent1>
      <a:accent2>
        <a:srgbClr val="D2B790"/>
      </a:accent2>
      <a:accent3>
        <a:srgbClr val="CDE0FF"/>
      </a:accent3>
      <a:accent4>
        <a:srgbClr val="1D2121"/>
      </a:accent4>
      <a:accent5>
        <a:srgbClr val="002868"/>
      </a:accent5>
      <a:accent6>
        <a:srgbClr val="D2B790"/>
      </a:accent6>
      <a:hlink>
        <a:srgbClr val="002868"/>
      </a:hlink>
      <a:folHlink>
        <a:srgbClr val="FFFFFF"/>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6E4F722-CD53-43F3-9D4D-E6CBC45A49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LGPro10x1.dotx</Template>
  <TotalTime>0</TotalTime>
  <Pages>69</Pages>
  <Words>14784</Words>
  <Characters>84273</Characters>
  <Application>Microsoft Office Word</Application>
  <DocSecurity>0</DocSecurity>
  <Lines>702</Lines>
  <Paragraphs>197</Paragraphs>
  <ScaleCrop>false</ScaleCrop>
  <HeadingPairs>
    <vt:vector size="2" baseType="variant">
      <vt:variant>
        <vt:lpstr>Title</vt:lpstr>
      </vt:variant>
      <vt:variant>
        <vt:i4>1</vt:i4>
      </vt:variant>
    </vt:vector>
  </HeadingPairs>
  <TitlesOfParts>
    <vt:vector size="1" baseType="lpstr">
      <vt:lpstr>LeaderGuide Pro Plus</vt:lpstr>
    </vt:vector>
  </TitlesOfParts>
  <Company>Great Circle Learning</Company>
  <LinksUpToDate>false</LinksUpToDate>
  <CharactersWithSpaces>98860</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LeaderGuide Pro Plus</dc:title>
  <dc:subject>The Premier Document Automation Utility</dc:subject>
  <dc:creator>James Valentine</dc:creator>
  <cp:keywords/>
  <dc:description/>
  <cp:lastModifiedBy>Jennifer Werner</cp:lastModifiedBy>
  <cp:revision>2</cp:revision>
  <cp:lastPrinted>2013-07-31T09:38:00Z</cp:lastPrinted>
  <dcterms:created xsi:type="dcterms:W3CDTF">2018-04-03T03:39:00Z</dcterms:created>
  <dcterms:modified xsi:type="dcterms:W3CDTF">2018-04-03T03:39:00Z</dcterms:modified>
</cp:coreProperties>
</file>